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D534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仿宋_GB2312" w:hAnsi="仿宋_GB2312" w:eastAsia="仿宋_GB2312" w:cs="仿宋_GB2312"/>
          <w:sz w:val="32"/>
          <w:szCs w:val="32"/>
          <w:highlight w:val="none"/>
          <w:lang w:val="en-US" w:eastAsia="zh-CN"/>
        </w:rPr>
      </w:pPr>
      <w:bookmarkStart w:id="467" w:name="_GoBack"/>
      <w:bookmarkEnd w:id="467"/>
    </w:p>
    <w:p w14:paraId="6A4A300C">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sz w:val="44"/>
          <w:szCs w:val="44"/>
          <w:highlight w:val="none"/>
          <w:lang w:val="en-US" w:eastAsia="zh-CN"/>
        </w:rPr>
      </w:pPr>
    </w:p>
    <w:p w14:paraId="1A28277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lang w:val="en-US" w:eastAsia="zh-CN"/>
        </w:rPr>
        <w:t>河北省医疗保障行政执法文书（修订版）</w:t>
      </w:r>
    </w:p>
    <w:p w14:paraId="4F4CD5E1">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楷体" w:hAnsi="楷体" w:eastAsia="楷体" w:cs="楷体"/>
          <w:sz w:val="32"/>
          <w:szCs w:val="32"/>
          <w:highlight w:val="none"/>
          <w:lang w:val="zh-CN"/>
        </w:rPr>
      </w:pPr>
    </w:p>
    <w:p w14:paraId="29F1DCC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sz w:val="44"/>
          <w:szCs w:val="44"/>
          <w:highlight w:val="none"/>
          <w:lang w:val="zh-CN"/>
        </w:rPr>
      </w:pPr>
    </w:p>
    <w:p w14:paraId="63982C82">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黑体" w:hAnsi="黑体" w:eastAsia="黑体" w:cs="黑体"/>
          <w:sz w:val="32"/>
          <w:szCs w:val="32"/>
          <w:highlight w:val="none"/>
        </w:rPr>
      </w:pPr>
      <w:r>
        <w:rPr>
          <w:rFonts w:hint="eastAsia" w:ascii="黑体" w:hAnsi="黑体" w:eastAsia="黑体" w:cs="黑体"/>
          <w:sz w:val="32"/>
          <w:szCs w:val="32"/>
          <w:highlight w:val="none"/>
          <w:lang w:val="zh-CN"/>
        </w:rPr>
        <w:t>目  录</w:t>
      </w:r>
    </w:p>
    <w:p w14:paraId="5B5F61D2">
      <w:pPr>
        <w:pStyle w:val="17"/>
        <w:keepNext w:val="0"/>
        <w:keepLines w:val="0"/>
        <w:pageBreakBefore w:val="0"/>
        <w:widowControl w:val="0"/>
        <w:tabs>
          <w:tab w:val="right" w:leader="dot" w:pos="8296"/>
        </w:tabs>
        <w:kinsoku/>
        <w:wordWrap/>
        <w:overflowPunct/>
        <w:topLinePunct w:val="0"/>
        <w:autoSpaceDE/>
        <w:autoSpaceDN/>
        <w:bidi w:val="0"/>
        <w:snapToGrid w:val="0"/>
        <w:spacing w:line="600" w:lineRule="exact"/>
        <w:textAlignment w:val="auto"/>
        <w:rPr>
          <w:rFonts w:ascii="宋体" w:hAnsi="宋体" w:eastAsia="宋体"/>
          <w:sz w:val="24"/>
          <w:szCs w:val="24"/>
          <w:highlight w:val="none"/>
        </w:rPr>
      </w:pPr>
    </w:p>
    <w:p w14:paraId="1574E135">
      <w:pPr>
        <w:pStyle w:val="17"/>
        <w:keepNext w:val="0"/>
        <w:keepLines w:val="0"/>
        <w:pageBreakBefore w:val="0"/>
        <w:widowControl w:val="0"/>
        <w:tabs>
          <w:tab w:val="right" w:leader="dot" w:pos="8296"/>
        </w:tabs>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rFonts w:ascii="宋体" w:hAnsi="宋体" w:eastAsia="宋体"/>
          <w:sz w:val="24"/>
          <w:szCs w:val="24"/>
          <w:highlight w:val="none"/>
        </w:rPr>
        <w:fldChar w:fldCharType="begin"/>
      </w:r>
      <w:r>
        <w:rPr>
          <w:rFonts w:ascii="宋体" w:hAnsi="宋体" w:eastAsia="宋体"/>
          <w:sz w:val="24"/>
          <w:szCs w:val="24"/>
          <w:highlight w:val="none"/>
        </w:rPr>
        <w:instrText xml:space="preserve"> TOC \o "1-3" \h \z \u </w:instrText>
      </w:r>
      <w:r>
        <w:rPr>
          <w:rFonts w:ascii="宋体" w:hAnsi="宋体" w:eastAsia="宋体"/>
          <w:sz w:val="24"/>
          <w:szCs w:val="24"/>
          <w:highlight w:val="none"/>
        </w:rPr>
        <w:fldChar w:fldCharType="separate"/>
      </w:r>
      <w:r>
        <w:rPr>
          <w:highlight w:val="none"/>
        </w:rPr>
        <w:fldChar w:fldCharType="begin"/>
      </w:r>
      <w:r>
        <w:rPr>
          <w:highlight w:val="none"/>
        </w:rPr>
        <w:instrText xml:space="preserve"> HYPERLINK \l "_Toc44489467" </w:instrText>
      </w:r>
      <w:r>
        <w:rPr>
          <w:highlight w:val="none"/>
        </w:rPr>
        <w:fldChar w:fldCharType="separate"/>
      </w:r>
      <w:r>
        <w:rPr>
          <w:rStyle w:val="26"/>
          <w:rFonts w:hint="eastAsia" w:ascii="仿宋_GB2312" w:hAnsi="黑体" w:eastAsia="仿宋_GB2312"/>
          <w:sz w:val="28"/>
          <w:szCs w:val="28"/>
          <w:highlight w:val="none"/>
        </w:rPr>
        <w:t>一、执法文书制作的基本要求</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_Toc44489467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57AC744">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"_Toc44489468" </w:instrText>
      </w:r>
      <w:r>
        <w:rPr>
          <w:highlight w:val="none"/>
        </w:rPr>
        <w:fldChar w:fldCharType="separate"/>
      </w:r>
      <w:r>
        <w:rPr>
          <w:rStyle w:val="26"/>
          <w:rFonts w:hint="eastAsia" w:ascii="仿宋_GB2312" w:hAnsi="楷体" w:eastAsia="仿宋_GB2312"/>
          <w:sz w:val="28"/>
          <w:szCs w:val="28"/>
          <w:highlight w:val="none"/>
        </w:rPr>
        <w:t>（一）执法文书制作技术要求</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_Toc44489468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AC14AD1">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"_Toc44489469" </w:instrText>
      </w:r>
      <w:r>
        <w:rPr>
          <w:highlight w:val="none"/>
        </w:rPr>
        <w:fldChar w:fldCharType="separate"/>
      </w:r>
      <w:r>
        <w:rPr>
          <w:rStyle w:val="26"/>
          <w:rFonts w:hint="eastAsia" w:ascii="仿宋_GB2312" w:hAnsi="楷体" w:eastAsia="仿宋_GB2312"/>
          <w:sz w:val="28"/>
          <w:szCs w:val="28"/>
          <w:highlight w:val="none"/>
        </w:rPr>
        <w:t>（二）必要文书和选用文书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_Toc44489469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7CD5898">
      <w:pPr>
        <w:pStyle w:val="17"/>
        <w:keepNext w:val="0"/>
        <w:keepLines w:val="0"/>
        <w:pageBreakBefore w:val="0"/>
        <w:widowControl w:val="0"/>
        <w:tabs>
          <w:tab w:val="right" w:leader="dot" w:pos="8296"/>
        </w:tabs>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"_Toc44489470" </w:instrText>
      </w:r>
      <w:r>
        <w:rPr>
          <w:highlight w:val="none"/>
        </w:rPr>
        <w:fldChar w:fldCharType="separate"/>
      </w:r>
      <w:r>
        <w:rPr>
          <w:rStyle w:val="26"/>
          <w:rFonts w:hint="eastAsia" w:ascii="仿宋_GB2312" w:hAnsi="黑体" w:eastAsia="仿宋_GB2312"/>
          <w:sz w:val="28"/>
          <w:szCs w:val="28"/>
          <w:highlight w:val="none"/>
        </w:rPr>
        <w:t>二、医疗保障行政执法文书样式</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_Toc44489470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5A92855A">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"_Toc44489471" </w:instrText>
      </w:r>
      <w:r>
        <w:rPr>
          <w:highlight w:val="none"/>
        </w:rPr>
        <w:fldChar w:fldCharType="separate"/>
      </w:r>
      <w:r>
        <w:rPr>
          <w:rStyle w:val="26"/>
          <w:rFonts w:hint="eastAsia" w:ascii="仿宋_GB2312" w:hAnsi="楷体" w:eastAsia="仿宋_GB2312"/>
          <w:sz w:val="28"/>
          <w:szCs w:val="28"/>
          <w:highlight w:val="none"/>
        </w:rPr>
        <w:t>（一）立案阶段</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_Toc44489471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99173AE">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"_Toc44489472" </w:instrText>
      </w:r>
      <w:r>
        <w:rPr>
          <w:highlight w:val="none"/>
        </w:rPr>
        <w:fldChar w:fldCharType="separate"/>
      </w:r>
      <w:r>
        <w:rPr>
          <w:rStyle w:val="26"/>
          <w:rFonts w:hint="eastAsia" w:ascii="仿宋_GB2312" w:eastAsia="仿宋_GB2312"/>
          <w:sz w:val="28"/>
          <w:szCs w:val="28"/>
          <w:highlight w:val="none"/>
        </w:rPr>
        <w:t>1.行政检查启动</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_Toc44489472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C0173DB">
      <w:pPr>
        <w:pStyle w:val="12"/>
        <w:keepNext w:val="0"/>
        <w:keepLines w:val="0"/>
        <w:pageBreakBefore w:val="0"/>
        <w:widowControl w:val="0"/>
        <w:kinsoku/>
        <w:wordWrap/>
        <w:overflowPunct/>
        <w:topLinePunct w:val="0"/>
        <w:autoSpaceDE/>
        <w:autoSpaceDN/>
        <w:bidi w:val="0"/>
        <w:snapToGrid w:val="0"/>
        <w:spacing w:line="600" w:lineRule="exact"/>
        <w:textAlignment w:val="auto"/>
        <w:rPr>
          <w:rFonts w:hint="eastAsia" w:ascii="仿宋_GB2312" w:eastAsia="仿宋_GB2312"/>
          <w:sz w:val="28"/>
          <w:szCs w:val="28"/>
          <w:highlight w:val="none"/>
        </w:rPr>
      </w:pPr>
      <w:r>
        <w:rPr>
          <w:highlight w:val="none"/>
        </w:rPr>
        <w:fldChar w:fldCharType="begin"/>
      </w:r>
      <w:r>
        <w:rPr>
          <w:highlight w:val="none"/>
        </w:rPr>
        <w:instrText xml:space="preserve"> HYPERLINK \l "_Toc44489473" </w:instrText>
      </w:r>
      <w:r>
        <w:rPr>
          <w:highlight w:val="none"/>
        </w:rPr>
        <w:fldChar w:fldCharType="separate"/>
      </w:r>
      <w:r>
        <w:rPr>
          <w:rStyle w:val="26"/>
          <w:rFonts w:hint="eastAsia" w:ascii="仿宋_GB2312" w:eastAsia="仿宋_GB2312"/>
          <w:sz w:val="28"/>
          <w:szCs w:val="28"/>
          <w:highlight w:val="none"/>
        </w:rPr>
        <w:t>行政检查审批表</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_Toc44489473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6</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729CD6A3">
      <w:pPr>
        <w:pStyle w:val="12"/>
        <w:keepNext w:val="0"/>
        <w:keepLines w:val="0"/>
        <w:pageBreakBefore w:val="0"/>
        <w:widowControl w:val="0"/>
        <w:kinsoku/>
        <w:wordWrap/>
        <w:overflowPunct/>
        <w:topLinePunct w:val="0"/>
        <w:autoSpaceDE/>
        <w:autoSpaceDN/>
        <w:bidi w:val="0"/>
        <w:snapToGrid w:val="0"/>
        <w:spacing w:line="600" w:lineRule="exact"/>
        <w:textAlignment w:val="auto"/>
        <w:rPr>
          <w:rFonts w:hint="default" w:eastAsia="仿宋_GB2312"/>
          <w:sz w:val="28"/>
          <w:szCs w:val="28"/>
          <w:highlight w:val="none"/>
          <w:u w:val="none"/>
          <w:lang w:val="en-US" w:eastAsia="zh-CN"/>
        </w:rPr>
      </w:pPr>
      <w:r>
        <w:rPr>
          <w:rStyle w:val="26"/>
          <w:rFonts w:hint="eastAsia" w:ascii="仿宋_GB2312" w:hAnsi="宋体" w:eastAsia="仿宋_GB2312" w:cs="黑体"/>
          <w:sz w:val="28"/>
          <w:szCs w:val="28"/>
          <w:highlight w:val="none"/>
        </w:rPr>
        <w:t>☆</w:t>
      </w:r>
      <w:r>
        <w:rPr>
          <w:rFonts w:hint="default" w:eastAsia="仿宋_GB2312"/>
          <w:color w:val="auto"/>
          <w:sz w:val="28"/>
          <w:szCs w:val="28"/>
          <w:highlight w:val="none"/>
          <w:u w:val="none"/>
          <w:lang w:val="en-US" w:eastAsia="zh-CN"/>
        </w:rPr>
        <w:fldChar w:fldCharType="begin"/>
      </w:r>
      <w:r>
        <w:rPr>
          <w:rFonts w:hint="default" w:eastAsia="仿宋_GB2312"/>
          <w:color w:val="auto"/>
          <w:sz w:val="28"/>
          <w:szCs w:val="28"/>
          <w:highlight w:val="none"/>
          <w:u w:val="none"/>
          <w:lang w:val="en-US" w:eastAsia="zh-CN"/>
        </w:rPr>
        <w:instrText xml:space="preserve"> HYPERLINK \l "☆指定管辖决定书" </w:instrText>
      </w:r>
      <w:r>
        <w:rPr>
          <w:rFonts w:hint="default" w:eastAsia="仿宋_GB2312"/>
          <w:color w:val="auto"/>
          <w:sz w:val="28"/>
          <w:szCs w:val="28"/>
          <w:highlight w:val="none"/>
          <w:u w:val="none"/>
          <w:lang w:val="en-US" w:eastAsia="zh-CN"/>
        </w:rPr>
        <w:fldChar w:fldCharType="separate"/>
      </w:r>
      <w:r>
        <w:rPr>
          <w:rStyle w:val="26"/>
          <w:rFonts w:hint="default" w:eastAsia="仿宋_GB2312"/>
          <w:sz w:val="28"/>
          <w:szCs w:val="28"/>
          <w:highlight w:val="none"/>
          <w:u w:val="none"/>
          <w:lang w:val="en-US" w:eastAsia="zh-CN"/>
        </w:rPr>
        <w:t>指定管辖决定书</w:t>
      </w:r>
      <w:r>
        <w:rPr>
          <w:rStyle w:val="26"/>
          <w:rFonts w:hint="default" w:eastAsia="仿宋_GB2312"/>
          <w:sz w:val="28"/>
          <w:szCs w:val="28"/>
          <w:highlight w:val="none"/>
          <w:u w:val="none"/>
          <w:lang w:val="en-US" w:eastAsia="zh-CN"/>
        </w:rPr>
        <w:tab/>
      </w:r>
      <w:r>
        <w:rPr>
          <w:rStyle w:val="26"/>
          <w:rFonts w:hint="eastAsia" w:ascii="仿宋_GB2312" w:hAnsi="仿宋_GB2312" w:eastAsia="仿宋_GB2312" w:cs="仿宋_GB2312"/>
          <w:sz w:val="28"/>
          <w:szCs w:val="28"/>
          <w:highlight w:val="none"/>
          <w:u w:val="none"/>
          <w:lang w:val="en-US" w:eastAsia="zh-CN"/>
        </w:rPr>
        <w:t>8</w:t>
      </w:r>
      <w:r>
        <w:rPr>
          <w:rFonts w:hint="default" w:eastAsia="仿宋_GB2312"/>
          <w:color w:val="auto"/>
          <w:sz w:val="28"/>
          <w:szCs w:val="28"/>
          <w:highlight w:val="none"/>
          <w:u w:val="none"/>
          <w:lang w:val="en-US" w:eastAsia="zh-CN"/>
        </w:rPr>
        <w:fldChar w:fldCharType="end"/>
      </w:r>
    </w:p>
    <w:p w14:paraId="25A0CCF6">
      <w:pPr>
        <w:pStyle w:val="12"/>
        <w:keepNext w:val="0"/>
        <w:keepLines w:val="0"/>
        <w:pageBreakBefore w:val="0"/>
        <w:widowControl w:val="0"/>
        <w:kinsoku/>
        <w:wordWrap/>
        <w:overflowPunct/>
        <w:topLinePunct w:val="0"/>
        <w:autoSpaceDE/>
        <w:autoSpaceDN/>
        <w:bidi w:val="0"/>
        <w:snapToGrid w:val="0"/>
        <w:spacing w:line="600" w:lineRule="exact"/>
        <w:textAlignment w:val="auto"/>
        <w:rPr>
          <w:rFonts w:hint="default" w:eastAsia="仿宋_GB2312"/>
          <w:sz w:val="28"/>
          <w:szCs w:val="28"/>
          <w:highlight w:val="none"/>
          <w:lang w:val="en-US" w:eastAsia="zh-CN"/>
        </w:rPr>
      </w:pPr>
      <w:r>
        <w:rPr>
          <w:rStyle w:val="26"/>
          <w:rFonts w:hint="eastAsia" w:ascii="仿宋_GB2312" w:hAnsi="宋体" w:eastAsia="仿宋_GB2312" w:cs="黑体"/>
          <w:sz w:val="28"/>
          <w:szCs w:val="28"/>
          <w:highlight w:val="none"/>
        </w:rPr>
        <w:t>☆</w:t>
      </w:r>
      <w:r>
        <w:rPr>
          <w:rFonts w:hint="eastAsia" w:eastAsia="仿宋_GB2312"/>
          <w:sz w:val="28"/>
          <w:szCs w:val="28"/>
          <w:highlight w:val="none"/>
          <w:lang w:val="en-US" w:eastAsia="zh-CN"/>
        </w:rPr>
        <w:fldChar w:fldCharType="begin"/>
      </w:r>
      <w:r>
        <w:rPr>
          <w:rFonts w:hint="eastAsia" w:eastAsia="仿宋_GB2312"/>
          <w:sz w:val="28"/>
          <w:szCs w:val="28"/>
          <w:highlight w:val="none"/>
          <w:lang w:val="en-US" w:eastAsia="zh-CN"/>
        </w:rPr>
        <w:instrText xml:space="preserve"> HYPERLINK \l "案件交办通知书" </w:instrText>
      </w:r>
      <w:r>
        <w:rPr>
          <w:rFonts w:hint="eastAsia" w:eastAsia="仿宋_GB2312"/>
          <w:sz w:val="28"/>
          <w:szCs w:val="28"/>
          <w:highlight w:val="none"/>
          <w:lang w:val="en-US" w:eastAsia="zh-CN"/>
        </w:rPr>
        <w:fldChar w:fldCharType="separate"/>
      </w:r>
      <w:r>
        <w:rPr>
          <w:rStyle w:val="26"/>
          <w:rFonts w:hint="eastAsia" w:eastAsia="仿宋_GB2312"/>
          <w:sz w:val="28"/>
          <w:szCs w:val="28"/>
          <w:highlight w:val="none"/>
          <w:lang w:val="en-US" w:eastAsia="zh-CN"/>
        </w:rPr>
        <w:t>案件交办通知书</w:t>
      </w:r>
      <w:r>
        <w:rPr>
          <w:rStyle w:val="26"/>
          <w:rFonts w:hint="eastAsia" w:eastAsia="仿宋_GB2312"/>
          <w:sz w:val="28"/>
          <w:szCs w:val="28"/>
          <w:highlight w:val="none"/>
          <w:lang w:val="en-US" w:eastAsia="zh-CN"/>
        </w:rPr>
        <w:tab/>
      </w:r>
      <w:r>
        <w:rPr>
          <w:rFonts w:hint="eastAsia" w:eastAsia="仿宋_GB2312"/>
          <w:sz w:val="28"/>
          <w:szCs w:val="28"/>
          <w:highlight w:val="none"/>
          <w:lang w:val="en-US" w:eastAsia="zh-CN"/>
        </w:rPr>
        <w:fldChar w:fldCharType="end"/>
      </w:r>
      <w:r>
        <w:rPr>
          <w:rFonts w:hint="eastAsia" w:ascii="仿宋_GB2312" w:hAnsi="仿宋_GB2312" w:eastAsia="仿宋_GB2312" w:cs="仿宋_GB2312"/>
          <w:sz w:val="28"/>
          <w:szCs w:val="28"/>
          <w:highlight w:val="none"/>
          <w:lang w:val="en-US" w:eastAsia="zh-CN"/>
        </w:rPr>
        <w:t>10</w:t>
      </w:r>
    </w:p>
    <w:p w14:paraId="1F083EA7">
      <w:pPr>
        <w:pStyle w:val="12"/>
        <w:keepNext w:val="0"/>
        <w:keepLines w:val="0"/>
        <w:pageBreakBefore w:val="0"/>
        <w:widowControl w:val="0"/>
        <w:kinsoku/>
        <w:wordWrap/>
        <w:overflowPunct/>
        <w:topLinePunct w:val="0"/>
        <w:autoSpaceDE/>
        <w:autoSpaceDN/>
        <w:bidi w:val="0"/>
        <w:snapToGrid w:val="0"/>
        <w:spacing w:line="600" w:lineRule="exact"/>
        <w:textAlignment w:val="auto"/>
        <w:rPr>
          <w:rFonts w:hint="eastAsia" w:eastAsia="仿宋_GB2312"/>
          <w:sz w:val="28"/>
          <w:szCs w:val="28"/>
          <w:highlight w:val="none"/>
          <w:lang w:val="en-US" w:eastAsia="zh-CN"/>
        </w:rPr>
      </w:pPr>
      <w:r>
        <w:rPr>
          <w:rFonts w:hint="eastAsia" w:eastAsia="仿宋_GB2312"/>
          <w:sz w:val="28"/>
          <w:szCs w:val="28"/>
          <w:highlight w:val="none"/>
          <w:lang w:val="en-US" w:eastAsia="zh-CN"/>
        </w:rPr>
        <w:fldChar w:fldCharType="begin"/>
      </w:r>
      <w:r>
        <w:rPr>
          <w:rFonts w:hint="eastAsia" w:eastAsia="仿宋_GB2312"/>
          <w:sz w:val="28"/>
          <w:szCs w:val="28"/>
          <w:highlight w:val="none"/>
          <w:lang w:val="en-US" w:eastAsia="zh-CN"/>
        </w:rPr>
        <w:instrText xml:space="preserve"> HYPERLINK \l "_Toc44489474" </w:instrText>
      </w:r>
      <w:r>
        <w:rPr>
          <w:rFonts w:hint="eastAsia" w:eastAsia="仿宋_GB2312"/>
          <w:sz w:val="28"/>
          <w:szCs w:val="28"/>
          <w:highlight w:val="none"/>
          <w:lang w:val="en-US" w:eastAsia="zh-CN"/>
        </w:rPr>
        <w:fldChar w:fldCharType="separate"/>
      </w:r>
      <w:r>
        <w:rPr>
          <w:rStyle w:val="26"/>
          <w:rFonts w:hint="eastAsia" w:ascii="仿宋_GB2312" w:eastAsia="仿宋_GB2312"/>
          <w:sz w:val="28"/>
          <w:szCs w:val="28"/>
          <w:highlight w:val="none"/>
          <w:lang w:val="en-US" w:eastAsia="zh-CN"/>
        </w:rPr>
        <w:t>2.</w:t>
      </w:r>
      <w:r>
        <w:rPr>
          <w:rFonts w:hint="eastAsia" w:eastAsia="仿宋_GB2312"/>
          <w:sz w:val="28"/>
          <w:szCs w:val="28"/>
          <w:highlight w:val="none"/>
          <w:lang w:val="en-US" w:eastAsia="zh-CN"/>
        </w:rPr>
        <w:t>行政处罚立案</w:t>
      </w:r>
      <w:r>
        <w:rPr>
          <w:rFonts w:hint="eastAsia" w:eastAsia="仿宋_GB2312"/>
          <w:sz w:val="28"/>
          <w:szCs w:val="28"/>
          <w:highlight w:val="none"/>
          <w:lang w:val="en-US" w:eastAsia="zh-CN"/>
        </w:rPr>
        <w:tab/>
      </w:r>
      <w:r>
        <w:rPr>
          <w:rFonts w:hint="eastAsia" w:ascii="仿宋" w:hAnsi="仿宋" w:eastAsia="仿宋" w:cs="仿宋"/>
          <w:sz w:val="28"/>
          <w:szCs w:val="28"/>
          <w:highlight w:val="none"/>
          <w:lang w:val="en-US" w:eastAsia="zh-CN"/>
        </w:rPr>
        <w:fldChar w:fldCharType="begin"/>
      </w:r>
      <w:r>
        <w:rPr>
          <w:rFonts w:hint="eastAsia" w:ascii="仿宋" w:hAnsi="仿宋" w:eastAsia="仿宋" w:cs="仿宋"/>
          <w:sz w:val="28"/>
          <w:szCs w:val="28"/>
          <w:highlight w:val="none"/>
          <w:lang w:val="en-US" w:eastAsia="zh-CN"/>
        </w:rPr>
        <w:instrText xml:space="preserve"> PAGEREF _Toc44489474 \h </w:instrText>
      </w:r>
      <w:r>
        <w:rPr>
          <w:rFonts w:hint="eastAsia" w:ascii="仿宋" w:hAnsi="仿宋" w:eastAsia="仿宋" w:cs="仿宋"/>
          <w:sz w:val="28"/>
          <w:szCs w:val="28"/>
          <w:highlight w:val="none"/>
          <w:lang w:val="en-US" w:eastAsia="zh-CN"/>
        </w:rPr>
        <w:fldChar w:fldCharType="separate"/>
      </w:r>
      <w:r>
        <w:rPr>
          <w:rFonts w:hint="eastAsia" w:ascii="仿宋" w:hAnsi="仿宋" w:eastAsia="仿宋" w:cs="仿宋"/>
          <w:sz w:val="28"/>
          <w:szCs w:val="28"/>
          <w:highlight w:val="none"/>
          <w:lang w:val="en-US" w:eastAsia="zh-CN"/>
        </w:rPr>
        <w:t>12</w:t>
      </w:r>
      <w:r>
        <w:rPr>
          <w:rFonts w:hint="eastAsia" w:ascii="仿宋" w:hAnsi="仿宋" w:eastAsia="仿宋" w:cs="仿宋"/>
          <w:sz w:val="28"/>
          <w:szCs w:val="28"/>
          <w:highlight w:val="none"/>
          <w:lang w:val="en-US" w:eastAsia="zh-CN"/>
        </w:rPr>
        <w:fldChar w:fldCharType="end"/>
      </w:r>
      <w:r>
        <w:rPr>
          <w:rFonts w:hint="eastAsia" w:eastAsia="仿宋_GB2312"/>
          <w:sz w:val="28"/>
          <w:szCs w:val="28"/>
          <w:highlight w:val="none"/>
          <w:lang w:val="en-US" w:eastAsia="zh-CN"/>
        </w:rPr>
        <w:fldChar w:fldCharType="end"/>
      </w:r>
    </w:p>
    <w:p w14:paraId="19E17086">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"_Toc44489475" </w:instrText>
      </w:r>
      <w:r>
        <w:rPr>
          <w:highlight w:val="none"/>
        </w:rPr>
        <w:fldChar w:fldCharType="separate"/>
      </w:r>
      <w:r>
        <w:rPr>
          <w:rStyle w:val="26"/>
          <w:rFonts w:hint="eastAsia" w:ascii="仿宋_GB2312" w:hAnsi="宋体" w:eastAsia="仿宋_GB2312" w:cs="黑体"/>
          <w:sz w:val="28"/>
          <w:szCs w:val="28"/>
          <w:highlight w:val="none"/>
        </w:rPr>
        <w:t>案件来源登记表</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_Toc44489475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DDF407B">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"_Toc44489476" </w:instrText>
      </w:r>
      <w:r>
        <w:rPr>
          <w:highlight w:val="none"/>
        </w:rPr>
        <w:fldChar w:fldCharType="separate"/>
      </w:r>
      <w:r>
        <w:rPr>
          <w:rStyle w:val="26"/>
          <w:rFonts w:hint="eastAsia" w:ascii="仿宋_GB2312" w:hAnsi="宋体" w:eastAsia="仿宋_GB2312" w:cs="黑体"/>
          <w:sz w:val="28"/>
          <w:szCs w:val="28"/>
          <w:highlight w:val="none"/>
        </w:rPr>
        <w:t>☆投诉举报记录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_Toc44489476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17</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924D9AB">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"_Toc44489477" </w:instrText>
      </w:r>
      <w:r>
        <w:rPr>
          <w:highlight w:val="none"/>
        </w:rPr>
        <w:fldChar w:fldCharType="separate"/>
      </w:r>
      <w:r>
        <w:rPr>
          <w:rStyle w:val="26"/>
          <w:rFonts w:hint="eastAsia" w:ascii="仿宋_GB2312" w:hAnsi="宋体" w:eastAsia="仿宋_GB2312" w:cs="黑体"/>
          <w:sz w:val="28"/>
          <w:szCs w:val="28"/>
          <w:highlight w:val="none"/>
        </w:rPr>
        <w:t>立案（不予立案）审批表</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_Toc44489477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19</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0D29852">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"_Toc44489478" </w:instrText>
      </w:r>
      <w:r>
        <w:rPr>
          <w:highlight w:val="none"/>
        </w:rPr>
        <w:fldChar w:fldCharType="separate"/>
      </w:r>
      <w:r>
        <w:rPr>
          <w:rStyle w:val="26"/>
          <w:rFonts w:hint="eastAsia" w:ascii="仿宋_GB2312" w:hAnsi="宋体" w:eastAsia="仿宋_GB2312"/>
          <w:sz w:val="28"/>
          <w:szCs w:val="28"/>
          <w:highlight w:val="none"/>
        </w:rPr>
        <w:t>立案通知书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_Toc44489478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22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58D741B">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"_Toc44489479" </w:instrText>
      </w:r>
      <w:r>
        <w:rPr>
          <w:highlight w:val="none"/>
        </w:rPr>
        <w:fldChar w:fldCharType="separate"/>
      </w:r>
      <w:r>
        <w:rPr>
          <w:rStyle w:val="26"/>
          <w:rFonts w:hint="eastAsia" w:ascii="仿宋_GB2312" w:hAnsi="宋体" w:eastAsia="仿宋_GB2312"/>
          <w:sz w:val="28"/>
          <w:szCs w:val="28"/>
          <w:highlight w:val="none"/>
        </w:rPr>
        <w:t>不予立案告知书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_Toc44489479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24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EE4B578">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"_Toc44489480" </w:instrText>
      </w:r>
      <w:r>
        <w:rPr>
          <w:highlight w:val="none"/>
        </w:rPr>
        <w:fldChar w:fldCharType="separate"/>
      </w:r>
      <w:r>
        <w:rPr>
          <w:rStyle w:val="26"/>
          <w:rFonts w:hint="eastAsia" w:ascii="仿宋_GB2312" w:hAnsi="等线 Light" w:eastAsia="仿宋_GB2312" w:cs="黑体"/>
          <w:sz w:val="28"/>
          <w:szCs w:val="28"/>
          <w:highlight w:val="none"/>
        </w:rPr>
        <w:t>送达地址确认书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_Toc44489480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26</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0B9EFC1">
      <w:pPr>
        <w:pStyle w:val="18"/>
        <w:keepNext w:val="0"/>
        <w:keepLines w:val="0"/>
        <w:pageBreakBefore w:val="0"/>
        <w:widowControl w:val="0"/>
        <w:kinsoku/>
        <w:wordWrap/>
        <w:overflowPunct/>
        <w:topLinePunct w:val="0"/>
        <w:autoSpaceDE/>
        <w:autoSpaceDN/>
        <w:bidi w:val="0"/>
        <w:snapToGrid w:val="0"/>
        <w:spacing w:line="600" w:lineRule="exact"/>
        <w:textAlignment w:val="auto"/>
        <w:rPr>
          <w:rFonts w:hint="eastAsia" w:ascii="仿宋_GB2312" w:eastAsia="仿宋_GB2312"/>
          <w:sz w:val="28"/>
          <w:szCs w:val="28"/>
          <w:highlight w:val="none"/>
        </w:rPr>
      </w:pPr>
      <w:r>
        <w:rPr>
          <w:highlight w:val="none"/>
        </w:rPr>
        <w:fldChar w:fldCharType="begin"/>
      </w:r>
      <w:r>
        <w:rPr>
          <w:highlight w:val="none"/>
        </w:rPr>
        <w:instrText xml:space="preserve"> HYPERLINK \l "_Toc44489481" </w:instrText>
      </w:r>
      <w:r>
        <w:rPr>
          <w:highlight w:val="none"/>
        </w:rPr>
        <w:fldChar w:fldCharType="separate"/>
      </w:r>
      <w:r>
        <w:rPr>
          <w:rStyle w:val="26"/>
          <w:rFonts w:hint="eastAsia" w:ascii="仿宋_GB2312" w:hAnsi="楷体" w:eastAsia="仿宋_GB2312"/>
          <w:sz w:val="28"/>
          <w:szCs w:val="28"/>
          <w:highlight w:val="none"/>
        </w:rPr>
        <w:t>（二）调查取证阶段</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_Toc44489481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28</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E023BB6">
      <w:pPr>
        <w:pStyle w:val="12"/>
        <w:keepNext w:val="0"/>
        <w:keepLines w:val="0"/>
        <w:pageBreakBefore w:val="0"/>
        <w:widowControl w:val="0"/>
        <w:kinsoku/>
        <w:wordWrap/>
        <w:overflowPunct/>
        <w:topLinePunct w:val="0"/>
        <w:autoSpaceDE/>
        <w:autoSpaceDN/>
        <w:bidi w:val="0"/>
        <w:snapToGrid w:val="0"/>
        <w:spacing w:line="600" w:lineRule="exact"/>
        <w:textAlignment w:val="auto"/>
        <w:rPr>
          <w:rStyle w:val="26"/>
          <w:rFonts w:hint="default" w:ascii="仿宋_GB2312" w:hAnsi="等线 Light" w:eastAsia="仿宋_GB2312" w:cs="黑体"/>
          <w:sz w:val="28"/>
          <w:szCs w:val="28"/>
          <w:highlight w:val="none"/>
          <w:lang w:val="en-US"/>
        </w:rPr>
      </w:pPr>
      <w:r>
        <w:rPr>
          <w:rStyle w:val="26"/>
          <w:rFonts w:hint="eastAsia" w:ascii="仿宋_GB2312" w:hAnsi="宋体" w:eastAsia="仿宋_GB2312" w:cs="黑体"/>
          <w:sz w:val="28"/>
          <w:szCs w:val="28"/>
          <w:highlight w:val="none"/>
        </w:rPr>
        <w:t>☆</w:t>
      </w:r>
      <w:r>
        <w:rPr>
          <w:rStyle w:val="26"/>
          <w:rFonts w:hint="eastAsia" w:ascii="仿宋_GB2312" w:hAnsi="等线 Light" w:eastAsia="仿宋_GB2312" w:cs="黑体"/>
          <w:sz w:val="28"/>
          <w:szCs w:val="28"/>
          <w:highlight w:val="none"/>
          <w:lang w:val="en-US" w:eastAsia="zh-CN"/>
        </w:rPr>
        <w:fldChar w:fldCharType="begin"/>
      </w:r>
      <w:r>
        <w:rPr>
          <w:rStyle w:val="26"/>
          <w:rFonts w:hint="eastAsia" w:ascii="仿宋_GB2312" w:hAnsi="等线 Light" w:eastAsia="仿宋_GB2312" w:cs="黑体"/>
          <w:sz w:val="28"/>
          <w:szCs w:val="28"/>
          <w:highlight w:val="none"/>
          <w:lang w:val="en-US" w:eastAsia="zh-CN"/>
        </w:rPr>
        <w:instrText xml:space="preserve"> HYPERLINK \l "询问通知书" </w:instrText>
      </w:r>
      <w:r>
        <w:rPr>
          <w:rStyle w:val="26"/>
          <w:rFonts w:hint="eastAsia" w:ascii="仿宋_GB2312" w:hAnsi="等线 Light" w:eastAsia="仿宋_GB2312" w:cs="黑体"/>
          <w:sz w:val="28"/>
          <w:szCs w:val="28"/>
          <w:highlight w:val="none"/>
          <w:lang w:val="en-US" w:eastAsia="zh-CN"/>
        </w:rPr>
        <w:fldChar w:fldCharType="separate"/>
      </w:r>
      <w:r>
        <w:rPr>
          <w:rStyle w:val="26"/>
          <w:rFonts w:hint="eastAsia" w:ascii="仿宋_GB2312" w:hAnsi="等线 Light" w:eastAsia="仿宋_GB2312" w:cs="黑体"/>
          <w:sz w:val="28"/>
          <w:szCs w:val="28"/>
          <w:highlight w:val="none"/>
          <w:lang w:val="en-US" w:eastAsia="zh-CN"/>
        </w:rPr>
        <w:t>询问</w:t>
      </w:r>
      <w:r>
        <w:rPr>
          <w:rStyle w:val="26"/>
          <w:rFonts w:hint="eastAsia" w:ascii="仿宋_GB2312" w:hAnsi="等线 Light" w:eastAsia="仿宋_GB2312" w:cs="黑体"/>
          <w:sz w:val="28"/>
          <w:szCs w:val="28"/>
          <w:highlight w:val="none"/>
        </w:rPr>
        <w:t>通知书</w:t>
      </w:r>
      <w:r>
        <w:rPr>
          <w:rStyle w:val="26"/>
          <w:rFonts w:hint="eastAsia" w:ascii="仿宋_GB2312" w:eastAsia="仿宋_GB2312"/>
          <w:sz w:val="28"/>
          <w:szCs w:val="28"/>
          <w:highlight w:val="none"/>
        </w:rPr>
        <w:tab/>
      </w:r>
      <w:r>
        <w:rPr>
          <w:rStyle w:val="26"/>
          <w:rFonts w:hint="eastAsia" w:ascii="仿宋_GB2312" w:hAnsi="等线 Light" w:eastAsia="仿宋_GB2312" w:cs="黑体"/>
          <w:sz w:val="28"/>
          <w:szCs w:val="28"/>
          <w:highlight w:val="none"/>
          <w:lang w:val="en-US" w:eastAsia="zh-CN"/>
        </w:rPr>
        <w:fldChar w:fldCharType="end"/>
      </w:r>
      <w:r>
        <w:rPr>
          <w:rStyle w:val="26"/>
          <w:rFonts w:hint="eastAsia" w:ascii="仿宋_GB2312" w:hAnsi="等线 Light" w:eastAsia="仿宋_GB2312" w:cs="黑体"/>
          <w:sz w:val="28"/>
          <w:szCs w:val="28"/>
          <w:highlight w:val="none"/>
          <w:lang w:val="en-US" w:eastAsia="zh-CN"/>
        </w:rPr>
        <w:t>31</w:t>
      </w:r>
    </w:p>
    <w:p w14:paraId="787547D8">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"_Toc44489482" </w:instrText>
      </w:r>
      <w:r>
        <w:rPr>
          <w:highlight w:val="none"/>
        </w:rPr>
        <w:fldChar w:fldCharType="separate"/>
      </w:r>
      <w:r>
        <w:rPr>
          <w:rStyle w:val="26"/>
          <w:rFonts w:hint="eastAsia" w:ascii="仿宋_GB2312" w:hAnsi="宋体" w:eastAsia="仿宋_GB2312"/>
          <w:sz w:val="28"/>
          <w:szCs w:val="28"/>
          <w:highlight w:val="none"/>
        </w:rPr>
        <w:t>询问笔录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_Toc44489482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33</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6E00503">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"_Toc44489483" </w:instrText>
      </w:r>
      <w:r>
        <w:rPr>
          <w:highlight w:val="none"/>
        </w:rPr>
        <w:fldChar w:fldCharType="separate"/>
      </w:r>
      <w:r>
        <w:rPr>
          <w:rStyle w:val="26"/>
          <w:rFonts w:hint="eastAsia" w:ascii="仿宋_GB2312" w:eastAsia="仿宋_GB2312"/>
          <w:sz w:val="28"/>
          <w:szCs w:val="28"/>
          <w:highlight w:val="none"/>
        </w:rPr>
        <w:t>现场检查通知书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_Toc44489483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38</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37ABE45D">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"_Toc44489484" </w:instrText>
      </w:r>
      <w:r>
        <w:rPr>
          <w:highlight w:val="none"/>
        </w:rPr>
        <w:fldChar w:fldCharType="separate"/>
      </w:r>
      <w:r>
        <w:rPr>
          <w:rStyle w:val="26"/>
          <w:rFonts w:hint="eastAsia" w:ascii="仿宋_GB2312" w:hAnsi="宋体" w:eastAsia="仿宋_GB2312"/>
          <w:sz w:val="28"/>
          <w:szCs w:val="28"/>
          <w:highlight w:val="none"/>
        </w:rPr>
        <w:t>检查笔录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_Toc44489484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40</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570A6B5A">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"_Toc44489485" </w:instrText>
      </w:r>
      <w:r>
        <w:rPr>
          <w:highlight w:val="none"/>
        </w:rPr>
        <w:fldChar w:fldCharType="separate"/>
      </w:r>
      <w:r>
        <w:rPr>
          <w:rStyle w:val="26"/>
          <w:rFonts w:hint="eastAsia" w:ascii="仿宋_GB2312" w:hAnsi="宋体" w:eastAsia="仿宋_GB2312"/>
          <w:sz w:val="28"/>
          <w:szCs w:val="28"/>
          <w:highlight w:val="none"/>
        </w:rPr>
        <w:t>案件处理审批表</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_Toc44489485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45</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49DA857">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"_Toc44489486" </w:instrText>
      </w:r>
      <w:r>
        <w:rPr>
          <w:highlight w:val="none"/>
        </w:rPr>
        <w:fldChar w:fldCharType="separate"/>
      </w:r>
      <w:r>
        <w:rPr>
          <w:rStyle w:val="26"/>
          <w:rFonts w:hint="eastAsia" w:ascii="仿宋_GB2312" w:hAnsi="宋体" w:eastAsia="仿宋_GB2312"/>
          <w:sz w:val="28"/>
          <w:szCs w:val="28"/>
          <w:highlight w:val="none"/>
        </w:rPr>
        <w:t>☆授权委托书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_Toc44489486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48</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442F005">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"_Toc44489487" </w:instrText>
      </w:r>
      <w:r>
        <w:rPr>
          <w:highlight w:val="none"/>
        </w:rPr>
        <w:fldChar w:fldCharType="separate"/>
      </w:r>
      <w:r>
        <w:rPr>
          <w:rStyle w:val="26"/>
          <w:rFonts w:hint="eastAsia" w:ascii="仿宋_GB2312" w:hAnsi="宋体" w:eastAsia="仿宋_GB2312"/>
          <w:sz w:val="28"/>
          <w:szCs w:val="28"/>
          <w:highlight w:val="none"/>
        </w:rPr>
        <w:t>☆协助调查函</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_Toc44489487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50</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A47E670">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"_Toc44489488" </w:instrText>
      </w:r>
      <w:r>
        <w:rPr>
          <w:highlight w:val="none"/>
        </w:rPr>
        <w:fldChar w:fldCharType="separate"/>
      </w:r>
      <w:r>
        <w:rPr>
          <w:rStyle w:val="26"/>
          <w:rFonts w:hint="eastAsia" w:ascii="仿宋_GB2312" w:eastAsia="仿宋_GB2312"/>
          <w:sz w:val="28"/>
          <w:szCs w:val="28"/>
          <w:highlight w:val="none"/>
        </w:rPr>
        <w:t>调取证据材料通知书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_Toc44489488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52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76FF89C">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"_Toc44489489" </w:instrText>
      </w:r>
      <w:r>
        <w:rPr>
          <w:highlight w:val="none"/>
        </w:rPr>
        <w:fldChar w:fldCharType="separate"/>
      </w:r>
      <w:r>
        <w:rPr>
          <w:rStyle w:val="26"/>
          <w:rFonts w:hint="eastAsia" w:ascii="仿宋_GB2312" w:hAnsi="宋体" w:eastAsia="仿宋_GB2312"/>
          <w:sz w:val="28"/>
          <w:szCs w:val="28"/>
          <w:highlight w:val="none"/>
        </w:rPr>
        <w:t>证据清单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_Toc44489489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54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4B73CCB">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"_Toc44489490" </w:instrText>
      </w:r>
      <w:r>
        <w:rPr>
          <w:highlight w:val="none"/>
        </w:rPr>
        <w:fldChar w:fldCharType="separate"/>
      </w:r>
      <w:r>
        <w:rPr>
          <w:rStyle w:val="26"/>
          <w:rFonts w:hint="eastAsia" w:ascii="仿宋_GB2312" w:hAnsi="宋体" w:eastAsia="仿宋_GB2312"/>
          <w:sz w:val="28"/>
          <w:szCs w:val="28"/>
          <w:highlight w:val="none"/>
        </w:rPr>
        <w:t>调查终结报告</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_Toc44489490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57</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185EEC2">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"_Toc44489491" </w:instrText>
      </w:r>
      <w:r>
        <w:rPr>
          <w:highlight w:val="none"/>
        </w:rPr>
        <w:fldChar w:fldCharType="separate"/>
      </w:r>
      <w:r>
        <w:rPr>
          <w:rStyle w:val="26"/>
          <w:rFonts w:hint="eastAsia" w:ascii="仿宋_GB2312" w:eastAsia="仿宋_GB2312"/>
          <w:sz w:val="28"/>
          <w:szCs w:val="28"/>
          <w:highlight w:val="none"/>
        </w:rPr>
        <w:t>现场检查报告</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_Toc44489491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61</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798641F3">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"_Toc44489492" </w:instrText>
      </w:r>
      <w:r>
        <w:rPr>
          <w:highlight w:val="none"/>
        </w:rPr>
        <w:fldChar w:fldCharType="separate"/>
      </w:r>
      <w:r>
        <w:rPr>
          <w:rStyle w:val="26"/>
          <w:rFonts w:hint="eastAsia" w:ascii="仿宋_GB2312" w:hAnsi="宋体" w:eastAsia="仿宋_GB2312"/>
          <w:sz w:val="28"/>
          <w:szCs w:val="28"/>
          <w:highlight w:val="none"/>
        </w:rPr>
        <w:t>☆中止调查通知书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_Toc44489492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63</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E54DB36">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"_Toc44489493" </w:instrText>
      </w:r>
      <w:r>
        <w:rPr>
          <w:highlight w:val="none"/>
        </w:rPr>
        <w:fldChar w:fldCharType="separate"/>
      </w:r>
      <w:r>
        <w:rPr>
          <w:rStyle w:val="26"/>
          <w:rFonts w:hint="eastAsia" w:ascii="仿宋_GB2312" w:hAnsi="宋体" w:eastAsia="仿宋_GB2312"/>
          <w:sz w:val="28"/>
          <w:szCs w:val="28"/>
          <w:highlight w:val="none"/>
        </w:rPr>
        <w:t>☆恢复调查通知书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_Toc44489493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65</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C7F7D76">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"_Toc44489494" </w:instrText>
      </w:r>
      <w:r>
        <w:rPr>
          <w:highlight w:val="none"/>
        </w:rPr>
        <w:fldChar w:fldCharType="separate"/>
      </w:r>
      <w:r>
        <w:rPr>
          <w:rStyle w:val="26"/>
          <w:rFonts w:hint="eastAsia" w:ascii="仿宋_GB2312" w:hAnsi="楷体" w:eastAsia="仿宋_GB2312"/>
          <w:sz w:val="28"/>
          <w:szCs w:val="28"/>
          <w:highlight w:val="none"/>
        </w:rPr>
        <w:t>（三）采取行政强制措施</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_Toc44489494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67</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3E36630B">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"_Toc44489495" </w:instrText>
      </w:r>
      <w:r>
        <w:rPr>
          <w:highlight w:val="none"/>
        </w:rPr>
        <w:fldChar w:fldCharType="separate"/>
      </w:r>
      <w:r>
        <w:rPr>
          <w:rStyle w:val="26"/>
          <w:rFonts w:hint="eastAsia" w:ascii="仿宋_GB2312" w:hAnsi="宋体" w:eastAsia="仿宋_GB2312"/>
          <w:sz w:val="28"/>
          <w:szCs w:val="28"/>
          <w:highlight w:val="none"/>
        </w:rPr>
        <w:t>☆先行登记保存决定书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_Toc44489495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68</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29CAB4B">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"_Toc44489496" </w:instrText>
      </w:r>
      <w:r>
        <w:rPr>
          <w:highlight w:val="none"/>
        </w:rPr>
        <w:fldChar w:fldCharType="separate"/>
      </w:r>
      <w:r>
        <w:rPr>
          <w:rStyle w:val="26"/>
          <w:rFonts w:hint="eastAsia" w:ascii="仿宋_GB2312" w:hAnsi="宋体" w:eastAsia="仿宋_GB2312"/>
          <w:sz w:val="28"/>
          <w:szCs w:val="28"/>
          <w:highlight w:val="none"/>
        </w:rPr>
        <w:t>☆先行登记保存证物处理决定书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_Toc44489496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70</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6D44C12">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"_Toc44489497" </w:instrText>
      </w:r>
      <w:r>
        <w:rPr>
          <w:highlight w:val="none"/>
        </w:rPr>
        <w:fldChar w:fldCharType="separate"/>
      </w:r>
      <w:r>
        <w:rPr>
          <w:rStyle w:val="26"/>
          <w:rFonts w:hint="eastAsia" w:ascii="仿宋_GB2312" w:hAnsi="宋体" w:eastAsia="仿宋_GB2312"/>
          <w:sz w:val="28"/>
          <w:szCs w:val="28"/>
          <w:highlight w:val="none"/>
        </w:rPr>
        <w:t>☆先行登记保存证物/处理清单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_Toc44489497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72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493B441">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rFonts w:hint="eastAsia" w:ascii="仿宋_GB2312" w:hAnsi="宋体" w:eastAsia="仿宋_GB2312"/>
          <w:color w:val="auto"/>
          <w:sz w:val="28"/>
          <w:szCs w:val="28"/>
          <w:highlight w:val="none"/>
          <w:u w:val="none"/>
        </w:rPr>
        <w:fldChar w:fldCharType="begin"/>
      </w:r>
      <w:r>
        <w:rPr>
          <w:rFonts w:hint="eastAsia" w:ascii="仿宋_GB2312" w:hAnsi="宋体" w:eastAsia="仿宋_GB2312"/>
          <w:color w:val="auto"/>
          <w:sz w:val="28"/>
          <w:szCs w:val="28"/>
          <w:highlight w:val="none"/>
          <w:u w:val="none"/>
        </w:rPr>
        <w:instrText xml:space="preserve"> HYPERLINK \l "☆封存（查封、扣押）决定书" </w:instrText>
      </w:r>
      <w:r>
        <w:rPr>
          <w:rFonts w:hint="eastAsia" w:ascii="仿宋_GB2312" w:hAnsi="宋体" w:eastAsia="仿宋_GB2312"/>
          <w:color w:val="auto"/>
          <w:sz w:val="28"/>
          <w:szCs w:val="28"/>
          <w:highlight w:val="none"/>
          <w:u w:val="none"/>
        </w:rPr>
        <w:fldChar w:fldCharType="separate"/>
      </w:r>
      <w:r>
        <w:rPr>
          <w:rStyle w:val="26"/>
          <w:rFonts w:hint="eastAsia" w:ascii="仿宋_GB2312" w:hAnsi="宋体" w:eastAsia="仿宋_GB2312"/>
          <w:sz w:val="28"/>
          <w:szCs w:val="28"/>
          <w:highlight w:val="none"/>
        </w:rPr>
        <w:t>☆</w:t>
      </w:r>
      <w:r>
        <w:rPr>
          <w:rStyle w:val="26"/>
          <w:rFonts w:hint="eastAsia" w:ascii="仿宋_GB2312" w:hAnsi="宋体" w:eastAsia="仿宋_GB2312"/>
          <w:sz w:val="28"/>
          <w:szCs w:val="28"/>
          <w:highlight w:val="none"/>
          <w:lang w:eastAsia="zh-CN"/>
        </w:rPr>
        <w:t>封存（查封、扣押）</w:t>
      </w:r>
      <w:r>
        <w:rPr>
          <w:rStyle w:val="26"/>
          <w:rFonts w:hint="eastAsia" w:ascii="仿宋_GB2312" w:hAnsi="宋体" w:eastAsia="仿宋_GB2312"/>
          <w:sz w:val="28"/>
          <w:szCs w:val="28"/>
          <w:highlight w:val="none"/>
        </w:rPr>
        <w:t>决定书</w:t>
      </w:r>
      <w:r>
        <w:rPr>
          <w:rStyle w:val="26"/>
          <w:rFonts w:hint="eastAsia" w:ascii="仿宋_GB2312" w:eastAsia="仿宋_GB2312"/>
          <w:sz w:val="28"/>
          <w:szCs w:val="28"/>
          <w:highlight w:val="none"/>
        </w:rPr>
        <w:tab/>
      </w:r>
      <w:r>
        <w:rPr>
          <w:rStyle w:val="26"/>
          <w:rFonts w:hint="eastAsia" w:ascii="仿宋_GB2312" w:eastAsia="仿宋_GB2312"/>
          <w:sz w:val="28"/>
          <w:szCs w:val="28"/>
          <w:highlight w:val="none"/>
        </w:rPr>
        <w:fldChar w:fldCharType="begin"/>
      </w:r>
      <w:r>
        <w:rPr>
          <w:rStyle w:val="26"/>
          <w:rFonts w:hint="eastAsia" w:ascii="仿宋_GB2312" w:eastAsia="仿宋_GB2312"/>
          <w:sz w:val="28"/>
          <w:szCs w:val="28"/>
          <w:highlight w:val="none"/>
        </w:rPr>
        <w:instrText xml:space="preserve"> PAGEREF _Toc44489498 \h </w:instrText>
      </w:r>
      <w:r>
        <w:rPr>
          <w:rStyle w:val="26"/>
          <w:rFonts w:hint="eastAsia" w:ascii="仿宋_GB2312" w:eastAsia="仿宋_GB2312"/>
          <w:sz w:val="28"/>
          <w:szCs w:val="28"/>
          <w:highlight w:val="none"/>
        </w:rPr>
        <w:fldChar w:fldCharType="separate"/>
      </w:r>
      <w:r>
        <w:rPr>
          <w:rStyle w:val="26"/>
          <w:rFonts w:hint="eastAsia" w:ascii="仿宋_GB2312" w:eastAsia="仿宋_GB2312"/>
          <w:sz w:val="28"/>
          <w:szCs w:val="28"/>
          <w:highlight w:val="none"/>
        </w:rPr>
        <w:t>75</w:t>
      </w:r>
      <w:r>
        <w:rPr>
          <w:rStyle w:val="26"/>
          <w:rFonts w:hint="eastAsia" w:ascii="仿宋_GB2312" w:eastAsia="仿宋_GB2312"/>
          <w:sz w:val="28"/>
          <w:szCs w:val="28"/>
          <w:highlight w:val="none"/>
        </w:rPr>
        <w:fldChar w:fldCharType="end"/>
      </w:r>
      <w:r>
        <w:rPr>
          <w:rFonts w:hint="eastAsia" w:ascii="仿宋_GB2312" w:hAnsi="宋体" w:eastAsia="仿宋_GB2312"/>
          <w:color w:val="auto"/>
          <w:sz w:val="28"/>
          <w:szCs w:val="28"/>
          <w:highlight w:val="none"/>
          <w:u w:val="none"/>
        </w:rPr>
        <w:fldChar w:fldCharType="end"/>
      </w:r>
    </w:p>
    <w:p w14:paraId="61CF0BFD">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rFonts w:hint="eastAsia" w:ascii="仿宋_GB2312" w:hAnsi="宋体" w:eastAsia="仿宋_GB2312"/>
          <w:color w:val="auto"/>
          <w:sz w:val="28"/>
          <w:szCs w:val="28"/>
          <w:highlight w:val="none"/>
          <w:u w:val="none"/>
        </w:rPr>
        <w:fldChar w:fldCharType="begin"/>
      </w:r>
      <w:r>
        <w:rPr>
          <w:rFonts w:hint="eastAsia" w:ascii="仿宋_GB2312" w:hAnsi="宋体" w:eastAsia="仿宋_GB2312"/>
          <w:color w:val="auto"/>
          <w:sz w:val="28"/>
          <w:szCs w:val="28"/>
          <w:highlight w:val="none"/>
          <w:u w:val="none"/>
        </w:rPr>
        <w:instrText xml:space="preserve"> HYPERLINK \l "☆延长封存（查封、扣押）决定书" </w:instrText>
      </w:r>
      <w:r>
        <w:rPr>
          <w:rFonts w:hint="eastAsia" w:ascii="仿宋_GB2312" w:hAnsi="宋体" w:eastAsia="仿宋_GB2312"/>
          <w:color w:val="auto"/>
          <w:sz w:val="28"/>
          <w:szCs w:val="28"/>
          <w:highlight w:val="none"/>
          <w:u w:val="none"/>
        </w:rPr>
        <w:fldChar w:fldCharType="separate"/>
      </w:r>
      <w:r>
        <w:rPr>
          <w:rStyle w:val="26"/>
          <w:rFonts w:hint="eastAsia" w:ascii="仿宋_GB2312" w:hAnsi="宋体" w:eastAsia="仿宋_GB2312"/>
          <w:sz w:val="28"/>
          <w:szCs w:val="28"/>
          <w:highlight w:val="none"/>
        </w:rPr>
        <w:t>☆延长</w:t>
      </w:r>
      <w:r>
        <w:rPr>
          <w:rStyle w:val="26"/>
          <w:rFonts w:hint="eastAsia" w:ascii="仿宋_GB2312" w:hAnsi="宋体" w:eastAsia="仿宋_GB2312"/>
          <w:sz w:val="28"/>
          <w:szCs w:val="28"/>
          <w:highlight w:val="none"/>
          <w:lang w:eastAsia="zh-CN"/>
        </w:rPr>
        <w:t>封存（查封、扣押）</w:t>
      </w:r>
      <w:r>
        <w:rPr>
          <w:rStyle w:val="26"/>
          <w:rFonts w:hint="eastAsia" w:ascii="仿宋_GB2312" w:hAnsi="宋体" w:eastAsia="仿宋_GB2312"/>
          <w:sz w:val="28"/>
          <w:szCs w:val="28"/>
          <w:highlight w:val="none"/>
        </w:rPr>
        <w:t>决定书</w:t>
      </w:r>
      <w:r>
        <w:rPr>
          <w:rStyle w:val="26"/>
          <w:rFonts w:hint="eastAsia" w:ascii="仿宋_GB2312" w:eastAsia="仿宋_GB2312"/>
          <w:sz w:val="28"/>
          <w:szCs w:val="28"/>
          <w:highlight w:val="none"/>
        </w:rPr>
        <w:tab/>
      </w:r>
      <w:r>
        <w:rPr>
          <w:rStyle w:val="26"/>
          <w:rFonts w:hint="eastAsia" w:ascii="仿宋_GB2312" w:eastAsia="仿宋_GB2312"/>
          <w:sz w:val="28"/>
          <w:szCs w:val="28"/>
          <w:highlight w:val="none"/>
        </w:rPr>
        <w:fldChar w:fldCharType="begin"/>
      </w:r>
      <w:r>
        <w:rPr>
          <w:rStyle w:val="26"/>
          <w:rFonts w:hint="eastAsia" w:ascii="仿宋_GB2312" w:eastAsia="仿宋_GB2312"/>
          <w:sz w:val="28"/>
          <w:szCs w:val="28"/>
          <w:highlight w:val="none"/>
        </w:rPr>
        <w:instrText xml:space="preserve"> PAGEREF _Toc44489499 \h </w:instrText>
      </w:r>
      <w:r>
        <w:rPr>
          <w:rStyle w:val="26"/>
          <w:rFonts w:hint="eastAsia" w:ascii="仿宋_GB2312" w:eastAsia="仿宋_GB2312"/>
          <w:sz w:val="28"/>
          <w:szCs w:val="28"/>
          <w:highlight w:val="none"/>
        </w:rPr>
        <w:fldChar w:fldCharType="separate"/>
      </w:r>
      <w:r>
        <w:rPr>
          <w:rStyle w:val="26"/>
          <w:rFonts w:hint="eastAsia" w:ascii="仿宋_GB2312" w:eastAsia="仿宋_GB2312"/>
          <w:sz w:val="28"/>
          <w:szCs w:val="28"/>
          <w:highlight w:val="none"/>
        </w:rPr>
        <w:t>78</w:t>
      </w:r>
      <w:r>
        <w:rPr>
          <w:rStyle w:val="26"/>
          <w:rFonts w:hint="eastAsia" w:ascii="仿宋_GB2312" w:eastAsia="仿宋_GB2312"/>
          <w:sz w:val="28"/>
          <w:szCs w:val="28"/>
          <w:highlight w:val="none"/>
        </w:rPr>
        <w:fldChar w:fldCharType="end"/>
      </w:r>
      <w:r>
        <w:rPr>
          <w:rFonts w:hint="eastAsia" w:ascii="仿宋_GB2312" w:hAnsi="宋体" w:eastAsia="仿宋_GB2312"/>
          <w:color w:val="auto"/>
          <w:sz w:val="28"/>
          <w:szCs w:val="28"/>
          <w:highlight w:val="none"/>
          <w:u w:val="none"/>
        </w:rPr>
        <w:fldChar w:fldCharType="end"/>
      </w:r>
    </w:p>
    <w:p w14:paraId="404FD719">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rFonts w:hint="eastAsia" w:ascii="仿宋_GB2312" w:hAnsi="宋体" w:eastAsia="仿宋_GB2312"/>
          <w:color w:val="auto"/>
          <w:sz w:val="28"/>
          <w:szCs w:val="28"/>
          <w:highlight w:val="none"/>
          <w:u w:val="none"/>
        </w:rPr>
        <w:fldChar w:fldCharType="begin"/>
      </w:r>
      <w:r>
        <w:rPr>
          <w:rFonts w:hint="eastAsia" w:ascii="仿宋_GB2312" w:hAnsi="宋体" w:eastAsia="仿宋_GB2312"/>
          <w:color w:val="auto"/>
          <w:sz w:val="28"/>
          <w:szCs w:val="28"/>
          <w:highlight w:val="none"/>
          <w:u w:val="none"/>
        </w:rPr>
        <w:instrText xml:space="preserve"> HYPERLINK \l "☆解除封存（查封、扣押）决定书" </w:instrText>
      </w:r>
      <w:r>
        <w:rPr>
          <w:rFonts w:hint="eastAsia" w:ascii="仿宋_GB2312" w:hAnsi="宋体" w:eastAsia="仿宋_GB2312"/>
          <w:color w:val="auto"/>
          <w:sz w:val="28"/>
          <w:szCs w:val="28"/>
          <w:highlight w:val="none"/>
          <w:u w:val="none"/>
        </w:rPr>
        <w:fldChar w:fldCharType="separate"/>
      </w:r>
      <w:r>
        <w:rPr>
          <w:rStyle w:val="26"/>
          <w:rFonts w:hint="eastAsia" w:ascii="仿宋_GB2312" w:hAnsi="宋体" w:eastAsia="仿宋_GB2312"/>
          <w:sz w:val="28"/>
          <w:szCs w:val="28"/>
          <w:highlight w:val="none"/>
        </w:rPr>
        <w:t>☆解除</w:t>
      </w:r>
      <w:r>
        <w:rPr>
          <w:rStyle w:val="26"/>
          <w:rFonts w:hint="eastAsia" w:ascii="仿宋_GB2312" w:hAnsi="宋体" w:eastAsia="仿宋_GB2312"/>
          <w:sz w:val="28"/>
          <w:szCs w:val="28"/>
          <w:highlight w:val="none"/>
          <w:lang w:eastAsia="zh-CN"/>
        </w:rPr>
        <w:t>封存（查封、扣押）</w:t>
      </w:r>
      <w:r>
        <w:rPr>
          <w:rStyle w:val="26"/>
          <w:rFonts w:hint="eastAsia" w:ascii="仿宋_GB2312" w:hAnsi="宋体" w:eastAsia="仿宋_GB2312"/>
          <w:sz w:val="28"/>
          <w:szCs w:val="28"/>
          <w:highlight w:val="none"/>
        </w:rPr>
        <w:t>决定书</w:t>
      </w:r>
      <w:r>
        <w:rPr>
          <w:rStyle w:val="26"/>
          <w:rFonts w:hint="eastAsia" w:ascii="仿宋_GB2312" w:eastAsia="仿宋_GB2312"/>
          <w:sz w:val="28"/>
          <w:szCs w:val="28"/>
          <w:highlight w:val="none"/>
        </w:rPr>
        <w:tab/>
      </w:r>
      <w:r>
        <w:rPr>
          <w:rStyle w:val="26"/>
          <w:rFonts w:hint="eastAsia" w:ascii="仿宋_GB2312" w:eastAsia="仿宋_GB2312"/>
          <w:sz w:val="28"/>
          <w:szCs w:val="28"/>
          <w:highlight w:val="none"/>
        </w:rPr>
        <w:fldChar w:fldCharType="begin"/>
      </w:r>
      <w:r>
        <w:rPr>
          <w:rStyle w:val="26"/>
          <w:rFonts w:hint="eastAsia" w:ascii="仿宋_GB2312" w:eastAsia="仿宋_GB2312"/>
          <w:sz w:val="28"/>
          <w:szCs w:val="28"/>
          <w:highlight w:val="none"/>
        </w:rPr>
        <w:instrText xml:space="preserve"> PAGEREF _Toc44489500 \h </w:instrText>
      </w:r>
      <w:r>
        <w:rPr>
          <w:rStyle w:val="26"/>
          <w:rFonts w:hint="eastAsia" w:ascii="仿宋_GB2312" w:eastAsia="仿宋_GB2312"/>
          <w:sz w:val="28"/>
          <w:szCs w:val="28"/>
          <w:highlight w:val="none"/>
        </w:rPr>
        <w:fldChar w:fldCharType="separate"/>
      </w:r>
      <w:r>
        <w:rPr>
          <w:rStyle w:val="26"/>
          <w:rFonts w:hint="eastAsia" w:ascii="仿宋_GB2312" w:eastAsia="仿宋_GB2312"/>
          <w:sz w:val="28"/>
          <w:szCs w:val="28"/>
          <w:highlight w:val="none"/>
        </w:rPr>
        <w:t>80</w:t>
      </w:r>
      <w:r>
        <w:rPr>
          <w:rStyle w:val="26"/>
          <w:rFonts w:hint="eastAsia" w:ascii="仿宋_GB2312" w:eastAsia="仿宋_GB2312"/>
          <w:sz w:val="28"/>
          <w:szCs w:val="28"/>
          <w:highlight w:val="none"/>
        </w:rPr>
        <w:fldChar w:fldCharType="end"/>
      </w:r>
      <w:r>
        <w:rPr>
          <w:rFonts w:hint="eastAsia" w:ascii="仿宋_GB2312" w:hAnsi="宋体" w:eastAsia="仿宋_GB2312"/>
          <w:color w:val="auto"/>
          <w:sz w:val="28"/>
          <w:szCs w:val="28"/>
          <w:highlight w:val="none"/>
          <w:u w:val="none"/>
        </w:rPr>
        <w:fldChar w:fldCharType="end"/>
      </w:r>
    </w:p>
    <w:p w14:paraId="23CAA55F">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"_Toc44489501" </w:instrText>
      </w:r>
      <w:r>
        <w:rPr>
          <w:highlight w:val="none"/>
        </w:rPr>
        <w:fldChar w:fldCharType="separate"/>
      </w:r>
      <w:r>
        <w:rPr>
          <w:rStyle w:val="26"/>
          <w:rFonts w:hint="eastAsia" w:ascii="仿宋_GB2312" w:hAnsi="宋体" w:eastAsia="仿宋_GB2312"/>
          <w:sz w:val="28"/>
          <w:szCs w:val="28"/>
          <w:highlight w:val="none"/>
        </w:rPr>
        <w:t>☆（解除）</w:t>
      </w:r>
      <w:r>
        <w:rPr>
          <w:rStyle w:val="26"/>
          <w:rFonts w:hint="eastAsia" w:ascii="仿宋_GB2312" w:hAnsi="宋体" w:eastAsia="仿宋_GB2312"/>
          <w:sz w:val="28"/>
          <w:szCs w:val="28"/>
          <w:highlight w:val="none"/>
          <w:lang w:eastAsia="zh-CN"/>
        </w:rPr>
        <w:t>封存（查封、扣押）</w:t>
      </w:r>
      <w:r>
        <w:rPr>
          <w:rStyle w:val="26"/>
          <w:rFonts w:hint="eastAsia" w:ascii="仿宋_GB2312" w:hAnsi="宋体" w:eastAsia="仿宋_GB2312"/>
          <w:sz w:val="28"/>
          <w:szCs w:val="28"/>
          <w:highlight w:val="none"/>
        </w:rPr>
        <w:t>物品清单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_Toc44489501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82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7BB3C68F">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"_Toc44489502" </w:instrText>
      </w:r>
      <w:r>
        <w:rPr>
          <w:highlight w:val="none"/>
        </w:rPr>
        <w:fldChar w:fldCharType="separate"/>
      </w:r>
      <w:r>
        <w:rPr>
          <w:rStyle w:val="26"/>
          <w:rFonts w:hint="eastAsia" w:ascii="仿宋_GB2312" w:hAnsi="楷体" w:eastAsia="仿宋_GB2312"/>
          <w:sz w:val="28"/>
          <w:szCs w:val="28"/>
          <w:highlight w:val="none"/>
        </w:rPr>
        <w:t>（四）事先告知阶段</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_Toc44489502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86</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CAFC550">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"_Toc44489503" </w:instrText>
      </w:r>
      <w:r>
        <w:rPr>
          <w:highlight w:val="none"/>
        </w:rPr>
        <w:fldChar w:fldCharType="separate"/>
      </w:r>
      <w:r>
        <w:rPr>
          <w:rStyle w:val="26"/>
          <w:rFonts w:hint="eastAsia" w:ascii="仿宋_GB2312" w:hAnsi="宋体" w:eastAsia="仿宋_GB2312"/>
          <w:sz w:val="28"/>
          <w:szCs w:val="28"/>
          <w:highlight w:val="none"/>
        </w:rPr>
        <w:t>☆案件集体讨论记录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_Toc44489503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88</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2536206">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"_Toc44489504" </w:instrText>
      </w:r>
      <w:r>
        <w:rPr>
          <w:highlight w:val="none"/>
        </w:rPr>
        <w:fldChar w:fldCharType="separate"/>
      </w:r>
      <w:r>
        <w:rPr>
          <w:rStyle w:val="26"/>
          <w:rFonts w:hint="eastAsia" w:ascii="仿宋_GB2312" w:hAnsi="宋体" w:eastAsia="仿宋_GB2312"/>
          <w:sz w:val="28"/>
          <w:szCs w:val="28"/>
          <w:highlight w:val="none"/>
        </w:rPr>
        <w:t>行政处罚事先告知书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_Toc44489504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92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C1FD960">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"_Toc44489505" </w:instrText>
      </w:r>
      <w:r>
        <w:rPr>
          <w:highlight w:val="none"/>
        </w:rPr>
        <w:fldChar w:fldCharType="separate"/>
      </w:r>
      <w:r>
        <w:rPr>
          <w:rStyle w:val="26"/>
          <w:rFonts w:hint="eastAsia" w:ascii="仿宋_GB2312" w:hAnsi="宋体" w:eastAsia="仿宋_GB2312"/>
          <w:sz w:val="28"/>
          <w:szCs w:val="28"/>
          <w:highlight w:val="none"/>
        </w:rPr>
        <w:t>陈述、申辩笔录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_Toc44489505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95</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A31D4FD">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"_Toc44489506" </w:instrText>
      </w:r>
      <w:r>
        <w:rPr>
          <w:highlight w:val="none"/>
        </w:rPr>
        <w:fldChar w:fldCharType="separate"/>
      </w:r>
      <w:r>
        <w:rPr>
          <w:rStyle w:val="26"/>
          <w:rFonts w:hint="eastAsia" w:ascii="仿宋_GB2312" w:hAnsi="宋体" w:eastAsia="仿宋_GB2312"/>
          <w:sz w:val="28"/>
          <w:szCs w:val="28"/>
          <w:highlight w:val="none"/>
        </w:rPr>
        <w:t>☆听证通知书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_Toc44489506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100</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04719B2">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"_Toc44489507" </w:instrText>
      </w:r>
      <w:r>
        <w:rPr>
          <w:highlight w:val="none"/>
        </w:rPr>
        <w:fldChar w:fldCharType="separate"/>
      </w:r>
      <w:r>
        <w:rPr>
          <w:rStyle w:val="26"/>
          <w:rFonts w:hint="eastAsia" w:ascii="仿宋_GB2312" w:hAnsi="宋体" w:eastAsia="仿宋_GB2312"/>
          <w:sz w:val="28"/>
          <w:szCs w:val="28"/>
          <w:highlight w:val="none"/>
        </w:rPr>
        <w:t>☆听证公告</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_Toc44489507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102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BF434E7">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"_Toc44489508" </w:instrText>
      </w:r>
      <w:r>
        <w:rPr>
          <w:highlight w:val="none"/>
        </w:rPr>
        <w:fldChar w:fldCharType="separate"/>
      </w:r>
      <w:r>
        <w:rPr>
          <w:rStyle w:val="26"/>
          <w:rFonts w:hint="eastAsia" w:ascii="仿宋_GB2312" w:hAnsi="宋体" w:eastAsia="仿宋_GB2312"/>
          <w:sz w:val="28"/>
          <w:szCs w:val="28"/>
          <w:highlight w:val="none"/>
        </w:rPr>
        <w:t>☆听证笔录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_Toc44489508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104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55551EC5">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"_Toc44489509" </w:instrText>
      </w:r>
      <w:r>
        <w:rPr>
          <w:highlight w:val="none"/>
        </w:rPr>
        <w:fldChar w:fldCharType="separate"/>
      </w:r>
      <w:r>
        <w:rPr>
          <w:rStyle w:val="26"/>
          <w:rFonts w:hint="eastAsia" w:ascii="仿宋_GB2312" w:hAnsi="宋体" w:eastAsia="仿宋_GB2312"/>
          <w:sz w:val="28"/>
          <w:szCs w:val="28"/>
          <w:highlight w:val="none"/>
        </w:rPr>
        <w:t>☆听证报告</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_Toc44489509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109</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66D7C4E">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"_Toc44489510" </w:instrText>
      </w:r>
      <w:r>
        <w:rPr>
          <w:highlight w:val="none"/>
        </w:rPr>
        <w:fldChar w:fldCharType="separate"/>
      </w:r>
      <w:r>
        <w:rPr>
          <w:rStyle w:val="26"/>
          <w:rFonts w:hint="eastAsia" w:ascii="仿宋_GB2312" w:hAnsi="楷体" w:eastAsia="仿宋_GB2312"/>
          <w:sz w:val="28"/>
          <w:szCs w:val="28"/>
          <w:highlight w:val="none"/>
        </w:rPr>
        <w:t>（五）决定阶段</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_Toc44489510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112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6AA1261">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"_Toc44489511" </w:instrText>
      </w:r>
      <w:r>
        <w:rPr>
          <w:highlight w:val="none"/>
        </w:rPr>
        <w:fldChar w:fldCharType="separate"/>
      </w:r>
      <w:r>
        <w:rPr>
          <w:rStyle w:val="26"/>
          <w:rFonts w:hint="eastAsia" w:ascii="仿宋_GB2312" w:eastAsia="仿宋_GB2312"/>
          <w:sz w:val="28"/>
          <w:szCs w:val="28"/>
          <w:highlight w:val="none"/>
        </w:rPr>
        <w:t>1.行政检查</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_Toc44489511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112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C7DBCCA">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"_Toc44489512" </w:instrText>
      </w:r>
      <w:r>
        <w:rPr>
          <w:highlight w:val="none"/>
        </w:rPr>
        <w:fldChar w:fldCharType="separate"/>
      </w:r>
      <w:r>
        <w:rPr>
          <w:rStyle w:val="26"/>
          <w:rFonts w:hint="eastAsia" w:ascii="仿宋_GB2312" w:eastAsia="仿宋_GB2312"/>
          <w:sz w:val="28"/>
          <w:szCs w:val="28"/>
          <w:highlight w:val="none"/>
        </w:rPr>
        <w:t>2.行政处罚</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_Toc44489512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112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72C9A46F">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"_Toc44489513" </w:instrText>
      </w:r>
      <w:r>
        <w:rPr>
          <w:highlight w:val="none"/>
        </w:rPr>
        <w:fldChar w:fldCharType="separate"/>
      </w:r>
      <w:r>
        <w:rPr>
          <w:rStyle w:val="26"/>
          <w:rFonts w:hint="eastAsia" w:ascii="仿宋_GB2312" w:eastAsia="仿宋_GB2312"/>
          <w:sz w:val="28"/>
          <w:szCs w:val="28"/>
          <w:highlight w:val="none"/>
        </w:rPr>
        <w:t>案件处理呈报书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_Toc44489513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114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5B7A62FB">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"_Toc44489514" </w:instrText>
      </w:r>
      <w:r>
        <w:rPr>
          <w:highlight w:val="none"/>
        </w:rPr>
        <w:fldChar w:fldCharType="separate"/>
      </w:r>
      <w:r>
        <w:rPr>
          <w:rStyle w:val="26"/>
          <w:rFonts w:hint="eastAsia" w:ascii="仿宋_GB2312" w:hAnsi="宋体" w:eastAsia="仿宋_GB2312"/>
          <w:sz w:val="28"/>
          <w:szCs w:val="28"/>
          <w:highlight w:val="none"/>
        </w:rPr>
        <w:t>☆法制审核意见表</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_Toc44489514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115</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C3A4FCE">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"_Toc44489515" </w:instrText>
      </w:r>
      <w:r>
        <w:rPr>
          <w:highlight w:val="none"/>
        </w:rPr>
        <w:fldChar w:fldCharType="separate"/>
      </w:r>
      <w:r>
        <w:rPr>
          <w:rStyle w:val="26"/>
          <w:rFonts w:hint="eastAsia" w:ascii="仿宋_GB2312" w:hAnsi="宋体" w:eastAsia="仿宋_GB2312"/>
          <w:sz w:val="28"/>
          <w:szCs w:val="28"/>
          <w:highlight w:val="none"/>
        </w:rPr>
        <w:t>行政</w:t>
      </w:r>
      <w:r>
        <w:rPr>
          <w:rStyle w:val="26"/>
          <w:rFonts w:hint="eastAsia" w:ascii="仿宋_GB2312" w:hAnsi="宋体" w:eastAsia="仿宋_GB2312" w:cs="Batang"/>
          <w:sz w:val="28"/>
          <w:szCs w:val="28"/>
          <w:highlight w:val="none"/>
        </w:rPr>
        <w:t>处理</w:t>
      </w:r>
      <w:r>
        <w:rPr>
          <w:rStyle w:val="26"/>
          <w:rFonts w:hint="eastAsia" w:ascii="仿宋_GB2312" w:hAnsi="宋体" w:eastAsia="仿宋_GB2312"/>
          <w:sz w:val="28"/>
          <w:szCs w:val="28"/>
          <w:highlight w:val="none"/>
        </w:rPr>
        <w:t>决定书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_Toc44489515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117</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3381A3AF">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"_Toc44489516" </w:instrText>
      </w:r>
      <w:r>
        <w:rPr>
          <w:highlight w:val="none"/>
        </w:rPr>
        <w:fldChar w:fldCharType="separate"/>
      </w:r>
      <w:r>
        <w:rPr>
          <w:rStyle w:val="26"/>
          <w:rFonts w:hint="eastAsia" w:ascii="仿宋_GB2312" w:hAnsi="等线 Light" w:eastAsia="仿宋_GB2312" w:cs="黑体"/>
          <w:sz w:val="28"/>
          <w:szCs w:val="28"/>
          <w:highlight w:val="none"/>
        </w:rPr>
        <w:t>不予行政处罚决定书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_Toc44489516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121</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46E3976">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"_Toc44489517" </w:instrText>
      </w:r>
      <w:r>
        <w:rPr>
          <w:highlight w:val="none"/>
        </w:rPr>
        <w:fldChar w:fldCharType="separate"/>
      </w:r>
      <w:r>
        <w:rPr>
          <w:rStyle w:val="26"/>
          <w:rFonts w:hint="eastAsia" w:ascii="仿宋_GB2312" w:eastAsia="仿宋_GB2312"/>
          <w:sz w:val="28"/>
          <w:szCs w:val="28"/>
          <w:highlight w:val="none"/>
        </w:rPr>
        <w:t>☆行政建议书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_Toc44489517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123</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72C68469">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"_Toc44489518" </w:instrText>
      </w:r>
      <w:r>
        <w:rPr>
          <w:highlight w:val="none"/>
        </w:rPr>
        <w:fldChar w:fldCharType="separate"/>
      </w:r>
      <w:r>
        <w:rPr>
          <w:rStyle w:val="26"/>
          <w:rFonts w:hint="eastAsia" w:ascii="仿宋_GB2312" w:hAnsi="宋体" w:eastAsia="仿宋_GB2312"/>
          <w:sz w:val="28"/>
          <w:szCs w:val="28"/>
          <w:highlight w:val="none"/>
        </w:rPr>
        <w:t>当场行政</w:t>
      </w:r>
      <w:r>
        <w:rPr>
          <w:rStyle w:val="26"/>
          <w:rFonts w:hint="eastAsia" w:ascii="仿宋_GB2312" w:hAnsi="宋体" w:eastAsia="仿宋_GB2312" w:cs="Batang"/>
          <w:sz w:val="28"/>
          <w:szCs w:val="28"/>
          <w:highlight w:val="none"/>
        </w:rPr>
        <w:t>处罚</w:t>
      </w:r>
      <w:r>
        <w:rPr>
          <w:rStyle w:val="26"/>
          <w:rFonts w:hint="eastAsia" w:ascii="仿宋_GB2312" w:hAnsi="宋体" w:eastAsia="仿宋_GB2312"/>
          <w:sz w:val="28"/>
          <w:szCs w:val="28"/>
          <w:highlight w:val="none"/>
        </w:rPr>
        <w:t>决定书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_Toc44489518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125</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3755630D">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"_Toc44489519" </w:instrText>
      </w:r>
      <w:r>
        <w:rPr>
          <w:highlight w:val="none"/>
        </w:rPr>
        <w:fldChar w:fldCharType="separate"/>
      </w:r>
      <w:r>
        <w:rPr>
          <w:rStyle w:val="26"/>
          <w:rFonts w:hint="eastAsia" w:ascii="仿宋_GB2312" w:hAnsi="等线 Light" w:eastAsia="仿宋_GB2312" w:cs="黑体"/>
          <w:sz w:val="28"/>
          <w:szCs w:val="28"/>
          <w:highlight w:val="none"/>
        </w:rPr>
        <w:t>☆案件移送函</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_Toc44489519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129</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3B363584">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"_Toc44489520" </w:instrText>
      </w:r>
      <w:r>
        <w:rPr>
          <w:highlight w:val="none"/>
        </w:rPr>
        <w:fldChar w:fldCharType="separate"/>
      </w:r>
      <w:r>
        <w:rPr>
          <w:rStyle w:val="26"/>
          <w:rFonts w:hint="eastAsia" w:ascii="仿宋_GB2312" w:hAnsi="等线 Light" w:eastAsia="仿宋_GB2312" w:cs="黑体"/>
          <w:sz w:val="28"/>
          <w:szCs w:val="28"/>
          <w:highlight w:val="none"/>
        </w:rPr>
        <w:t>☆涉嫌犯罪案件移送函</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_Toc44489520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131</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3999307E">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"_Toc44489521" </w:instrText>
      </w:r>
      <w:r>
        <w:rPr>
          <w:highlight w:val="none"/>
        </w:rPr>
        <w:fldChar w:fldCharType="separate"/>
      </w:r>
      <w:r>
        <w:rPr>
          <w:rStyle w:val="26"/>
          <w:rFonts w:hint="eastAsia" w:ascii="仿宋_GB2312" w:hAnsi="等线 Light" w:eastAsia="仿宋_GB2312" w:cs="黑体"/>
          <w:sz w:val="28"/>
          <w:szCs w:val="28"/>
          <w:highlight w:val="none"/>
        </w:rPr>
        <w:t>☆移送案件涉案物品清单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_Toc44489521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133</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B5FA233">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"_Toc44489522" </w:instrText>
      </w:r>
      <w:r>
        <w:rPr>
          <w:highlight w:val="none"/>
        </w:rPr>
        <w:fldChar w:fldCharType="separate"/>
      </w:r>
      <w:r>
        <w:rPr>
          <w:rStyle w:val="26"/>
          <w:rFonts w:hint="eastAsia" w:ascii="仿宋_GB2312" w:hAnsi="楷体" w:eastAsia="仿宋_GB2312"/>
          <w:sz w:val="28"/>
          <w:szCs w:val="28"/>
          <w:highlight w:val="none"/>
        </w:rPr>
        <w:t>（六）送达执行阶段</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_Toc44489522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135</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04FFB91">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"_Toc44489523" </w:instrText>
      </w:r>
      <w:r>
        <w:rPr>
          <w:highlight w:val="none"/>
        </w:rPr>
        <w:fldChar w:fldCharType="separate"/>
      </w:r>
      <w:r>
        <w:rPr>
          <w:rStyle w:val="26"/>
          <w:rFonts w:hint="eastAsia" w:ascii="仿宋_GB2312" w:hAnsi="等线 Light" w:eastAsia="仿宋_GB2312" w:cs="黑体"/>
          <w:sz w:val="28"/>
          <w:szCs w:val="28"/>
          <w:highlight w:val="none"/>
        </w:rPr>
        <w:t>送达回证</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_Toc44489523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136</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5C9620B1">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"_Toc44489524" </w:instrText>
      </w:r>
      <w:r>
        <w:rPr>
          <w:highlight w:val="none"/>
        </w:rPr>
        <w:fldChar w:fldCharType="separate"/>
      </w:r>
      <w:r>
        <w:rPr>
          <w:rStyle w:val="26"/>
          <w:rFonts w:hint="eastAsia" w:ascii="仿宋_GB2312" w:hAnsi="等线 Light" w:eastAsia="仿宋_GB2312" w:cs="黑体"/>
          <w:sz w:val="28"/>
          <w:szCs w:val="28"/>
          <w:highlight w:val="none"/>
        </w:rPr>
        <w:t>☆督促履行义务催告书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_Toc44489524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138</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0C39AAB">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"_Toc44489525" </w:instrText>
      </w:r>
      <w:r>
        <w:rPr>
          <w:highlight w:val="none"/>
        </w:rPr>
        <w:fldChar w:fldCharType="separate"/>
      </w:r>
      <w:r>
        <w:rPr>
          <w:rStyle w:val="26"/>
          <w:rFonts w:hint="eastAsia" w:ascii="仿宋_GB2312" w:hAnsi="宋体" w:eastAsia="仿宋_GB2312" w:cs="黑体"/>
          <w:sz w:val="28"/>
          <w:szCs w:val="28"/>
          <w:highlight w:val="none"/>
        </w:rPr>
        <w:t>☆分期（延期）缴纳罚款申请书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_Toc44489525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140</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7AAE990A">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"_Toc44489526" </w:instrText>
      </w:r>
      <w:r>
        <w:rPr>
          <w:highlight w:val="none"/>
        </w:rPr>
        <w:fldChar w:fldCharType="separate"/>
      </w:r>
      <w:r>
        <w:rPr>
          <w:rStyle w:val="26"/>
          <w:rFonts w:hint="eastAsia" w:ascii="仿宋_GB2312" w:hAnsi="等线 Light" w:eastAsia="仿宋_GB2312" w:cs="黑体"/>
          <w:sz w:val="28"/>
          <w:szCs w:val="28"/>
          <w:highlight w:val="none"/>
        </w:rPr>
        <w:t>☆同意分期（延期）缴纳罚款通知书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_Toc44489526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142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4271874">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"_Toc44489527" </w:instrText>
      </w:r>
      <w:r>
        <w:rPr>
          <w:highlight w:val="none"/>
        </w:rPr>
        <w:fldChar w:fldCharType="separate"/>
      </w:r>
      <w:r>
        <w:rPr>
          <w:rStyle w:val="26"/>
          <w:rFonts w:hint="eastAsia" w:ascii="仿宋_GB2312" w:eastAsia="仿宋_GB2312"/>
          <w:sz w:val="28"/>
          <w:szCs w:val="28"/>
          <w:highlight w:val="none"/>
        </w:rPr>
        <w:t>☆不予分期（延期）缴纳罚款通知书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_Toc44489527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144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08BD3EE">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"_Toc44489528" </w:instrText>
      </w:r>
      <w:r>
        <w:rPr>
          <w:highlight w:val="none"/>
        </w:rPr>
        <w:fldChar w:fldCharType="separate"/>
      </w:r>
      <w:r>
        <w:rPr>
          <w:rStyle w:val="26"/>
          <w:rFonts w:hint="eastAsia" w:ascii="仿宋_GB2312" w:eastAsia="仿宋_GB2312"/>
          <w:sz w:val="28"/>
          <w:szCs w:val="28"/>
          <w:highlight w:val="none"/>
        </w:rPr>
        <w:t>☆责令改正情况复查记录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_Toc44489528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146</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F2015EB">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"_Toc44489529" </w:instrText>
      </w:r>
      <w:r>
        <w:rPr>
          <w:highlight w:val="none"/>
        </w:rPr>
        <w:fldChar w:fldCharType="separate"/>
      </w:r>
      <w:r>
        <w:rPr>
          <w:rStyle w:val="26"/>
          <w:rFonts w:hint="eastAsia" w:ascii="仿宋_GB2312" w:hAnsi="宋体" w:eastAsia="仿宋_GB2312" w:cs="黑体"/>
          <w:sz w:val="28"/>
          <w:szCs w:val="28"/>
          <w:highlight w:val="none"/>
        </w:rPr>
        <w:t>☆行政处罚强制执行申请书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_Toc44489529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148</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EBED802">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"_Toc44489530" </w:instrText>
      </w:r>
      <w:r>
        <w:rPr>
          <w:highlight w:val="none"/>
        </w:rPr>
        <w:fldChar w:fldCharType="separate"/>
      </w:r>
      <w:r>
        <w:rPr>
          <w:rStyle w:val="26"/>
          <w:rFonts w:hint="eastAsia" w:ascii="仿宋_GB2312" w:hAnsi="楷体" w:eastAsia="仿宋_GB2312"/>
          <w:sz w:val="28"/>
          <w:szCs w:val="28"/>
          <w:highlight w:val="none"/>
        </w:rPr>
        <w:t>（七）结案阶段</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_Toc44489530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152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0B6CE77">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"_Toc44489531" </w:instrText>
      </w:r>
      <w:r>
        <w:rPr>
          <w:highlight w:val="none"/>
        </w:rPr>
        <w:fldChar w:fldCharType="separate"/>
      </w:r>
      <w:r>
        <w:rPr>
          <w:rStyle w:val="26"/>
          <w:rFonts w:hint="eastAsia" w:ascii="仿宋_GB2312" w:eastAsia="仿宋_GB2312"/>
          <w:sz w:val="28"/>
          <w:szCs w:val="28"/>
          <w:highlight w:val="none"/>
        </w:rPr>
        <w:t>1.行政检查</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_Toc44489531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152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BF923A8">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"_Toc44489532" </w:instrText>
      </w:r>
      <w:r>
        <w:rPr>
          <w:highlight w:val="none"/>
        </w:rPr>
        <w:fldChar w:fldCharType="separate"/>
      </w:r>
      <w:r>
        <w:rPr>
          <w:rStyle w:val="26"/>
          <w:rFonts w:hint="eastAsia" w:ascii="仿宋_GB2312" w:eastAsia="仿宋_GB2312"/>
          <w:sz w:val="28"/>
          <w:szCs w:val="28"/>
          <w:highlight w:val="none"/>
        </w:rPr>
        <w:t>2.行政处罚</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_Toc44489532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152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A7B2934">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"_Toc44489533" </w:instrText>
      </w:r>
      <w:r>
        <w:rPr>
          <w:highlight w:val="none"/>
        </w:rPr>
        <w:fldChar w:fldCharType="separate"/>
      </w:r>
      <w:r>
        <w:rPr>
          <w:rStyle w:val="26"/>
          <w:rFonts w:hint="eastAsia" w:ascii="仿宋_GB2312" w:hAnsi="楷体" w:eastAsia="仿宋_GB2312" w:cs="黑体"/>
          <w:sz w:val="28"/>
          <w:szCs w:val="28"/>
          <w:highlight w:val="none"/>
        </w:rPr>
        <w:t>结案审批表</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_Toc44489533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153</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FD594CA">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"_Toc44489534" </w:instrText>
      </w:r>
      <w:r>
        <w:rPr>
          <w:highlight w:val="none"/>
        </w:rPr>
        <w:fldChar w:fldCharType="separate"/>
      </w:r>
      <w:r>
        <w:rPr>
          <w:rStyle w:val="26"/>
          <w:rFonts w:hint="eastAsia" w:ascii="仿宋_GB2312" w:hAnsi="宋体" w:eastAsia="仿宋_GB2312" w:cs="黑体"/>
          <w:sz w:val="28"/>
          <w:szCs w:val="28"/>
          <w:highlight w:val="none"/>
        </w:rPr>
        <w:t>行政处罚案卷</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_Toc44489534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155</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3430BD06">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"_Toc44489535" </w:instrText>
      </w:r>
      <w:r>
        <w:rPr>
          <w:highlight w:val="none"/>
        </w:rPr>
        <w:fldChar w:fldCharType="separate"/>
      </w:r>
      <w:r>
        <w:rPr>
          <w:rStyle w:val="26"/>
          <w:rFonts w:hint="eastAsia" w:ascii="仿宋_GB2312" w:hAnsi="宋体" w:eastAsia="仿宋_GB2312" w:cs="黑体"/>
          <w:sz w:val="28"/>
          <w:szCs w:val="28"/>
          <w:highlight w:val="none"/>
        </w:rPr>
        <w:t>卷内文件目录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_Toc44489535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157</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72F51273">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"_Toc44489536" </w:instrText>
      </w:r>
      <w:r>
        <w:rPr>
          <w:highlight w:val="none"/>
        </w:rPr>
        <w:fldChar w:fldCharType="separate"/>
      </w:r>
      <w:r>
        <w:rPr>
          <w:rStyle w:val="26"/>
          <w:rFonts w:hint="eastAsia" w:ascii="仿宋_GB2312" w:eastAsia="仿宋_GB2312"/>
          <w:sz w:val="28"/>
          <w:szCs w:val="28"/>
          <w:highlight w:val="none"/>
        </w:rPr>
        <w:t>行政检查案卷</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_Toc44489536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159</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1B1FBDF">
      <w:pPr>
        <w:pStyle w:val="17"/>
        <w:keepNext w:val="0"/>
        <w:keepLines w:val="0"/>
        <w:pageBreakBefore w:val="0"/>
        <w:widowControl w:val="0"/>
        <w:tabs>
          <w:tab w:val="right" w:leader="dot" w:pos="8296"/>
        </w:tabs>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"_Toc44489537" </w:instrText>
      </w:r>
      <w:r>
        <w:rPr>
          <w:highlight w:val="none"/>
        </w:rPr>
        <w:fldChar w:fldCharType="separate"/>
      </w:r>
      <w:r>
        <w:rPr>
          <w:rStyle w:val="26"/>
          <w:rFonts w:hint="eastAsia" w:ascii="仿宋_GB2312" w:hAnsi="黑体" w:eastAsia="仿宋_GB2312"/>
          <w:sz w:val="28"/>
          <w:szCs w:val="28"/>
          <w:highlight w:val="none"/>
        </w:rPr>
        <w:t>三、医疗保障飞行检查执法文书样式</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_Toc44489537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161</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1929F7CE">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"_Toc44489538" </w:instrText>
      </w:r>
      <w:r>
        <w:rPr>
          <w:highlight w:val="none"/>
        </w:rPr>
        <w:fldChar w:fldCharType="separate"/>
      </w:r>
      <w:r>
        <w:rPr>
          <w:rStyle w:val="26"/>
          <w:rFonts w:hint="eastAsia" w:ascii="仿宋_GB2312" w:hAnsi="楷体" w:eastAsia="仿宋_GB2312"/>
          <w:sz w:val="28"/>
          <w:szCs w:val="28"/>
          <w:highlight w:val="none"/>
        </w:rPr>
        <w:t>（一）检查立项</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_Toc44489538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161</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66DA3BB0">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"_Toc44489539" </w:instrText>
      </w:r>
      <w:r>
        <w:rPr>
          <w:highlight w:val="none"/>
        </w:rPr>
        <w:fldChar w:fldCharType="separate"/>
      </w:r>
      <w:r>
        <w:rPr>
          <w:rStyle w:val="26"/>
          <w:rFonts w:hint="eastAsia" w:ascii="仿宋_GB2312" w:eastAsia="仿宋_GB2312"/>
          <w:sz w:val="28"/>
          <w:szCs w:val="28"/>
          <w:highlight w:val="none"/>
        </w:rPr>
        <w:t>飞行检查工作人员保密承诺书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_Toc44489539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163</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5B6A3B18">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"_Toc44489540" </w:instrText>
      </w:r>
      <w:r>
        <w:rPr>
          <w:highlight w:val="none"/>
        </w:rPr>
        <w:fldChar w:fldCharType="separate"/>
      </w:r>
      <w:r>
        <w:rPr>
          <w:rStyle w:val="26"/>
          <w:rFonts w:hint="eastAsia" w:ascii="仿宋_GB2312" w:hAnsi="宋体" w:eastAsia="仿宋_GB2312" w:cs="黑体"/>
          <w:sz w:val="28"/>
          <w:szCs w:val="28"/>
          <w:highlight w:val="none"/>
        </w:rPr>
        <w:t>飞行检查委托书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_Toc44489540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165</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59A5AB7">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"_Toc44489541" </w:instrText>
      </w:r>
      <w:r>
        <w:rPr>
          <w:highlight w:val="none"/>
        </w:rPr>
        <w:fldChar w:fldCharType="separate"/>
      </w:r>
      <w:r>
        <w:rPr>
          <w:rStyle w:val="26"/>
          <w:rFonts w:hint="eastAsia" w:ascii="仿宋_GB2312" w:hAnsi="楷体" w:eastAsia="仿宋_GB2312"/>
          <w:sz w:val="28"/>
          <w:szCs w:val="28"/>
          <w:highlight w:val="none"/>
        </w:rPr>
        <w:t>（二）检查实施</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_Toc44489541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167</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5FCB73C">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"_Toc44489542" </w:instrText>
      </w:r>
      <w:r>
        <w:rPr>
          <w:highlight w:val="none"/>
        </w:rPr>
        <w:fldChar w:fldCharType="separate"/>
      </w:r>
      <w:r>
        <w:rPr>
          <w:rStyle w:val="26"/>
          <w:rFonts w:hint="eastAsia" w:ascii="仿宋_GB2312" w:hAnsi="宋体" w:eastAsia="仿宋_GB2312" w:cs="黑体"/>
          <w:sz w:val="28"/>
          <w:szCs w:val="28"/>
          <w:highlight w:val="none"/>
        </w:rPr>
        <w:t>飞行检查通知书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_Toc44489542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168</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7A81FC7E">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"_Toc44489543" </w:instrText>
      </w:r>
      <w:r>
        <w:rPr>
          <w:highlight w:val="none"/>
        </w:rPr>
        <w:fldChar w:fldCharType="separate"/>
      </w:r>
      <w:r>
        <w:rPr>
          <w:rStyle w:val="26"/>
          <w:rFonts w:hint="eastAsia" w:ascii="仿宋_GB2312" w:hAnsi="楷体" w:eastAsia="仿宋_GB2312"/>
          <w:sz w:val="28"/>
          <w:szCs w:val="28"/>
          <w:highlight w:val="none"/>
        </w:rPr>
        <w:t>被检查单位承诺书</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_Toc44489543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170</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050C997">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"_Toc44489544" </w:instrText>
      </w:r>
      <w:r>
        <w:rPr>
          <w:highlight w:val="none"/>
        </w:rPr>
        <w:fldChar w:fldCharType="separate"/>
      </w:r>
      <w:r>
        <w:rPr>
          <w:rStyle w:val="26"/>
          <w:rFonts w:hint="eastAsia" w:ascii="仿宋_GB2312" w:hAnsi="宋体" w:eastAsia="仿宋_GB2312" w:cs="黑体"/>
          <w:sz w:val="28"/>
          <w:szCs w:val="28"/>
          <w:highlight w:val="none"/>
        </w:rPr>
        <w:t>数据接收提取核查确认汇总表</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_Toc44489544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172</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4BA35D88">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"_Toc44489545" </w:instrText>
      </w:r>
      <w:r>
        <w:rPr>
          <w:highlight w:val="none"/>
        </w:rPr>
        <w:fldChar w:fldCharType="separate"/>
      </w:r>
      <w:r>
        <w:rPr>
          <w:rStyle w:val="26"/>
          <w:rFonts w:hint="eastAsia" w:ascii="仿宋_GB2312" w:hAnsi="宋体" w:eastAsia="仿宋_GB2312" w:cs="黑体"/>
          <w:sz w:val="28"/>
          <w:szCs w:val="28"/>
          <w:highlight w:val="none"/>
        </w:rPr>
        <w:t>飞行检查工作底稿</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_Toc44489545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174</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2B08FACE">
      <w:pPr>
        <w:pStyle w:val="12"/>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"_Toc44489546" </w:instrText>
      </w:r>
      <w:r>
        <w:rPr>
          <w:highlight w:val="none"/>
        </w:rPr>
        <w:fldChar w:fldCharType="separate"/>
      </w:r>
      <w:r>
        <w:rPr>
          <w:rStyle w:val="26"/>
          <w:rFonts w:hint="eastAsia" w:ascii="仿宋_GB2312" w:hAnsi="宋体" w:eastAsia="仿宋_GB2312" w:cs="黑体"/>
          <w:sz w:val="28"/>
          <w:szCs w:val="28"/>
          <w:highlight w:val="none"/>
        </w:rPr>
        <w:t>飞行检查组会议记录</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_Toc44489546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176</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69BC748">
      <w:pPr>
        <w:pStyle w:val="18"/>
        <w:keepNext w:val="0"/>
        <w:keepLines w:val="0"/>
        <w:pageBreakBefore w:val="0"/>
        <w:widowControl w:val="0"/>
        <w:kinsoku/>
        <w:wordWrap/>
        <w:overflowPunct/>
        <w:topLinePunct w:val="0"/>
        <w:autoSpaceDE/>
        <w:autoSpaceDN/>
        <w:bidi w:val="0"/>
        <w:snapToGrid w:val="0"/>
        <w:spacing w:line="600" w:lineRule="exact"/>
        <w:textAlignment w:val="auto"/>
        <w:rPr>
          <w:rFonts w:ascii="仿宋_GB2312" w:eastAsia="仿宋_GB2312"/>
          <w:sz w:val="28"/>
          <w:szCs w:val="28"/>
          <w:highlight w:val="none"/>
        </w:rPr>
      </w:pPr>
      <w:r>
        <w:rPr>
          <w:highlight w:val="none"/>
        </w:rPr>
        <w:fldChar w:fldCharType="begin"/>
      </w:r>
      <w:r>
        <w:rPr>
          <w:highlight w:val="none"/>
        </w:rPr>
        <w:instrText xml:space="preserve"> HYPERLINK \l "_Toc44489547" </w:instrText>
      </w:r>
      <w:r>
        <w:rPr>
          <w:highlight w:val="none"/>
        </w:rPr>
        <w:fldChar w:fldCharType="separate"/>
      </w:r>
      <w:r>
        <w:rPr>
          <w:rStyle w:val="26"/>
          <w:rFonts w:hint="eastAsia" w:ascii="仿宋_GB2312" w:hAnsi="楷体" w:eastAsia="仿宋_GB2312"/>
          <w:sz w:val="28"/>
          <w:szCs w:val="28"/>
          <w:highlight w:val="none"/>
        </w:rPr>
        <w:t>（三）检查结果</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_Toc44489547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178</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0381EBD5">
      <w:pPr>
        <w:pStyle w:val="12"/>
        <w:keepNext w:val="0"/>
        <w:keepLines w:val="0"/>
        <w:pageBreakBefore w:val="0"/>
        <w:widowControl w:val="0"/>
        <w:kinsoku/>
        <w:wordWrap/>
        <w:overflowPunct/>
        <w:topLinePunct w:val="0"/>
        <w:autoSpaceDE/>
        <w:autoSpaceDN/>
        <w:bidi w:val="0"/>
        <w:snapToGrid w:val="0"/>
        <w:spacing w:line="600" w:lineRule="exact"/>
        <w:textAlignment w:val="auto"/>
        <w:rPr>
          <w:rFonts w:hint="eastAsia" w:ascii="仿宋_GB2312" w:eastAsia="仿宋_GB2312"/>
          <w:sz w:val="28"/>
          <w:szCs w:val="28"/>
          <w:highlight w:val="none"/>
        </w:rPr>
      </w:pPr>
      <w:r>
        <w:rPr>
          <w:highlight w:val="none"/>
        </w:rPr>
        <w:fldChar w:fldCharType="begin"/>
      </w:r>
      <w:r>
        <w:rPr>
          <w:highlight w:val="none"/>
        </w:rPr>
        <w:instrText xml:space="preserve"> HYPERLINK \l "_Toc44489548" </w:instrText>
      </w:r>
      <w:r>
        <w:rPr>
          <w:highlight w:val="none"/>
        </w:rPr>
        <w:fldChar w:fldCharType="separate"/>
      </w:r>
      <w:r>
        <w:rPr>
          <w:rStyle w:val="26"/>
          <w:rFonts w:hint="eastAsia" w:ascii="仿宋_GB2312" w:hAnsi="宋体" w:eastAsia="仿宋_GB2312" w:cs="黑体"/>
          <w:sz w:val="28"/>
          <w:szCs w:val="28"/>
          <w:highlight w:val="none"/>
        </w:rPr>
        <w:t>飞行检查报告</w:t>
      </w:r>
      <w:r>
        <w:rPr>
          <w:rFonts w:hint="eastAsia" w:ascii="仿宋_GB2312" w:eastAsia="仿宋_GB2312"/>
          <w:sz w:val="28"/>
          <w:szCs w:val="28"/>
          <w:highlight w:val="none"/>
        </w:rPr>
        <w:tab/>
      </w:r>
      <w:r>
        <w:rPr>
          <w:rFonts w:hint="eastAsia" w:ascii="仿宋_GB2312" w:eastAsia="仿宋_GB2312"/>
          <w:sz w:val="28"/>
          <w:szCs w:val="28"/>
          <w:highlight w:val="none"/>
        </w:rPr>
        <w:fldChar w:fldCharType="begin"/>
      </w:r>
      <w:r>
        <w:rPr>
          <w:rFonts w:hint="eastAsia" w:ascii="仿宋_GB2312" w:eastAsia="仿宋_GB2312"/>
          <w:sz w:val="28"/>
          <w:szCs w:val="28"/>
          <w:highlight w:val="none"/>
        </w:rPr>
        <w:instrText xml:space="preserve"> PAGEREF _Toc44489548 \h </w:instrText>
      </w:r>
      <w:r>
        <w:rPr>
          <w:rFonts w:hint="eastAsia" w:ascii="仿宋_GB2312" w:eastAsia="仿宋_GB2312"/>
          <w:sz w:val="28"/>
          <w:szCs w:val="28"/>
          <w:highlight w:val="none"/>
        </w:rPr>
        <w:fldChar w:fldCharType="separate"/>
      </w:r>
      <w:r>
        <w:rPr>
          <w:rFonts w:hint="eastAsia" w:ascii="仿宋_GB2312" w:eastAsia="仿宋_GB2312"/>
          <w:sz w:val="28"/>
          <w:szCs w:val="28"/>
          <w:highlight w:val="none"/>
        </w:rPr>
        <w:t>179</w:t>
      </w:r>
      <w:r>
        <w:rPr>
          <w:rFonts w:hint="eastAsia" w:ascii="仿宋_GB2312" w:eastAsia="仿宋_GB2312"/>
          <w:sz w:val="28"/>
          <w:szCs w:val="28"/>
          <w:highlight w:val="none"/>
        </w:rPr>
        <w:fldChar w:fldCharType="end"/>
      </w:r>
      <w:r>
        <w:rPr>
          <w:rFonts w:hint="eastAsia" w:ascii="仿宋_GB2312" w:eastAsia="仿宋_GB2312"/>
          <w:sz w:val="28"/>
          <w:szCs w:val="28"/>
          <w:highlight w:val="none"/>
        </w:rPr>
        <w:fldChar w:fldCharType="end"/>
      </w:r>
    </w:p>
    <w:p w14:paraId="36046590">
      <w:pPr>
        <w:pStyle w:val="12"/>
        <w:keepNext w:val="0"/>
        <w:keepLines w:val="0"/>
        <w:pageBreakBefore w:val="0"/>
        <w:widowControl w:val="0"/>
        <w:kinsoku/>
        <w:wordWrap/>
        <w:overflowPunct/>
        <w:topLinePunct w:val="0"/>
        <w:autoSpaceDE/>
        <w:autoSpaceDN/>
        <w:bidi w:val="0"/>
        <w:snapToGrid w:val="0"/>
        <w:spacing w:line="600" w:lineRule="exact"/>
        <w:textAlignment w:val="auto"/>
        <w:rPr>
          <w:rStyle w:val="26"/>
          <w:rFonts w:hint="default" w:ascii="仿宋_GB2312" w:hAnsi="宋体" w:eastAsia="仿宋_GB2312" w:cs="黑体"/>
          <w:sz w:val="28"/>
          <w:szCs w:val="28"/>
          <w:highlight w:val="none"/>
          <w:lang w:val="en-US" w:eastAsia="zh-CN"/>
        </w:rPr>
      </w:pPr>
      <w:r>
        <w:rPr>
          <w:rFonts w:hint="eastAsia" w:ascii="仿宋_GB2312" w:hAnsi="宋体" w:eastAsia="仿宋_GB2312" w:cs="仿宋_GB2312"/>
          <w:color w:val="0563C1"/>
          <w:kern w:val="0"/>
          <w:sz w:val="28"/>
          <w:szCs w:val="28"/>
          <w:highlight w:val="none"/>
          <w:u w:val="single"/>
        </w:rPr>
        <w:fldChar w:fldCharType="begin"/>
      </w:r>
      <w:r>
        <w:rPr>
          <w:rFonts w:hint="eastAsia" w:ascii="仿宋_GB2312" w:hAnsi="宋体" w:eastAsia="仿宋_GB2312" w:cs="仿宋_GB2312"/>
          <w:color w:val="0563C1"/>
          <w:kern w:val="0"/>
          <w:sz w:val="28"/>
          <w:szCs w:val="28"/>
          <w:highlight w:val="none"/>
          <w:u w:val="single"/>
        </w:rPr>
        <w:instrText xml:space="preserve"> HYPERLINK \l "飞行检查情况反馈" </w:instrText>
      </w:r>
      <w:r>
        <w:rPr>
          <w:rFonts w:hint="eastAsia" w:ascii="仿宋_GB2312" w:hAnsi="宋体" w:eastAsia="仿宋_GB2312" w:cs="仿宋_GB2312"/>
          <w:color w:val="0563C1"/>
          <w:kern w:val="0"/>
          <w:sz w:val="28"/>
          <w:szCs w:val="28"/>
          <w:highlight w:val="none"/>
          <w:u w:val="single"/>
        </w:rPr>
        <w:fldChar w:fldCharType="separate"/>
      </w:r>
      <w:r>
        <w:rPr>
          <w:rStyle w:val="26"/>
          <w:rFonts w:hint="eastAsia" w:ascii="仿宋_GB2312" w:hAnsi="宋体" w:eastAsia="仿宋_GB2312" w:cs="仿宋_GB2312"/>
          <w:kern w:val="0"/>
          <w:sz w:val="28"/>
          <w:szCs w:val="28"/>
          <w:highlight w:val="none"/>
        </w:rPr>
        <w:t>飞行检</w:t>
      </w:r>
      <w:bookmarkStart w:id="0" w:name="☆解除封存（查封、扣押）决定书"/>
      <w:bookmarkEnd w:id="0"/>
      <w:r>
        <w:rPr>
          <w:rStyle w:val="26"/>
          <w:rFonts w:hint="eastAsia" w:ascii="仿宋_GB2312" w:hAnsi="宋体" w:eastAsia="仿宋_GB2312" w:cs="仿宋_GB2312"/>
          <w:kern w:val="0"/>
          <w:sz w:val="28"/>
          <w:szCs w:val="28"/>
          <w:highlight w:val="none"/>
        </w:rPr>
        <w:t>查</w:t>
      </w:r>
      <w:r>
        <w:rPr>
          <w:rStyle w:val="26"/>
          <w:rFonts w:hint="eastAsia" w:ascii="仿宋_GB2312" w:hAnsi="宋体" w:eastAsia="仿宋_GB2312" w:cs="仿宋_GB2312"/>
          <w:kern w:val="0"/>
          <w:sz w:val="28"/>
          <w:szCs w:val="28"/>
          <w:highlight w:val="none"/>
          <w:lang w:eastAsia="zh-CN"/>
        </w:rPr>
        <w:t>情况反馈</w:t>
      </w:r>
      <w:r>
        <w:rPr>
          <w:rStyle w:val="26"/>
          <w:rFonts w:hint="eastAsia" w:ascii="仿宋_GB2312" w:hAnsi="宋体" w:eastAsia="仿宋_GB2312" w:cs="黑体"/>
          <w:sz w:val="28"/>
          <w:szCs w:val="28"/>
          <w:highlight w:val="none"/>
        </w:rPr>
        <w:tab/>
      </w:r>
      <w:r>
        <w:rPr>
          <w:rStyle w:val="26"/>
          <w:rFonts w:hint="eastAsia" w:ascii="仿宋_GB2312" w:hAnsi="宋体" w:eastAsia="仿宋_GB2312" w:cs="仿宋_GB2312"/>
          <w:color w:val="0563C1"/>
          <w:kern w:val="0"/>
          <w:sz w:val="28"/>
          <w:szCs w:val="28"/>
          <w:highlight w:val="none"/>
          <w:lang w:val="en-US" w:eastAsia="zh-CN"/>
        </w:rPr>
        <w:t>182</w:t>
      </w:r>
    </w:p>
    <w:p w14:paraId="559A91DE">
      <w:pPr>
        <w:pStyle w:val="2"/>
        <w:rPr>
          <w:rStyle w:val="26"/>
          <w:rFonts w:ascii="宋体" w:hAnsi="宋体" w:eastAsia="宋体"/>
          <w:sz w:val="24"/>
          <w:szCs w:val="24"/>
          <w:highlight w:val="none"/>
          <w:lang w:val="zh-CN"/>
        </w:rPr>
        <w:sectPr>
          <w:headerReference r:id="rId3" w:type="default"/>
          <w:footerReference r:id="rId4" w:type="default"/>
          <w:pgSz w:w="11906" w:h="16838"/>
          <w:pgMar w:top="1701" w:right="1701" w:bottom="1701" w:left="1701" w:header="851" w:footer="1474" w:gutter="0"/>
          <w:pgNumType w:fmt="decimal" w:start="1"/>
          <w:cols w:space="0" w:num="1"/>
          <w:rtlGutter w:val="0"/>
          <w:docGrid w:type="lines" w:linePitch="312" w:charSpace="0"/>
        </w:sectPr>
      </w:pPr>
    </w:p>
    <w:p w14:paraId="22140CC0">
      <w:pPr>
        <w:pStyle w:val="2"/>
        <w:rPr>
          <w:rFonts w:ascii="黑体" w:hAnsi="黑体" w:eastAsia="黑体"/>
          <w:b w:val="0"/>
          <w:bCs w:val="0"/>
          <w:sz w:val="32"/>
          <w:szCs w:val="32"/>
          <w:highlight w:val="none"/>
        </w:rPr>
      </w:pPr>
      <w:r>
        <w:rPr>
          <w:rFonts w:hint="eastAsia" w:ascii="仿宋_GB2312" w:hAnsi="宋体" w:eastAsia="仿宋_GB2312" w:cs="仿宋_GB2312"/>
          <w:color w:val="0563C1"/>
          <w:kern w:val="0"/>
          <w:sz w:val="28"/>
          <w:szCs w:val="28"/>
          <w:highlight w:val="none"/>
          <w:u w:val="single"/>
        </w:rPr>
        <w:fldChar w:fldCharType="end"/>
      </w:r>
      <w:r>
        <w:rPr>
          <w:rFonts w:ascii="宋体" w:hAnsi="宋体" w:eastAsia="宋体"/>
          <w:sz w:val="24"/>
          <w:szCs w:val="24"/>
          <w:highlight w:val="none"/>
          <w:lang w:val="zh-CN"/>
        </w:rPr>
        <w:fldChar w:fldCharType="end"/>
      </w:r>
      <w:bookmarkStart w:id="1" w:name="_Toc44489467"/>
      <w:r>
        <w:rPr>
          <w:rFonts w:hint="eastAsia" w:ascii="黑体" w:hAnsi="黑体" w:eastAsia="黑体"/>
          <w:b w:val="0"/>
          <w:bCs w:val="0"/>
          <w:sz w:val="32"/>
          <w:szCs w:val="32"/>
          <w:highlight w:val="none"/>
        </w:rPr>
        <w:t>一、执法文书制作的基本要求</w:t>
      </w:r>
      <w:bookmarkEnd w:id="1"/>
    </w:p>
    <w:p w14:paraId="733CAD79">
      <w:pPr>
        <w:adjustRightInd w:val="0"/>
        <w:snapToGrid w:val="0"/>
        <w:spacing w:line="360" w:lineRule="auto"/>
        <w:ind w:firstLine="480" w:firstLineChars="200"/>
        <w:rPr>
          <w:rFonts w:ascii="仿宋_GB2312" w:hAnsi="宋体" w:eastAsia="仿宋_GB2312"/>
          <w:sz w:val="24"/>
          <w:szCs w:val="24"/>
          <w:highlight w:val="none"/>
        </w:rPr>
      </w:pPr>
      <w:r>
        <w:rPr>
          <w:rFonts w:hint="eastAsia" w:ascii="仿宋_GB2312" w:hAnsi="宋体" w:eastAsia="仿宋_GB2312"/>
          <w:sz w:val="24"/>
          <w:szCs w:val="24"/>
          <w:highlight w:val="none"/>
        </w:rPr>
        <w:t>本行政执法文书样式，由</w:t>
      </w:r>
      <w:r>
        <w:rPr>
          <w:rFonts w:hint="eastAsia" w:ascii="仿宋_GB2312" w:hAnsi="宋体" w:eastAsia="仿宋_GB2312"/>
          <w:sz w:val="24"/>
          <w:szCs w:val="24"/>
          <w:highlight w:val="none"/>
          <w:lang w:val="en-US" w:eastAsia="zh-CN"/>
        </w:rPr>
        <w:t>河北省</w:t>
      </w:r>
      <w:r>
        <w:rPr>
          <w:rFonts w:hint="eastAsia" w:ascii="仿宋_GB2312" w:hAnsi="宋体" w:eastAsia="仿宋_GB2312"/>
          <w:sz w:val="24"/>
          <w:szCs w:val="24"/>
          <w:highlight w:val="none"/>
        </w:rPr>
        <w:t>医疗保障局</w:t>
      </w:r>
      <w:r>
        <w:rPr>
          <w:rFonts w:hint="eastAsia" w:ascii="仿宋_GB2312" w:hAnsi="宋体" w:eastAsia="仿宋_GB2312"/>
          <w:sz w:val="24"/>
          <w:szCs w:val="24"/>
          <w:highlight w:val="none"/>
          <w:lang w:val="en-US" w:eastAsia="zh-CN"/>
        </w:rPr>
        <w:t>统一</w:t>
      </w:r>
      <w:r>
        <w:rPr>
          <w:rFonts w:hint="eastAsia" w:ascii="仿宋_GB2312" w:hAnsi="宋体" w:eastAsia="仿宋_GB2312"/>
          <w:sz w:val="24"/>
          <w:szCs w:val="24"/>
          <w:highlight w:val="none"/>
          <w:lang w:eastAsia="zh-CN"/>
        </w:rPr>
        <w:t>制定</w:t>
      </w:r>
      <w:r>
        <w:rPr>
          <w:rFonts w:hint="eastAsia" w:ascii="仿宋_GB2312" w:hAnsi="宋体" w:eastAsia="仿宋_GB2312"/>
          <w:sz w:val="24"/>
          <w:szCs w:val="24"/>
          <w:highlight w:val="none"/>
        </w:rPr>
        <w:t>。各</w:t>
      </w:r>
      <w:r>
        <w:rPr>
          <w:rFonts w:hint="eastAsia" w:ascii="仿宋_GB2312" w:hAnsi="宋体" w:eastAsia="仿宋_GB2312"/>
          <w:sz w:val="24"/>
          <w:szCs w:val="24"/>
          <w:highlight w:val="none"/>
          <w:lang w:val="en-US" w:eastAsia="zh-CN"/>
        </w:rPr>
        <w:t>级</w:t>
      </w:r>
      <w:r>
        <w:rPr>
          <w:rFonts w:hint="eastAsia" w:ascii="仿宋_GB2312" w:hAnsi="宋体" w:eastAsia="仿宋_GB2312"/>
          <w:sz w:val="24"/>
          <w:szCs w:val="24"/>
          <w:highlight w:val="none"/>
        </w:rPr>
        <w:t>医疗保障行政部门可以</w:t>
      </w:r>
      <w:r>
        <w:rPr>
          <w:rFonts w:hint="eastAsia" w:ascii="仿宋_GB2312" w:hAnsi="宋体" w:eastAsia="仿宋_GB2312"/>
          <w:sz w:val="24"/>
          <w:szCs w:val="24"/>
          <w:highlight w:val="none"/>
          <w:lang w:eastAsia="zh-CN"/>
        </w:rPr>
        <w:t>按照</w:t>
      </w:r>
      <w:r>
        <w:rPr>
          <w:rFonts w:hint="eastAsia" w:ascii="仿宋_GB2312" w:hAnsi="宋体" w:eastAsia="仿宋_GB2312"/>
          <w:sz w:val="24"/>
          <w:szCs w:val="24"/>
          <w:highlight w:val="none"/>
        </w:rPr>
        <w:t>文书样式自行印制，</w:t>
      </w:r>
      <w:r>
        <w:rPr>
          <w:rFonts w:hint="eastAsia" w:ascii="仿宋_GB2312" w:hAnsi="宋体" w:eastAsia="仿宋_GB2312"/>
          <w:sz w:val="24"/>
          <w:szCs w:val="24"/>
          <w:highlight w:val="none"/>
          <w:lang w:val="en-US" w:eastAsia="zh-CN"/>
        </w:rPr>
        <w:t>并</w:t>
      </w:r>
      <w:r>
        <w:rPr>
          <w:rFonts w:hint="eastAsia" w:ascii="仿宋_GB2312" w:hAnsi="宋体" w:eastAsia="仿宋_GB2312"/>
          <w:sz w:val="24"/>
          <w:szCs w:val="24"/>
          <w:highlight w:val="none"/>
        </w:rPr>
        <w:t>由印制机关监制和管理。</w:t>
      </w:r>
    </w:p>
    <w:p w14:paraId="0A1BEADE">
      <w:pPr>
        <w:pStyle w:val="3"/>
        <w:rPr>
          <w:rFonts w:ascii="楷体" w:hAnsi="楷体" w:eastAsia="楷体"/>
          <w:b/>
          <w:bCs/>
          <w:sz w:val="28"/>
          <w:szCs w:val="28"/>
          <w:highlight w:val="none"/>
        </w:rPr>
      </w:pPr>
      <w:bookmarkStart w:id="2" w:name="_Toc44489468"/>
      <w:r>
        <w:rPr>
          <w:rFonts w:hint="eastAsia" w:ascii="楷体" w:hAnsi="楷体" w:eastAsia="楷体"/>
          <w:b/>
          <w:bCs/>
          <w:sz w:val="28"/>
          <w:szCs w:val="28"/>
          <w:highlight w:val="none"/>
        </w:rPr>
        <w:t>（一）执法文书制作技术要求</w:t>
      </w:r>
      <w:bookmarkEnd w:id="2"/>
    </w:p>
    <w:p w14:paraId="4D9B53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1.文书的排版</w:t>
      </w:r>
    </w:p>
    <w:p w14:paraId="3B60362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文书制作应当合法规范、客观全面、及时准确，符合相关要求，尽可能使用计算机制作。采用计算机制作的，制作、打印文书时，参照《党政机关公文格式》。为使文书排版精简、美观，制发文书时也可根据具体情况适当调整字号、行距。</w:t>
      </w:r>
    </w:p>
    <w:p w14:paraId="3E4D2C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i w:val="0"/>
          <w:iCs w:val="0"/>
          <w:sz w:val="24"/>
          <w:szCs w:val="24"/>
          <w:highlight w:val="none"/>
        </w:rPr>
      </w:pPr>
      <w:r>
        <w:rPr>
          <w:rFonts w:hint="eastAsia" w:ascii="仿宋_GB2312" w:hAnsi="宋体" w:eastAsia="仿宋_GB2312"/>
          <w:i w:val="0"/>
          <w:iCs w:val="0"/>
          <w:sz w:val="24"/>
          <w:szCs w:val="24"/>
          <w:highlight w:val="none"/>
        </w:rPr>
        <w:t>表格及填充式文书尽量一页排完。落款需加盖公章的文书，公章与正文尽可能同处一页；文书页数在2页或2页以上的，需标注页码。</w:t>
      </w:r>
    </w:p>
    <w:p w14:paraId="3B0574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2.文书的文号</w:t>
      </w:r>
    </w:p>
    <w:p w14:paraId="5C37C0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文书的文号“</w:t>
      </w:r>
      <w:r>
        <w:rPr>
          <w:rFonts w:ascii="仿宋_GB2312" w:hAnsi="宋体" w:eastAsia="仿宋_GB2312"/>
          <w:sz w:val="24"/>
          <w:szCs w:val="24"/>
          <w:highlight w:val="none"/>
          <w:u w:val="single"/>
        </w:rPr>
        <w:t xml:space="preserve">       </w:t>
      </w:r>
      <w:r>
        <w:rPr>
          <w:rFonts w:ascii="仿宋_GB2312" w:hAnsi="宋体" w:eastAsia="仿宋_GB2312"/>
          <w:sz w:val="24"/>
          <w:szCs w:val="24"/>
          <w:highlight w:val="none"/>
        </w:rPr>
        <w:t>医保</w:t>
      </w:r>
      <w:r>
        <w:rPr>
          <w:rFonts w:hint="eastAsia" w:ascii="仿宋_GB2312" w:hAnsi="宋体" w:eastAsia="仿宋_GB2312"/>
          <w:sz w:val="24"/>
          <w:szCs w:val="24"/>
          <w:highlight w:val="none"/>
          <w:u w:val="single"/>
        </w:rPr>
        <w:t xml:space="preserve"> </w:t>
      </w:r>
      <w:r>
        <w:rPr>
          <w:rFonts w:ascii="仿宋_GB2312" w:hAnsi="宋体" w:eastAsia="仿宋_GB2312"/>
          <w:sz w:val="24"/>
          <w:szCs w:val="24"/>
          <w:highlight w:val="none"/>
          <w:u w:val="single"/>
        </w:rPr>
        <w:t xml:space="preserve">   </w:t>
      </w:r>
      <w:r>
        <w:rPr>
          <w:rFonts w:ascii="仿宋_GB2312" w:hAnsi="宋体" w:eastAsia="仿宋_GB2312"/>
          <w:sz w:val="24"/>
          <w:szCs w:val="24"/>
          <w:highlight w:val="none"/>
        </w:rPr>
        <w:t>字</w:t>
      </w:r>
      <w:bookmarkStart w:id="3" w:name="_Hlk44405509"/>
      <w:r>
        <w:rPr>
          <w:rFonts w:ascii="仿宋_GB2312" w:hAnsi="宋体" w:eastAsia="仿宋_GB2312"/>
          <w:sz w:val="24"/>
          <w:szCs w:val="24"/>
          <w:highlight w:val="none"/>
        </w:rPr>
        <w:t>〔20××〕</w:t>
      </w:r>
      <w:bookmarkEnd w:id="3"/>
      <w:r>
        <w:rPr>
          <w:rFonts w:ascii="仿宋_GB2312" w:hAnsi="宋体" w:eastAsia="仿宋_GB2312"/>
          <w:sz w:val="24"/>
          <w:szCs w:val="24"/>
          <w:highlight w:val="none"/>
        </w:rPr>
        <w:t>第</w:t>
      </w:r>
      <w:r>
        <w:rPr>
          <w:rFonts w:ascii="仿宋_GB2312" w:hAnsi="宋体" w:eastAsia="仿宋_GB2312"/>
          <w:sz w:val="24"/>
          <w:szCs w:val="24"/>
          <w:highlight w:val="none"/>
          <w:u w:val="single"/>
        </w:rPr>
        <w:t xml:space="preserve">   </w:t>
      </w:r>
      <w:r>
        <w:rPr>
          <w:rFonts w:ascii="仿宋_GB2312" w:hAnsi="宋体" w:eastAsia="仿宋_GB2312"/>
          <w:sz w:val="24"/>
          <w:szCs w:val="24"/>
          <w:highlight w:val="none"/>
        </w:rPr>
        <w:t>号</w:t>
      </w:r>
      <w:r>
        <w:rPr>
          <w:rFonts w:hint="eastAsia" w:ascii="仿宋_GB2312" w:hAnsi="宋体" w:eastAsia="仿宋_GB2312"/>
          <w:sz w:val="24"/>
          <w:szCs w:val="24"/>
          <w:highlight w:val="none"/>
        </w:rPr>
        <w:t>”应当按照以下要求填写：“</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医保”处填写制作法律文书的医疗保障行政机关代字；“</w:t>
      </w:r>
      <w:r>
        <w:rPr>
          <w:rFonts w:ascii="仿宋_GB2312" w:hAnsi="宋体" w:eastAsia="仿宋_GB2312"/>
          <w:sz w:val="24"/>
          <w:szCs w:val="24"/>
          <w:highlight w:val="none"/>
        </w:rPr>
        <w:t>〔20××〕</w:t>
      </w:r>
      <w:r>
        <w:rPr>
          <w:rFonts w:hint="eastAsia" w:ascii="仿宋_GB2312" w:hAnsi="宋体" w:eastAsia="仿宋_GB2312"/>
          <w:sz w:val="24"/>
          <w:szCs w:val="24"/>
          <w:highlight w:val="none"/>
        </w:rPr>
        <w:t>”处填写年度；“</w:t>
      </w:r>
      <w:bookmarkStart w:id="4" w:name="_Hlk34395428"/>
      <w:r>
        <w:rPr>
          <w:rFonts w:hint="eastAsia" w:ascii="仿宋_GB2312" w:hAnsi="宋体" w:eastAsia="仿宋_GB2312"/>
          <w:sz w:val="24"/>
          <w:szCs w:val="24"/>
          <w:highlight w:val="none"/>
        </w:rPr>
        <w:t>第   号</w:t>
      </w:r>
      <w:bookmarkEnd w:id="4"/>
      <w:r>
        <w:rPr>
          <w:rFonts w:hint="eastAsia" w:ascii="仿宋_GB2312" w:hAnsi="宋体" w:eastAsia="仿宋_GB2312"/>
          <w:sz w:val="24"/>
          <w:szCs w:val="24"/>
          <w:highlight w:val="none"/>
        </w:rPr>
        <w:t>”处填写该文书的顺序编号。</w:t>
      </w:r>
    </w:p>
    <w:p w14:paraId="57C403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3.文书的填写</w:t>
      </w:r>
    </w:p>
    <w:p w14:paraId="288AA7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文书可以直接电脑打印或手工填写。手填的，应当使用黑色水笔、钢笔和能够长期保持字迹的墨水，做到字迹清楚、文字规范、文面整洁。文书设定的栏目，应当逐项填写，空项用“/”斜杠处理；摘要填写的，应当简明、准确；有选择项的应当根据需要勾选，文书中“□”表示其内容供选择，在选定的“□”中打“√”，选择“其他”的，还应当在随后的横线处填写具体内容。文书样式中的“/”表示制作文书时应在其前后内容中进行选择，同时删去其他选项。</w:t>
      </w:r>
    </w:p>
    <w:p w14:paraId="004602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文书中的记录内容应当具体详细，涉及案件关键事实和重要线索的，应当尽量记录原话。记录中应当避免使用推测性词句，防止发生词句歧义。描述方位、状态的记录，应当依次有序、准确清楚。</w:t>
      </w:r>
    </w:p>
    <w:p w14:paraId="266DC1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填写法律依据时应当写明所依据的法律、法规和规章的全称，并具体到条、款、项。</w:t>
      </w:r>
    </w:p>
    <w:p w14:paraId="3BF117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文书中的法律救济途径告知部分应当在相应的横线处写明当事人申请行政复议的具体行政复议机关名称或者提起行政诉讼的具体人民法院名称以及申请行政复议或者提起行政诉讼的期限。</w:t>
      </w:r>
    </w:p>
    <w:p w14:paraId="232BBE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4.确认、签名和加盖印章</w:t>
      </w:r>
    </w:p>
    <w:p w14:paraId="1D79E0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文书主要可分为“填充式”文书和“文字叙述式”文书。涉及“文字叙述式”记录的文书，应当场交有关当事人审阅或者直接向当事人宣读，并由当事人逐页签字确认。当事人认为记录有遗漏或者有差错的，应当提出补充和修改意见，并在改动处用指纹或印鉴覆盖，当事人认为内容真实无误的，应在笔录上注明“笔录上述内容已阅，记录与我说的相符”或者“以上笔录记载与本人口述无误”等意思的语句，并签名、注明日期。</w:t>
      </w:r>
    </w:p>
    <w:p w14:paraId="3FB12A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需要当事人签名确认的文书应当由其本人签名，不能签名的，可以捺指印；属于单位的，由法定代表人、主要负责人或者其授权的人签名，或者加盖单位印章。</w:t>
      </w:r>
    </w:p>
    <w:p w14:paraId="2E143C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文书内容不得涂改，必须更正的，应当由当事人签名或捺指印确认，或者重新制作。</w:t>
      </w:r>
    </w:p>
    <w:p w14:paraId="45FBE4E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文书末尾应当按照要求写明出具文书的医疗保障行政执法机关名称，并加盖该机关的公章。</w:t>
      </w:r>
    </w:p>
    <w:p w14:paraId="129409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5.清单</w:t>
      </w:r>
    </w:p>
    <w:p w14:paraId="48ED2D5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各种清单中“编号”栏，一律使用阿拉伯数字填写，按材料、物品的排列顺序从“1”开始逐次填写；“名称”栏填写材料、物品的名称；“数量”栏填写材料、物品的数量，使用阿拉伯数字填写；“规格”栏填写材料、物品的具体规格；“型号”栏填写材料、物品的具体型号；“备注”栏可另外填写材料、物品的品牌、颜色、新旧等特点。表格多余部分应当用“/”斜杠划掉。</w:t>
      </w:r>
    </w:p>
    <w:p w14:paraId="658D47F9">
      <w:pPr>
        <w:pStyle w:val="3"/>
        <w:rPr>
          <w:rFonts w:ascii="楷体" w:hAnsi="楷体" w:eastAsia="楷体"/>
          <w:b/>
          <w:bCs/>
          <w:sz w:val="28"/>
          <w:szCs w:val="28"/>
          <w:highlight w:val="none"/>
        </w:rPr>
      </w:pPr>
      <w:bookmarkStart w:id="5" w:name="_Toc44489469"/>
      <w:r>
        <w:rPr>
          <w:rFonts w:hint="eastAsia" w:ascii="楷体" w:hAnsi="楷体" w:eastAsia="楷体"/>
          <w:b/>
          <w:bCs/>
          <w:sz w:val="28"/>
          <w:szCs w:val="28"/>
          <w:highlight w:val="none"/>
        </w:rPr>
        <w:t>（二）必要文书和选用文书</w:t>
      </w:r>
      <w:bookmarkEnd w:id="5"/>
    </w:p>
    <w:p w14:paraId="7AA266A6">
      <w:pPr>
        <w:adjustRightInd w:val="0"/>
        <w:snapToGrid w:val="0"/>
        <w:spacing w:line="360" w:lineRule="auto"/>
        <w:ind w:firstLine="480" w:firstLineChars="200"/>
        <w:rPr>
          <w:rFonts w:ascii="仿宋_GB2312" w:hAnsi="宋体" w:eastAsia="仿宋_GB2312"/>
          <w:sz w:val="24"/>
          <w:szCs w:val="24"/>
          <w:highlight w:val="none"/>
        </w:rPr>
      </w:pPr>
      <w:r>
        <w:rPr>
          <w:rFonts w:hint="eastAsia" w:ascii="仿宋_GB2312" w:hAnsi="宋体" w:eastAsia="仿宋_GB2312"/>
          <w:sz w:val="24"/>
          <w:szCs w:val="24"/>
          <w:highlight w:val="none"/>
        </w:rPr>
        <w:t>在行政执法案卷中，有些文书是大部分案卷中均应收录的，在此称为“必要文书”，例如，在行政处罚案卷中，通常都包括《行政处理决定书》。另外有些文书只是在部分案卷中需要收录的，在此称为“选用文书”，例如，仅在需要其他机关协助调查时，才需要制作和收录《协助调查函》。在本报告中，在选用文书的名称前加☆，表示该文书为选用文书。</w:t>
      </w:r>
    </w:p>
    <w:p w14:paraId="23E514E4">
      <w:pPr>
        <w:adjustRightInd w:val="0"/>
        <w:snapToGrid w:val="0"/>
        <w:spacing w:line="360" w:lineRule="auto"/>
        <w:ind w:firstLine="480" w:firstLineChars="200"/>
        <w:rPr>
          <w:rFonts w:ascii="仿宋_GB2312" w:hAnsi="宋体" w:eastAsia="仿宋_GB2312"/>
          <w:sz w:val="24"/>
          <w:szCs w:val="24"/>
          <w:highlight w:val="none"/>
        </w:rPr>
      </w:pPr>
      <w:r>
        <w:rPr>
          <w:rFonts w:hint="eastAsia" w:ascii="仿宋_GB2312" w:hAnsi="宋体" w:eastAsia="仿宋_GB2312"/>
          <w:sz w:val="24"/>
          <w:szCs w:val="24"/>
          <w:highlight w:val="none"/>
        </w:rPr>
        <w:t>1.行政检查</w:t>
      </w:r>
    </w:p>
    <w:p w14:paraId="431C8CF1">
      <w:pPr>
        <w:adjustRightInd w:val="0"/>
        <w:snapToGrid w:val="0"/>
        <w:spacing w:line="360" w:lineRule="auto"/>
        <w:ind w:firstLine="480" w:firstLineChars="200"/>
        <w:rPr>
          <w:rFonts w:ascii="仿宋_GB2312" w:hAnsi="宋体" w:eastAsia="仿宋_GB2312"/>
          <w:sz w:val="24"/>
          <w:szCs w:val="24"/>
          <w:highlight w:val="none"/>
        </w:rPr>
      </w:pPr>
      <w:r>
        <w:rPr>
          <w:rFonts w:hint="eastAsia" w:ascii="仿宋_GB2312" w:hAnsi="宋体" w:eastAsia="仿宋_GB2312"/>
          <w:sz w:val="24"/>
          <w:szCs w:val="24"/>
          <w:highlight w:val="none"/>
        </w:rPr>
        <w:t>在行政检查案卷中，必要文书包括：《行政检查案卷封面》、《卷内文件目录》、《行政检查审批表》、《现场检查通知书》、《检查笔录》、《现场检查报告》。</w:t>
      </w:r>
    </w:p>
    <w:p w14:paraId="0E4EF7D5">
      <w:pPr>
        <w:adjustRightInd w:val="0"/>
        <w:snapToGrid w:val="0"/>
        <w:spacing w:line="360" w:lineRule="auto"/>
        <w:ind w:firstLine="480" w:firstLineChars="200"/>
        <w:rPr>
          <w:rFonts w:hint="eastAsia" w:ascii="仿宋_GB2312" w:hAnsi="宋体" w:eastAsia="仿宋_GB2312"/>
          <w:sz w:val="24"/>
          <w:szCs w:val="24"/>
          <w:highlight w:val="none"/>
        </w:rPr>
      </w:pPr>
      <w:r>
        <w:rPr>
          <w:rFonts w:hint="eastAsia" w:ascii="仿宋_GB2312" w:hAnsi="宋体" w:eastAsia="仿宋_GB2312"/>
          <w:sz w:val="24"/>
          <w:szCs w:val="24"/>
          <w:highlight w:val="none"/>
        </w:rPr>
        <w:t>检查中发现属于本机关管辖的违法行为并责令改正的，选用《行政处理决定书》、《责令改正情况复查表》。检查中发现不属于本机关管辖的违法行为的，选用《移送案件涉案物品清单》、《案件移送函》或《涉嫌犯罪案件移送函》。</w:t>
      </w:r>
    </w:p>
    <w:p w14:paraId="7E10CD10">
      <w:pPr>
        <w:adjustRightInd w:val="0"/>
        <w:snapToGrid w:val="0"/>
        <w:spacing w:line="360" w:lineRule="auto"/>
        <w:ind w:firstLine="480" w:firstLineChars="200"/>
        <w:rPr>
          <w:rFonts w:hint="eastAsia" w:ascii="仿宋_GB2312" w:hAnsi="宋体" w:eastAsia="仿宋_GB2312"/>
          <w:sz w:val="24"/>
          <w:szCs w:val="24"/>
          <w:highlight w:val="none"/>
          <w:lang w:eastAsia="zh-CN"/>
        </w:rPr>
      </w:pPr>
      <w:r>
        <w:rPr>
          <w:rFonts w:hint="eastAsia" w:ascii="仿宋_GB2312" w:hAnsi="宋体" w:eastAsia="仿宋_GB2312"/>
          <w:sz w:val="24"/>
          <w:szCs w:val="24"/>
          <w:highlight w:val="none"/>
          <w:lang w:eastAsia="zh-CN"/>
        </w:rPr>
        <w:t>检查中上级机关认为必要时，可以将本机关管辖的案件交由下级机关查办，选用《案件交办通知书》。上级机关可对存在管辖权争议等案件指定管辖，选用《指定管辖决定书》。</w:t>
      </w:r>
    </w:p>
    <w:p w14:paraId="664C81AC">
      <w:pPr>
        <w:adjustRightInd w:val="0"/>
        <w:snapToGrid w:val="0"/>
        <w:spacing w:line="360" w:lineRule="auto"/>
        <w:ind w:firstLine="480" w:firstLineChars="200"/>
        <w:rPr>
          <w:rFonts w:ascii="仿宋_GB2312" w:hAnsi="宋体" w:eastAsia="仿宋_GB2312"/>
          <w:sz w:val="24"/>
          <w:szCs w:val="24"/>
          <w:highlight w:val="none"/>
        </w:rPr>
      </w:pPr>
      <w:r>
        <w:rPr>
          <w:rFonts w:hint="eastAsia" w:ascii="仿宋_GB2312" w:hAnsi="宋体" w:eastAsia="仿宋_GB2312"/>
          <w:sz w:val="24"/>
          <w:szCs w:val="24"/>
          <w:highlight w:val="none"/>
        </w:rPr>
        <w:t>2.行政强制</w:t>
      </w:r>
    </w:p>
    <w:p w14:paraId="5162AB11">
      <w:pPr>
        <w:adjustRightInd w:val="0"/>
        <w:snapToGrid w:val="0"/>
        <w:spacing w:line="360" w:lineRule="auto"/>
        <w:ind w:firstLine="480" w:firstLineChars="200"/>
        <w:rPr>
          <w:rFonts w:ascii="仿宋_GB2312" w:hAnsi="宋体" w:eastAsia="仿宋_GB2312"/>
          <w:sz w:val="24"/>
          <w:szCs w:val="24"/>
          <w:highlight w:val="none"/>
        </w:rPr>
      </w:pPr>
      <w:r>
        <w:rPr>
          <w:rFonts w:hint="eastAsia" w:ascii="仿宋_GB2312" w:hAnsi="宋体" w:eastAsia="仿宋_GB2312"/>
          <w:sz w:val="24"/>
          <w:szCs w:val="24"/>
          <w:highlight w:val="none"/>
        </w:rPr>
        <w:t>在行政执法人员调查取证时，可能采取行政强制措施，例如先行登记保存或</w:t>
      </w:r>
      <w:r>
        <w:rPr>
          <w:rFonts w:hint="eastAsia" w:ascii="仿宋_GB2312" w:hAnsi="宋体" w:eastAsia="仿宋_GB2312"/>
          <w:sz w:val="24"/>
          <w:szCs w:val="24"/>
          <w:highlight w:val="none"/>
          <w:lang w:eastAsia="zh-CN"/>
        </w:rPr>
        <w:t>封存（</w:t>
      </w:r>
      <w:r>
        <w:rPr>
          <w:rFonts w:hint="eastAsia" w:ascii="仿宋_GB2312" w:hAnsi="宋体" w:eastAsia="仿宋_GB2312"/>
          <w:sz w:val="24"/>
          <w:szCs w:val="24"/>
          <w:highlight w:val="none"/>
        </w:rPr>
        <w:t>查封、扣押</w:t>
      </w:r>
      <w:r>
        <w:rPr>
          <w:rFonts w:hint="eastAsia" w:ascii="仿宋_GB2312" w:hAnsi="宋体" w:eastAsia="仿宋_GB2312"/>
          <w:sz w:val="24"/>
          <w:szCs w:val="24"/>
          <w:highlight w:val="none"/>
          <w:lang w:eastAsia="zh-CN"/>
        </w:rPr>
        <w:t>）</w:t>
      </w:r>
      <w:r>
        <w:rPr>
          <w:rFonts w:hint="eastAsia" w:ascii="仿宋_GB2312" w:hAnsi="宋体" w:eastAsia="仿宋_GB2312"/>
          <w:sz w:val="24"/>
          <w:szCs w:val="24"/>
          <w:highlight w:val="none"/>
        </w:rPr>
        <w:t>。对于实施先行登记保存的案件，选用《案件处理审批表》、《先行登记保存决定书》、《先行登记保存证物处理决定书》；对于实施</w:t>
      </w:r>
      <w:r>
        <w:rPr>
          <w:rFonts w:hint="eastAsia" w:ascii="仿宋_GB2312" w:hAnsi="宋体" w:eastAsia="仿宋_GB2312"/>
          <w:sz w:val="24"/>
          <w:szCs w:val="24"/>
          <w:highlight w:val="none"/>
          <w:lang w:eastAsia="zh-CN"/>
        </w:rPr>
        <w:t>封存（</w:t>
      </w:r>
      <w:r>
        <w:rPr>
          <w:rFonts w:hint="eastAsia" w:ascii="仿宋_GB2312" w:hAnsi="宋体" w:eastAsia="仿宋_GB2312"/>
          <w:sz w:val="24"/>
          <w:szCs w:val="24"/>
          <w:highlight w:val="none"/>
        </w:rPr>
        <w:t>查封、扣押</w:t>
      </w:r>
      <w:r>
        <w:rPr>
          <w:rFonts w:hint="eastAsia" w:ascii="仿宋_GB2312" w:hAnsi="宋体" w:eastAsia="仿宋_GB2312"/>
          <w:sz w:val="24"/>
          <w:szCs w:val="24"/>
          <w:highlight w:val="none"/>
          <w:lang w:eastAsia="zh-CN"/>
        </w:rPr>
        <w:t>）</w:t>
      </w:r>
      <w:r>
        <w:rPr>
          <w:rFonts w:hint="eastAsia" w:ascii="仿宋_GB2312" w:hAnsi="宋体" w:eastAsia="仿宋_GB2312"/>
          <w:sz w:val="24"/>
          <w:szCs w:val="24"/>
          <w:highlight w:val="none"/>
        </w:rPr>
        <w:t>的案件，选用《</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决定书》、《解除</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决定书》，涉及延长</w:t>
      </w:r>
      <w:r>
        <w:rPr>
          <w:rFonts w:hint="eastAsia" w:ascii="仿宋_GB2312" w:hAnsi="宋体" w:eastAsia="仿宋_GB2312"/>
          <w:sz w:val="24"/>
          <w:szCs w:val="24"/>
          <w:highlight w:val="none"/>
          <w:lang w:eastAsia="zh-CN"/>
        </w:rPr>
        <w:t>封存（</w:t>
      </w:r>
      <w:r>
        <w:rPr>
          <w:rFonts w:hint="eastAsia" w:ascii="仿宋_GB2312" w:hAnsi="宋体" w:eastAsia="仿宋_GB2312"/>
          <w:sz w:val="24"/>
          <w:szCs w:val="24"/>
          <w:highlight w:val="none"/>
        </w:rPr>
        <w:t>查封、扣押</w:t>
      </w:r>
      <w:r>
        <w:rPr>
          <w:rFonts w:hint="eastAsia" w:ascii="仿宋_GB2312" w:hAnsi="宋体" w:eastAsia="仿宋_GB2312"/>
          <w:sz w:val="24"/>
          <w:szCs w:val="24"/>
          <w:highlight w:val="none"/>
          <w:lang w:eastAsia="zh-CN"/>
        </w:rPr>
        <w:t>）</w:t>
      </w:r>
      <w:r>
        <w:rPr>
          <w:rFonts w:hint="eastAsia" w:ascii="仿宋_GB2312" w:hAnsi="宋体" w:eastAsia="仿宋_GB2312"/>
          <w:sz w:val="24"/>
          <w:szCs w:val="24"/>
          <w:highlight w:val="none"/>
        </w:rPr>
        <w:t>期限的，还应选用《延长</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决定书》。以上决定书均需附有物品清单。</w:t>
      </w:r>
    </w:p>
    <w:p w14:paraId="3830B23A">
      <w:pPr>
        <w:adjustRightInd w:val="0"/>
        <w:snapToGrid w:val="0"/>
        <w:spacing w:line="360" w:lineRule="auto"/>
        <w:ind w:firstLine="480" w:firstLineChars="200"/>
        <w:rPr>
          <w:rFonts w:ascii="仿宋_GB2312" w:hAnsi="宋体" w:eastAsia="仿宋_GB2312"/>
          <w:sz w:val="24"/>
          <w:szCs w:val="24"/>
          <w:highlight w:val="none"/>
        </w:rPr>
      </w:pPr>
      <w:r>
        <w:rPr>
          <w:rFonts w:hint="eastAsia" w:ascii="仿宋_GB2312" w:hAnsi="宋体" w:eastAsia="仿宋_GB2312"/>
          <w:sz w:val="24"/>
          <w:szCs w:val="24"/>
          <w:highlight w:val="none"/>
        </w:rPr>
        <w:t>3.行政处罚</w:t>
      </w:r>
    </w:p>
    <w:p w14:paraId="33649D82">
      <w:pPr>
        <w:adjustRightInd w:val="0"/>
        <w:snapToGrid w:val="0"/>
        <w:spacing w:line="360" w:lineRule="auto"/>
        <w:ind w:firstLine="480" w:firstLineChars="200"/>
        <w:rPr>
          <w:rFonts w:ascii="仿宋_GB2312" w:hAnsi="宋体" w:eastAsia="仿宋_GB2312"/>
          <w:sz w:val="24"/>
          <w:szCs w:val="24"/>
          <w:highlight w:val="none"/>
        </w:rPr>
      </w:pPr>
      <w:r>
        <w:rPr>
          <w:rFonts w:hint="eastAsia" w:ascii="仿宋_GB2312" w:hAnsi="宋体" w:eastAsia="仿宋_GB2312"/>
          <w:sz w:val="24"/>
          <w:szCs w:val="24"/>
          <w:highlight w:val="none"/>
        </w:rPr>
        <w:t>在行政处罚案卷中，对于立案调查并最终作出行政处罚决定的案件，必要文书包括：《行政处罚案卷封面》、《卷内文件目录》、《案件来源登记表》、《立案审批表》、《立案通知书》、《送达地址确认书》、《询问笔录》、《调取证据材料通知书》、《取证单》、《证据清单》、《调查终结报告》、《行政处罚事先告知书》、《行政处理决定书》、《结案审批表》、《送达回证》。</w:t>
      </w:r>
      <w:r>
        <w:rPr>
          <w:rFonts w:hint="eastAsia" w:ascii="仿宋_GB2312" w:hAnsi="宋体" w:eastAsia="仿宋_GB2312"/>
          <w:sz w:val="24"/>
          <w:szCs w:val="24"/>
          <w:highlight w:val="none"/>
          <w:lang w:eastAsia="zh-CN"/>
        </w:rPr>
        <w:t>依询问需要，选用《询问通知书》。</w:t>
      </w:r>
    </w:p>
    <w:p w14:paraId="7009A0A1">
      <w:pPr>
        <w:adjustRightInd w:val="0"/>
        <w:snapToGrid w:val="0"/>
        <w:spacing w:line="360" w:lineRule="auto"/>
        <w:ind w:firstLine="480" w:firstLineChars="200"/>
        <w:rPr>
          <w:rFonts w:hint="eastAsia" w:ascii="仿宋_GB2312" w:hAnsi="宋体" w:eastAsia="仿宋_GB2312"/>
          <w:sz w:val="24"/>
          <w:szCs w:val="24"/>
          <w:highlight w:val="none"/>
          <w:lang w:eastAsia="zh-CN"/>
        </w:rPr>
      </w:pPr>
      <w:r>
        <w:rPr>
          <w:rFonts w:hint="eastAsia" w:ascii="仿宋_GB2312" w:hAnsi="宋体" w:eastAsia="仿宋_GB2312"/>
          <w:sz w:val="24"/>
          <w:szCs w:val="24"/>
          <w:highlight w:val="none"/>
        </w:rPr>
        <w:t>依当事人申请举行听证的案件，选用《听证通知书》、《听证笔录》和《听证报告》，公开举行听证的，还应选用《听证公告》</w:t>
      </w:r>
      <w:r>
        <w:rPr>
          <w:rFonts w:hint="eastAsia" w:ascii="仿宋_GB2312" w:hAnsi="宋体" w:eastAsia="仿宋_GB2312"/>
          <w:sz w:val="24"/>
          <w:szCs w:val="24"/>
          <w:highlight w:val="none"/>
          <w:lang w:eastAsia="zh-CN"/>
        </w:rPr>
        <w:t>；</w:t>
      </w:r>
    </w:p>
    <w:p w14:paraId="60FCD6C7">
      <w:pPr>
        <w:adjustRightInd w:val="0"/>
        <w:snapToGrid w:val="0"/>
        <w:spacing w:line="360" w:lineRule="auto"/>
        <w:ind w:firstLine="480" w:firstLineChars="200"/>
        <w:rPr>
          <w:rFonts w:ascii="仿宋_GB2312" w:hAnsi="宋体" w:eastAsia="仿宋_GB2312"/>
          <w:sz w:val="24"/>
          <w:szCs w:val="24"/>
          <w:highlight w:val="none"/>
        </w:rPr>
      </w:pPr>
      <w:r>
        <w:rPr>
          <w:rFonts w:hint="eastAsia" w:ascii="仿宋_GB2312" w:hAnsi="宋体" w:eastAsia="仿宋_GB2312"/>
          <w:sz w:val="24"/>
          <w:szCs w:val="24"/>
          <w:highlight w:val="none"/>
        </w:rPr>
        <w:t>当事人未在要求的时间内履行义务的，应选用《督促履行义务催告书》，经催告仍不履行义务的，选用《行政处罚强制执行申请书》，申请人民法院强制执行。</w:t>
      </w:r>
    </w:p>
    <w:p w14:paraId="74256004">
      <w:pPr>
        <w:pStyle w:val="2"/>
        <w:rPr>
          <w:rFonts w:ascii="黑体" w:hAnsi="黑体" w:eastAsia="黑体"/>
          <w:b w:val="0"/>
          <w:bCs w:val="0"/>
          <w:sz w:val="32"/>
          <w:szCs w:val="32"/>
          <w:highlight w:val="none"/>
        </w:rPr>
      </w:pPr>
      <w:bookmarkStart w:id="6" w:name="_Toc29478926"/>
      <w:bookmarkStart w:id="7" w:name="_Toc44489470"/>
      <w:r>
        <w:rPr>
          <w:rFonts w:hint="eastAsia" w:ascii="黑体" w:hAnsi="黑体" w:eastAsia="黑体"/>
          <w:b w:val="0"/>
          <w:bCs w:val="0"/>
          <w:sz w:val="32"/>
          <w:szCs w:val="32"/>
          <w:highlight w:val="none"/>
        </w:rPr>
        <w:t>二、医疗保障行政执法文书样式</w:t>
      </w:r>
      <w:bookmarkEnd w:id="6"/>
      <w:bookmarkEnd w:id="7"/>
    </w:p>
    <w:p w14:paraId="78955AD5">
      <w:pPr>
        <w:pStyle w:val="3"/>
        <w:rPr>
          <w:rFonts w:ascii="楷体" w:hAnsi="楷体" w:eastAsia="楷体"/>
          <w:b/>
          <w:bCs/>
          <w:sz w:val="28"/>
          <w:szCs w:val="28"/>
          <w:highlight w:val="none"/>
        </w:rPr>
      </w:pPr>
      <w:bookmarkStart w:id="8" w:name="_Toc44489471"/>
      <w:r>
        <w:rPr>
          <w:rFonts w:hint="eastAsia" w:ascii="楷体" w:hAnsi="楷体" w:eastAsia="楷体"/>
          <w:b/>
          <w:bCs/>
          <w:sz w:val="28"/>
          <w:szCs w:val="28"/>
          <w:highlight w:val="none"/>
        </w:rPr>
        <w:t>（一）立案阶段</w:t>
      </w:r>
      <w:bookmarkEnd w:id="8"/>
    </w:p>
    <w:p w14:paraId="72FC9DB7">
      <w:pPr>
        <w:pStyle w:val="29"/>
        <w:jc w:val="left"/>
        <w:rPr>
          <w:rFonts w:ascii="仿宋_GB2312" w:eastAsia="仿宋_GB2312"/>
          <w:b/>
          <w:bCs/>
          <w:sz w:val="28"/>
          <w:szCs w:val="28"/>
          <w:highlight w:val="none"/>
        </w:rPr>
      </w:pPr>
      <w:bookmarkStart w:id="9" w:name="_Toc44489472"/>
      <w:r>
        <w:rPr>
          <w:rFonts w:hint="eastAsia" w:ascii="仿宋_GB2312" w:eastAsia="仿宋_GB2312"/>
          <w:b/>
          <w:bCs/>
          <w:sz w:val="28"/>
          <w:szCs w:val="28"/>
          <w:highlight w:val="none"/>
        </w:rPr>
        <w:t>1.行政检查启动</w:t>
      </w:r>
      <w:bookmarkEnd w:id="9"/>
    </w:p>
    <w:p w14:paraId="664E814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根据《中华人民共和国社会保险法》第七十七条，县级以上人民政府社会保险行政部门应当加强对用人单位和个人遵守社会保险法律、法规情况的监督检查。根据《中华人民共和国社会保险法》第七十九条，医疗保障行政部门负责对医疗保险基金的收支、管理和投资运营情况进行监督检查。据此，监督检查是医疗保障行政部门日常监管工作的组成部分，换言之，这里所说的行政检查是医疗保障行政部门依法定职权展开的。</w:t>
      </w:r>
    </w:p>
    <w:p w14:paraId="33E95C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虽然行政检查是依职权展开的，考虑到会给被检查人造成一定的负担，医疗保障行政部门启动行政检查仍需要向本机关负责人报告并经批准。提请批准机关负责人批准行政检查时，应使用《行政检查审批表》，表格中包括下列事项：检查对象基本信息；任务来源；实施检查的行政执法人员信息；检查内容、方式、时间等；检查的法律、法规或者规章依据等等。</w:t>
      </w:r>
    </w:p>
    <w:p w14:paraId="2CB97C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_GB2312" w:hAnsi="宋体" w:eastAsia="仿宋_GB2312"/>
          <w:sz w:val="24"/>
          <w:szCs w:val="24"/>
          <w:highlight w:val="none"/>
        </w:rPr>
      </w:pPr>
    </w:p>
    <w:p w14:paraId="0DE92C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宋体" w:eastAsia="仿宋_GB2312"/>
          <w:sz w:val="24"/>
          <w:szCs w:val="24"/>
          <w:highlight w:val="none"/>
        </w:rPr>
      </w:pPr>
      <w:r>
        <w:rPr>
          <w:rFonts w:hint="eastAsia" w:ascii="仿宋_GB2312" w:hAnsi="宋体" w:eastAsia="仿宋_GB2312"/>
          <w:sz w:val="24"/>
          <w:szCs w:val="24"/>
          <w:highlight w:val="none"/>
        </w:rPr>
        <w:t>以下为行政检查全过程的流程图。</w:t>
      </w:r>
    </w:p>
    <w:p w14:paraId="6901DD72">
      <w:pPr>
        <w:rPr>
          <w:rFonts w:hint="eastAsia" w:ascii="仿宋_GB2312" w:hAnsi="宋体" w:eastAsia="仿宋_GB2312"/>
          <w:sz w:val="24"/>
          <w:szCs w:val="24"/>
          <w:highlight w:val="none"/>
        </w:rPr>
      </w:pPr>
      <w:r>
        <w:rPr>
          <w:rFonts w:hint="eastAsia" w:ascii="仿宋_GB2312" w:hAnsi="宋体" w:eastAsia="仿宋_GB2312"/>
          <w:sz w:val="24"/>
          <w:szCs w:val="24"/>
          <w:highlight w:val="none"/>
        </w:rPr>
        <w:br w:type="page"/>
      </w:r>
    </w:p>
    <w:p w14:paraId="60280928">
      <w:pPr>
        <w:adjustRightInd w:val="0"/>
        <w:snapToGrid w:val="0"/>
        <w:spacing w:line="360" w:lineRule="auto"/>
        <w:ind w:firstLine="480" w:firstLineChars="200"/>
        <w:rPr>
          <w:rFonts w:hint="eastAsia" w:ascii="仿宋_GB2312" w:hAnsi="宋体" w:eastAsia="仿宋_GB2312"/>
          <w:sz w:val="24"/>
          <w:szCs w:val="24"/>
          <w:highlight w:val="none"/>
        </w:rPr>
      </w:pPr>
    </w:p>
    <w:p w14:paraId="15AC8AB9">
      <w:pPr>
        <w:adjustRightInd w:val="0"/>
        <w:snapToGrid w:val="0"/>
        <w:spacing w:line="360" w:lineRule="auto"/>
        <w:ind w:firstLine="420" w:firstLineChars="200"/>
        <w:rPr>
          <w:rFonts w:ascii="宋体" w:hAnsi="宋体" w:eastAsia="宋体"/>
          <w:sz w:val="24"/>
          <w:szCs w:val="24"/>
          <w:highlight w:val="none"/>
        </w:rPr>
      </w:pPr>
      <w:r>
        <w:rPr>
          <w:rFonts w:ascii="等线" w:hAnsi="等线" w:eastAsia="等线" w:cs="Times New Roman"/>
          <w:kern w:val="2"/>
          <w:sz w:val="21"/>
          <w:szCs w:val="22"/>
          <w:highlight w:val="none"/>
          <w:lang w:val="en-US" w:eastAsia="zh-CN" w:bidi="ar-SA"/>
        </w:rPr>
        <mc:AlternateContent>
          <mc:Choice Requires="wpg">
            <w:drawing>
              <wp:inline distT="0" distB="0" distL="114300" distR="114300">
                <wp:extent cx="5189220" cy="5144135"/>
                <wp:effectExtent l="0" t="0" r="0" b="0"/>
                <wp:docPr id="33" name="画布 358"/>
                <wp:cNvGraphicFramePr/>
                <a:graphic xmlns:a="http://schemas.openxmlformats.org/drawingml/2006/main">
                  <a:graphicData uri="http://schemas.microsoft.com/office/word/2010/wordprocessingGroup">
                    <wpg:wgp>
                      <wpg:cNvGrpSpPr/>
                      <wpg:grpSpPr>
                        <a:xfrm>
                          <a:off x="0" y="0"/>
                          <a:ext cx="5189220" cy="5144135"/>
                          <a:chOff x="0" y="0"/>
                          <a:chExt cx="8172" cy="8101"/>
                        </a:xfrm>
                      </wpg:grpSpPr>
                      <wps:wsp>
                        <wps:cNvPr id="1" name="Rectangle 3"/>
                        <wps:cNvSpPr/>
                        <wps:spPr>
                          <a:xfrm>
                            <a:off x="0" y="0"/>
                            <a:ext cx="8172" cy="8101"/>
                          </a:xfrm>
                          <a:prstGeom prst="rect">
                            <a:avLst/>
                          </a:prstGeom>
                          <a:noFill/>
                          <a:ln>
                            <a:noFill/>
                          </a:ln>
                        </wps:spPr>
                        <wps:bodyPr upright="1"/>
                      </wps:wsp>
                      <wps:wsp>
                        <wps:cNvPr id="2" name="文本框 304"/>
                        <wps:cNvSpPr/>
                        <wps:spPr>
                          <a:xfrm>
                            <a:off x="2743" y="151"/>
                            <a:ext cx="2655" cy="51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188687FC">
                              <w:pPr>
                                <w:jc w:val="center"/>
                                <w:rPr>
                                  <w:rFonts w:ascii="仿宋_GB2312" w:eastAsia="仿宋_GB2312"/>
                                </w:rPr>
                              </w:pPr>
                              <w:r>
                                <w:rPr>
                                  <w:rFonts w:hint="eastAsia" w:ascii="仿宋_GB2312" w:eastAsia="仿宋_GB2312"/>
                                </w:rPr>
                                <w:t>启动检查</w:t>
                              </w:r>
                            </w:p>
                          </w:txbxContent>
                        </wps:txbx>
                        <wps:bodyPr upright="1"/>
                      </wps:wsp>
                      <wps:wsp>
                        <wps:cNvPr id="3" name="文本框 308"/>
                        <wps:cNvSpPr/>
                        <wps:spPr>
                          <a:xfrm>
                            <a:off x="2743" y="1036"/>
                            <a:ext cx="2655" cy="52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A0A6170">
                              <w:pPr>
                                <w:jc w:val="center"/>
                                <w:rPr>
                                  <w:rFonts w:ascii="仿宋_GB2312" w:eastAsia="仿宋_GB2312"/>
                                </w:rPr>
                              </w:pPr>
                              <w:r>
                                <w:rPr>
                                  <w:rFonts w:hint="eastAsia" w:ascii="仿宋_GB2312" w:eastAsia="仿宋_GB2312"/>
                                </w:rPr>
                                <w:t>现场检查通知书</w:t>
                              </w:r>
                            </w:p>
                          </w:txbxContent>
                        </wps:txbx>
                        <wps:bodyPr upright="1"/>
                      </wps:wsp>
                      <wps:wsp>
                        <wps:cNvPr id="4" name="文本框 310"/>
                        <wps:cNvSpPr/>
                        <wps:spPr>
                          <a:xfrm>
                            <a:off x="2790" y="5315"/>
                            <a:ext cx="2655" cy="46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A712BAE">
                              <w:pPr>
                                <w:jc w:val="center"/>
                                <w:rPr>
                                  <w:rFonts w:ascii="仿宋_GB2312" w:eastAsia="仿宋_GB2312"/>
                                </w:rPr>
                              </w:pPr>
                              <w:r>
                                <w:rPr>
                                  <w:rFonts w:hint="eastAsia" w:ascii="仿宋_GB2312" w:eastAsia="仿宋_GB2312"/>
                                </w:rPr>
                                <w:t>制作《现场检查报告》</w:t>
                              </w:r>
                            </w:p>
                          </w:txbxContent>
                        </wps:txbx>
                        <wps:bodyPr upright="1"/>
                      </wps:wsp>
                      <wps:wsp>
                        <wps:cNvPr id="5" name="直接箭头连接符 311"/>
                        <wps:cNvCnPr/>
                        <wps:spPr>
                          <a:xfrm>
                            <a:off x="4155" y="5779"/>
                            <a:ext cx="0" cy="729"/>
                          </a:xfrm>
                          <a:prstGeom prst="straightConnector1">
                            <a:avLst/>
                          </a:prstGeom>
                          <a:ln w="6350" cap="flat" cmpd="sng">
                            <a:solidFill>
                              <a:srgbClr val="5B9BD5"/>
                            </a:solidFill>
                            <a:prstDash val="solid"/>
                            <a:headEnd type="none" w="med" len="med"/>
                            <a:tailEnd type="triangle" w="med" len="med"/>
                          </a:ln>
                        </wps:spPr>
                        <wps:bodyPr upright="0"/>
                      </wps:wsp>
                      <wps:wsp>
                        <wps:cNvPr id="6" name="文本框 314"/>
                        <wps:cNvSpPr/>
                        <wps:spPr>
                          <a:xfrm>
                            <a:off x="2790" y="6508"/>
                            <a:ext cx="2685" cy="524"/>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2D7B093">
                              <w:pPr>
                                <w:jc w:val="center"/>
                                <w:rPr>
                                  <w:rFonts w:ascii="仿宋_GB2312" w:eastAsia="仿宋_GB2312"/>
                                </w:rPr>
                              </w:pPr>
                              <w:r>
                                <w:rPr>
                                  <w:rFonts w:hint="eastAsia" w:ascii="仿宋_GB2312" w:eastAsia="仿宋_GB2312"/>
                                </w:rPr>
                                <w:t>责令改正违法行为</w:t>
                              </w:r>
                            </w:p>
                          </w:txbxContent>
                        </wps:txbx>
                        <wps:bodyPr upright="1"/>
                      </wps:wsp>
                      <wps:wsp>
                        <wps:cNvPr id="7" name="直接箭头连接符 315"/>
                        <wps:cNvCnPr/>
                        <wps:spPr>
                          <a:xfrm>
                            <a:off x="4155" y="7032"/>
                            <a:ext cx="0" cy="488"/>
                          </a:xfrm>
                          <a:prstGeom prst="straightConnector1">
                            <a:avLst/>
                          </a:prstGeom>
                          <a:ln w="6350" cap="flat" cmpd="sng">
                            <a:solidFill>
                              <a:srgbClr val="5B9BD5"/>
                            </a:solidFill>
                            <a:prstDash val="solid"/>
                            <a:headEnd type="none" w="med" len="med"/>
                            <a:tailEnd type="triangle" w="med" len="med"/>
                          </a:ln>
                        </wps:spPr>
                        <wps:bodyPr upright="0"/>
                      </wps:wsp>
                      <wps:wsp>
                        <wps:cNvPr id="8" name="文本框 316"/>
                        <wps:cNvSpPr/>
                        <wps:spPr>
                          <a:xfrm>
                            <a:off x="2790" y="7524"/>
                            <a:ext cx="2655" cy="42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7772138">
                              <w:pPr>
                                <w:jc w:val="center"/>
                                <w:rPr>
                                  <w:rFonts w:ascii="仿宋_GB2312" w:eastAsia="仿宋_GB2312"/>
                                </w:rPr>
                              </w:pPr>
                              <w:r>
                                <w:rPr>
                                  <w:rFonts w:hint="eastAsia" w:ascii="仿宋_GB2312" w:eastAsia="仿宋_GB2312"/>
                                </w:rPr>
                                <w:t>归档</w:t>
                              </w:r>
                            </w:p>
                          </w:txbxContent>
                        </wps:txbx>
                        <wps:bodyPr upright="1"/>
                      </wps:wsp>
                      <wps:wsp>
                        <wps:cNvPr id="9" name="直接箭头连接符 317"/>
                        <wps:cNvCnPr/>
                        <wps:spPr>
                          <a:xfrm>
                            <a:off x="5475" y="2952"/>
                            <a:ext cx="570" cy="0"/>
                          </a:xfrm>
                          <a:prstGeom prst="straightConnector1">
                            <a:avLst/>
                          </a:prstGeom>
                          <a:ln w="6350" cap="flat" cmpd="sng">
                            <a:solidFill>
                              <a:srgbClr val="5B9BD5"/>
                            </a:solidFill>
                            <a:prstDash val="solid"/>
                            <a:headEnd type="none" w="med" len="med"/>
                            <a:tailEnd type="triangle" w="med" len="med"/>
                          </a:ln>
                        </wps:spPr>
                        <wps:bodyPr upright="0"/>
                      </wps:wsp>
                      <wps:wsp>
                        <wps:cNvPr id="10" name="文本框 318"/>
                        <wps:cNvSpPr/>
                        <wps:spPr>
                          <a:xfrm>
                            <a:off x="6045" y="2731"/>
                            <a:ext cx="1410" cy="4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2359AFA">
                              <w:pPr>
                                <w:jc w:val="center"/>
                                <w:rPr>
                                  <w:rFonts w:ascii="仿宋_GB2312" w:eastAsia="仿宋_GB2312"/>
                                </w:rPr>
                              </w:pPr>
                              <w:r>
                                <w:rPr>
                                  <w:rFonts w:hint="eastAsia" w:ascii="仿宋_GB2312" w:eastAsia="仿宋_GB2312"/>
                                </w:rPr>
                                <w:t>音像记录</w:t>
                              </w:r>
                            </w:p>
                          </w:txbxContent>
                        </wps:txbx>
                        <wps:bodyPr upright="1"/>
                      </wps:wsp>
                      <wps:wsp>
                        <wps:cNvPr id="11" name="直接箭头连接符 201"/>
                        <wps:cNvCnPr/>
                        <wps:spPr>
                          <a:xfrm>
                            <a:off x="4083" y="661"/>
                            <a:ext cx="0" cy="375"/>
                          </a:xfrm>
                          <a:prstGeom prst="straightConnector1">
                            <a:avLst/>
                          </a:prstGeom>
                          <a:ln w="6350" cap="flat" cmpd="sng">
                            <a:solidFill>
                              <a:srgbClr val="5B9BD5"/>
                            </a:solidFill>
                            <a:prstDash val="solid"/>
                            <a:headEnd type="none" w="med" len="med"/>
                            <a:tailEnd type="triangle" w="med" len="med"/>
                          </a:ln>
                        </wps:spPr>
                        <wps:bodyPr upright="0"/>
                      </wps:wsp>
                      <wps:wsp>
                        <wps:cNvPr id="12" name="文本框 206"/>
                        <wps:cNvSpPr/>
                        <wps:spPr>
                          <a:xfrm>
                            <a:off x="3265" y="3837"/>
                            <a:ext cx="1830" cy="46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74C38B3">
                              <w:pPr>
                                <w:jc w:val="center"/>
                                <w:rPr>
                                  <w:rFonts w:ascii="仿宋_GB2312" w:eastAsia="仿宋_GB2312"/>
                                </w:rPr>
                              </w:pPr>
                              <w:r>
                                <w:rPr>
                                  <w:rFonts w:hint="eastAsia" w:ascii="仿宋_GB2312" w:eastAsia="仿宋_GB2312"/>
                                </w:rPr>
                                <w:t>调取证据材料</w:t>
                              </w:r>
                            </w:p>
                          </w:txbxContent>
                        </wps:txbx>
                        <wps:bodyPr upright="1"/>
                      </wps:wsp>
                      <wps:wsp>
                        <wps:cNvPr id="13" name="文本框 220"/>
                        <wps:cNvSpPr/>
                        <wps:spPr>
                          <a:xfrm>
                            <a:off x="455" y="6510"/>
                            <a:ext cx="1815" cy="523"/>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8C55B14">
                              <w:pPr>
                                <w:rPr>
                                  <w:rFonts w:ascii="仿宋_GB2312" w:eastAsia="仿宋_GB2312"/>
                                </w:rPr>
                              </w:pPr>
                              <w:r>
                                <w:rPr>
                                  <w:rFonts w:hint="eastAsia" w:ascii="仿宋_GB2312" w:eastAsia="仿宋_GB2312"/>
                                </w:rPr>
                                <w:t>移送至其他机关</w:t>
                              </w:r>
                            </w:p>
                          </w:txbxContent>
                        </wps:txbx>
                        <wps:bodyPr upright="1"/>
                      </wps:wsp>
                      <wps:wsp>
                        <wps:cNvPr id="14" name="直接箭头连接符 221"/>
                        <wps:cNvCnPr/>
                        <wps:spPr>
                          <a:xfrm>
                            <a:off x="1320" y="5569"/>
                            <a:ext cx="0" cy="938"/>
                          </a:xfrm>
                          <a:prstGeom prst="straightConnector1">
                            <a:avLst/>
                          </a:prstGeom>
                          <a:ln w="6350" cap="flat" cmpd="sng">
                            <a:solidFill>
                              <a:srgbClr val="5B9BD5"/>
                            </a:solidFill>
                            <a:prstDash val="solid"/>
                            <a:headEnd type="none" w="med" len="med"/>
                            <a:tailEnd type="triangle" w="med" len="med"/>
                          </a:ln>
                        </wps:spPr>
                        <wps:bodyPr upright="0"/>
                      </wps:wsp>
                      <wps:wsp>
                        <wps:cNvPr id="15" name="直接连接符 222"/>
                        <wps:cNvCnPr/>
                        <wps:spPr>
                          <a:xfrm>
                            <a:off x="1320" y="5570"/>
                            <a:ext cx="1470" cy="0"/>
                          </a:xfrm>
                          <a:prstGeom prst="line">
                            <a:avLst/>
                          </a:prstGeom>
                          <a:ln w="6350" cap="flat" cmpd="sng">
                            <a:solidFill>
                              <a:srgbClr val="5B9BD5"/>
                            </a:solidFill>
                            <a:prstDash val="solid"/>
                            <a:headEnd type="none" w="med" len="med"/>
                            <a:tailEnd type="none" w="med" len="med"/>
                          </a:ln>
                        </wps:spPr>
                        <wps:bodyPr upright="0"/>
                      </wps:wsp>
                      <wps:wsp>
                        <wps:cNvPr id="16" name="直接箭头连接符 480"/>
                        <wps:cNvCnPr/>
                        <wps:spPr>
                          <a:xfrm>
                            <a:off x="4155" y="4775"/>
                            <a:ext cx="0" cy="540"/>
                          </a:xfrm>
                          <a:prstGeom prst="straightConnector1">
                            <a:avLst/>
                          </a:prstGeom>
                          <a:ln w="6350" cap="flat" cmpd="sng">
                            <a:solidFill>
                              <a:srgbClr val="5B9BD5"/>
                            </a:solidFill>
                            <a:prstDash val="solid"/>
                            <a:headEnd type="none" w="med" len="med"/>
                            <a:tailEnd type="triangle" w="med" len="med"/>
                          </a:ln>
                        </wps:spPr>
                        <wps:bodyPr upright="0"/>
                      </wps:wsp>
                      <wps:wsp>
                        <wps:cNvPr id="17" name="文本框 1"/>
                        <wps:cNvSpPr/>
                        <wps:spPr>
                          <a:xfrm>
                            <a:off x="2743" y="1935"/>
                            <a:ext cx="2655" cy="46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A37F2B0">
                              <w:pPr>
                                <w:rPr>
                                  <w:rFonts w:ascii="仿宋_GB2312" w:eastAsia="仿宋_GB2312"/>
                                </w:rPr>
                              </w:pPr>
                              <w:r>
                                <w:rPr>
                                  <w:rFonts w:hint="eastAsia" w:ascii="仿宋_GB2312" w:eastAsia="仿宋_GB2312"/>
                                </w:rPr>
                                <w:t>表明身份      告知权利</w:t>
                              </w:r>
                            </w:p>
                          </w:txbxContent>
                        </wps:txbx>
                        <wps:bodyPr upright="1"/>
                      </wps:wsp>
                      <wps:wsp>
                        <wps:cNvPr id="18" name="直接箭头连接符 37"/>
                        <wps:cNvCnPr/>
                        <wps:spPr>
                          <a:xfrm>
                            <a:off x="4101" y="1561"/>
                            <a:ext cx="0" cy="374"/>
                          </a:xfrm>
                          <a:prstGeom prst="straightConnector1">
                            <a:avLst/>
                          </a:prstGeom>
                          <a:ln w="6350" cap="flat" cmpd="sng">
                            <a:solidFill>
                              <a:srgbClr val="5B9BD5"/>
                            </a:solidFill>
                            <a:prstDash val="solid"/>
                            <a:headEnd type="none" w="med" len="med"/>
                            <a:tailEnd type="triangle" w="med" len="med"/>
                          </a:ln>
                        </wps:spPr>
                        <wps:bodyPr upright="0"/>
                      </wps:wsp>
                      <wps:wsp>
                        <wps:cNvPr id="19" name="文本框 2"/>
                        <wps:cNvSpPr/>
                        <wps:spPr>
                          <a:xfrm>
                            <a:off x="2790" y="2731"/>
                            <a:ext cx="2655" cy="4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7AF5EA7">
                              <w:pPr>
                                <w:jc w:val="center"/>
                                <w:rPr>
                                  <w:rFonts w:ascii="仿宋_GB2312" w:eastAsia="仿宋_GB2312"/>
                                </w:rPr>
                              </w:pPr>
                              <w:r>
                                <w:rPr>
                                  <w:rFonts w:hint="eastAsia" w:ascii="仿宋_GB2312" w:eastAsia="仿宋_GB2312"/>
                                </w:rPr>
                                <w:t>实施检查</w:t>
                              </w:r>
                            </w:p>
                          </w:txbxContent>
                        </wps:txbx>
                        <wps:bodyPr upright="1"/>
                      </wps:wsp>
                      <wps:wsp>
                        <wps:cNvPr id="20" name="直接箭头连接符 39"/>
                        <wps:cNvCnPr/>
                        <wps:spPr>
                          <a:xfrm>
                            <a:off x="4129" y="2395"/>
                            <a:ext cx="0" cy="336"/>
                          </a:xfrm>
                          <a:prstGeom prst="straightConnector1">
                            <a:avLst/>
                          </a:prstGeom>
                          <a:ln w="6350" cap="flat" cmpd="sng">
                            <a:solidFill>
                              <a:srgbClr val="5B9BD5"/>
                            </a:solidFill>
                            <a:prstDash val="solid"/>
                            <a:headEnd type="none" w="med" len="med"/>
                            <a:tailEnd type="triangle" w="med" len="med"/>
                          </a:ln>
                        </wps:spPr>
                        <wps:bodyPr upright="0"/>
                      </wps:wsp>
                      <wps:wsp>
                        <wps:cNvPr id="21" name="文本框 5"/>
                        <wps:cNvSpPr/>
                        <wps:spPr>
                          <a:xfrm>
                            <a:off x="5955" y="6506"/>
                            <a:ext cx="1914" cy="524"/>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A156736">
                              <w:pPr>
                                <w:jc w:val="center"/>
                                <w:rPr>
                                  <w:rFonts w:ascii="仿宋_GB2312" w:eastAsia="仿宋_GB2312"/>
                                </w:rPr>
                              </w:pPr>
                              <w:r>
                                <w:rPr>
                                  <w:rFonts w:hint="eastAsia" w:ascii="仿宋_GB2312" w:eastAsia="仿宋_GB2312"/>
                                </w:rPr>
                                <w:t>行政指导建议</w:t>
                              </w:r>
                            </w:p>
                          </w:txbxContent>
                        </wps:txbx>
                        <wps:bodyPr upright="1"/>
                      </wps:wsp>
                      <wps:wsp>
                        <wps:cNvPr id="22" name="连接符: 肘形 6"/>
                        <wps:cNvCnPr/>
                        <wps:spPr>
                          <a:xfrm>
                            <a:off x="5475" y="5518"/>
                            <a:ext cx="1270" cy="988"/>
                          </a:xfrm>
                          <a:prstGeom prst="bentConnector3">
                            <a:avLst>
                              <a:gd name="adj1" fmla="val 99750"/>
                            </a:avLst>
                          </a:prstGeom>
                          <a:ln w="6350" cap="flat" cmpd="sng">
                            <a:solidFill>
                              <a:srgbClr val="4472C4"/>
                            </a:solidFill>
                            <a:prstDash val="solid"/>
                            <a:miter/>
                            <a:headEnd type="none" w="med" len="med"/>
                            <a:tailEnd type="triangle" w="med" len="med"/>
                          </a:ln>
                        </wps:spPr>
                        <wps:bodyPr upright="0"/>
                      </wps:wsp>
                      <wps:wsp>
                        <wps:cNvPr id="23" name="文本框 9"/>
                        <wps:cNvSpPr/>
                        <wps:spPr>
                          <a:xfrm>
                            <a:off x="1794" y="3837"/>
                            <a:ext cx="949" cy="46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F793B04">
                              <w:pPr>
                                <w:jc w:val="center"/>
                                <w:rPr>
                                  <w:rFonts w:ascii="仿宋_GB2312" w:eastAsia="仿宋_GB2312"/>
                                </w:rPr>
                              </w:pPr>
                              <w:r>
                                <w:rPr>
                                  <w:rFonts w:hint="eastAsia" w:ascii="仿宋_GB2312" w:eastAsia="仿宋_GB2312"/>
                                </w:rPr>
                                <w:t>询问</w:t>
                              </w:r>
                            </w:p>
                          </w:txbxContent>
                        </wps:txbx>
                        <wps:bodyPr upright="0"/>
                      </wps:wsp>
                      <wps:wsp>
                        <wps:cNvPr id="24" name="文本框 248"/>
                        <wps:cNvSpPr/>
                        <wps:spPr>
                          <a:xfrm>
                            <a:off x="5475" y="3837"/>
                            <a:ext cx="1561" cy="46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85732F6">
                              <w:pPr>
                                <w:rPr>
                                  <w:rFonts w:ascii="仿宋_GB2312" w:eastAsia="仿宋_GB2312"/>
                                </w:rPr>
                              </w:pPr>
                              <w:r>
                                <w:rPr>
                                  <w:rFonts w:hint="eastAsia" w:ascii="仿宋_GB2312" w:eastAsia="仿宋_GB2312"/>
                                </w:rPr>
                                <w:t>调取电子数据</w:t>
                              </w:r>
                            </w:p>
                          </w:txbxContent>
                        </wps:txbx>
                        <wps:bodyPr upright="0"/>
                      </wps:wsp>
                      <wps:wsp>
                        <wps:cNvPr id="25" name="直接连接符 249"/>
                        <wps:cNvCnPr/>
                        <wps:spPr>
                          <a:xfrm>
                            <a:off x="2270" y="3549"/>
                            <a:ext cx="3985" cy="0"/>
                          </a:xfrm>
                          <a:prstGeom prst="line">
                            <a:avLst/>
                          </a:prstGeom>
                          <a:ln w="6350" cap="flat" cmpd="sng">
                            <a:solidFill>
                              <a:srgbClr val="4472C4"/>
                            </a:solidFill>
                            <a:prstDash val="solid"/>
                            <a:headEnd type="none" w="med" len="med"/>
                            <a:tailEnd type="none" w="med" len="med"/>
                          </a:ln>
                        </wps:spPr>
                        <wps:bodyPr upright="0"/>
                      </wps:wsp>
                      <wps:wsp>
                        <wps:cNvPr id="26" name="直接连接符 308"/>
                        <wps:cNvCnPr/>
                        <wps:spPr>
                          <a:xfrm>
                            <a:off x="4155" y="3176"/>
                            <a:ext cx="0" cy="661"/>
                          </a:xfrm>
                          <a:prstGeom prst="line">
                            <a:avLst/>
                          </a:prstGeom>
                          <a:ln w="6350" cap="flat" cmpd="sng">
                            <a:solidFill>
                              <a:srgbClr val="4472C4"/>
                            </a:solidFill>
                            <a:prstDash val="solid"/>
                            <a:headEnd type="none" w="med" len="med"/>
                            <a:tailEnd type="none" w="med" len="med"/>
                          </a:ln>
                        </wps:spPr>
                        <wps:bodyPr upright="0"/>
                      </wps:wsp>
                      <wps:wsp>
                        <wps:cNvPr id="27" name="直接连接符 309"/>
                        <wps:cNvCnPr/>
                        <wps:spPr>
                          <a:xfrm>
                            <a:off x="2269" y="3549"/>
                            <a:ext cx="0" cy="288"/>
                          </a:xfrm>
                          <a:prstGeom prst="line">
                            <a:avLst/>
                          </a:prstGeom>
                          <a:ln w="6350" cap="flat" cmpd="sng">
                            <a:solidFill>
                              <a:srgbClr val="4472C4"/>
                            </a:solidFill>
                            <a:prstDash val="solid"/>
                            <a:headEnd type="none" w="med" len="med"/>
                            <a:tailEnd type="none" w="med" len="med"/>
                          </a:ln>
                        </wps:spPr>
                        <wps:bodyPr upright="0"/>
                      </wps:wsp>
                      <wps:wsp>
                        <wps:cNvPr id="28" name="直接连接符 310"/>
                        <wps:cNvCnPr/>
                        <wps:spPr>
                          <a:xfrm>
                            <a:off x="6255" y="3549"/>
                            <a:ext cx="0" cy="288"/>
                          </a:xfrm>
                          <a:prstGeom prst="line">
                            <a:avLst/>
                          </a:prstGeom>
                          <a:ln w="6350" cap="flat" cmpd="sng">
                            <a:solidFill>
                              <a:srgbClr val="4472C4"/>
                            </a:solidFill>
                            <a:prstDash val="solid"/>
                            <a:headEnd type="none" w="med" len="med"/>
                            <a:tailEnd type="none" w="med" len="med"/>
                          </a:ln>
                        </wps:spPr>
                        <wps:bodyPr upright="0"/>
                      </wps:wsp>
                      <wps:wsp>
                        <wps:cNvPr id="29" name="直接连接符 311"/>
                        <wps:cNvCnPr/>
                        <wps:spPr>
                          <a:xfrm>
                            <a:off x="2270" y="4775"/>
                            <a:ext cx="3985" cy="0"/>
                          </a:xfrm>
                          <a:prstGeom prst="line">
                            <a:avLst/>
                          </a:prstGeom>
                          <a:ln w="6350" cap="flat" cmpd="sng">
                            <a:solidFill>
                              <a:srgbClr val="4472C4"/>
                            </a:solidFill>
                            <a:prstDash val="solid"/>
                            <a:headEnd type="none" w="med" len="med"/>
                            <a:tailEnd type="none" w="med" len="med"/>
                          </a:ln>
                        </wps:spPr>
                        <wps:bodyPr upright="0"/>
                      </wps:wsp>
                      <wps:wsp>
                        <wps:cNvPr id="30" name="直接连接符 312"/>
                        <wps:cNvCnPr/>
                        <wps:spPr>
                          <a:xfrm>
                            <a:off x="2269" y="4304"/>
                            <a:ext cx="0" cy="471"/>
                          </a:xfrm>
                          <a:prstGeom prst="line">
                            <a:avLst/>
                          </a:prstGeom>
                          <a:ln w="6350" cap="flat" cmpd="sng">
                            <a:solidFill>
                              <a:srgbClr val="4472C4"/>
                            </a:solidFill>
                            <a:prstDash val="solid"/>
                            <a:headEnd type="none" w="med" len="med"/>
                            <a:tailEnd type="none" w="med" len="med"/>
                          </a:ln>
                        </wps:spPr>
                        <wps:bodyPr upright="0"/>
                      </wps:wsp>
                      <wps:wsp>
                        <wps:cNvPr id="31" name="直接连接符 313"/>
                        <wps:cNvCnPr/>
                        <wps:spPr>
                          <a:xfrm>
                            <a:off x="4155" y="4304"/>
                            <a:ext cx="0" cy="471"/>
                          </a:xfrm>
                          <a:prstGeom prst="line">
                            <a:avLst/>
                          </a:prstGeom>
                          <a:ln w="6350" cap="flat" cmpd="sng">
                            <a:solidFill>
                              <a:srgbClr val="4472C4"/>
                            </a:solidFill>
                            <a:prstDash val="solid"/>
                            <a:headEnd type="none" w="med" len="med"/>
                            <a:tailEnd type="none" w="med" len="med"/>
                          </a:ln>
                        </wps:spPr>
                        <wps:bodyPr upright="0"/>
                      </wps:wsp>
                      <wps:wsp>
                        <wps:cNvPr id="32" name="直接连接符 314"/>
                        <wps:cNvCnPr/>
                        <wps:spPr>
                          <a:xfrm>
                            <a:off x="6255" y="4304"/>
                            <a:ext cx="0" cy="471"/>
                          </a:xfrm>
                          <a:prstGeom prst="line">
                            <a:avLst/>
                          </a:prstGeom>
                          <a:ln w="6350" cap="flat" cmpd="sng">
                            <a:solidFill>
                              <a:srgbClr val="4472C4"/>
                            </a:solidFill>
                            <a:prstDash val="solid"/>
                            <a:headEnd type="none" w="med" len="med"/>
                            <a:tailEnd type="none" w="med" len="med"/>
                          </a:ln>
                        </wps:spPr>
                        <wps:bodyPr upright="0"/>
                      </wps:wsp>
                    </wpg:wgp>
                  </a:graphicData>
                </a:graphic>
              </wp:inline>
            </w:drawing>
          </mc:Choice>
          <mc:Fallback>
            <w:pict>
              <v:group id="画布 358" o:spid="_x0000_s1026" o:spt="203" style="height:405.05pt;width:408.6pt;" coordsize="8172,8101" o:gfxdata="UEsDBAoAAAAAAIdO4kAAAAAAAAAAAAAAAAAEAAAAZHJzL1BLAwQUAAAACACHTuJAy7K7KdUAAAAF&#10;AQAADwAAAGRycy9kb3ducmV2LnhtbE2PQUvDQBCF74L/YZmCN7u7FbWk2RQp6qkItoJ4m2anSWh2&#10;NmS3Sfvv3Xqxl+ENb3jvm3x5cq0YqA+NZwN6qkAQl942XBn42r7dz0GEiGyx9UwGzhRgWdze5JhZ&#10;P/InDZtYiRTCIUMDdYxdJmUoa3IYpr4jTt7e9w5jWvtK2h7HFO5aOVPqSTpsODXU2NGqpvKwOToD&#10;7yOOLw/6dVgf9qvzz/bx43utyZi7iVYLEJFO8f8YLvgJHYrEtPNHtkG0BtIj8W8mb66fZyB2F6E0&#10;yCKX1/TFL1BLAwQUAAAACACHTuJA+x8J6T4HAAA6SAAADgAAAGRycy9lMm9Eb2MueG1s7VzLbuRE&#10;FN0j8Q+W90zb5Vfbms5Ik0xmg2DEwAdUbHe3kV+ynXSyBQl2rBBCAiGBgNXAahZICPE1k8xncOth&#10;u7ptx+0Ekk7jLBLHbZdd18fnnvuofvzkPAqlMz/LgySeyeojRZb82E28IF7M5E8+Pn5vKkt5gWMP&#10;h0nsz+QLP5efHLz7zuNV6vgoWSah52cSDBLnziqdycuiSJ3JJHeXfoTzR0nqx/DhPMkiXMC/2WLi&#10;ZXgFo0fhBCmKOVklmZdmievnOew9Yh/KfMRsmwGT+Txw/aPEPY38uGCjZn6IC5hSvgzSXD6gdzuf&#10;+27x4Xye+4UUzmSYaUF/w0Vg+4T8nhw8xs4iw+kycPkt4G1uYWNOEQ5iuGg11BEusHSaBY2hosDN&#10;kjyZF4/cJJqwiVCLwCxUZcM2z7PkNKVzWTirRVoZHR7UhtVvPKz7wdmLTAq8maxpshTjCJ741dd/&#10;vvnjc0kzpsQ8q3ThwFHPs/Rl+iLjOxbsPzLj83kWkb8wF+mcGvaiMqx/Xkgu7DTUqY0Q2NyFzwxV&#10;11XNYKZ3l/B8Gue5y2f8zKlqIXbaVFVUcs6kvOSE3Fl1I6sU4JjXNspvZ6OXS5z61PQ5mT23kVqa&#10;6CMAFo4XoS9pzEb0qMpAuZODrba1zjVzxE6a5cVzP4kksjGTM7gwBRo+ez8vmDnKQ8j14uQ4CEPY&#10;j50wXtsBdiN7wGrl3ZGtk8S7gMmdplmwWML4zMTcmOTh34FV4QEz4F1+8+Xl968uf/xC0hR9kF2R&#10;pQN8AVyqQWeAnRJ6yDSMEnf0da/wM9i2eRIGHjEvsWueLU4Ow0w6w8Asx/SHo3PtsDCWVjPZ1AwC&#10;fgx0OQeags0ohVcujxf0Wa6dsTawQn/aBiYP/QjnS3YDdARyGHaioPAzurX0sfcs9qTiIoW3OgY2&#10;l8nNRL4nS6EP5E+26JEFDsJtjmzHUHF+cg7D7AqcKh4T4cSpbMvXtIaTopnMRC14QpTDRjztOZ70&#10;FnpSKZUQxINz6Kd9ZNnw/hPfp6nc8TXxpJsjnv4P/ATuiOus715ffvXL1e+/vfn59du/fyDbr36V&#10;NJV6MI6tw5hrrtJpl+qnEly6ShwcwZZl2etcxQWXhej+bqLKiwwT93+YxDHoiyRTr5MYt3RpxlP7&#10;6VGJ9DXP1+nSburIiiygIq3d7bU7s01BxDQD10F3JIjMEiGCB1OHCiLOOKahUN8nKqJpqYgQHbQb&#10;GH1qc+3xrQmXURHtkCKySjxddTAOfR2HM46laKiVcfQpxVw3sEbGYQEisfkuMA7kfBohmEqVL0fF&#10;AI1jGYxWRMYpYzAdkgDwYnQDY2Scvmit3W3tWAxml3jqYhyLwGBrxjF0i2kcZBsbjGNYXOX0AGtk&#10;nN1iHIigWihnWJhuKjqHhaVtpH1UnVyApBt1OGaknP1P+0DYdG1cBfn1QZyjK1OWUjTNDWxxYGnA&#10;SdcCa6ScHaOclkQzUoapHA3yyTTa1qYa9WG1ylGnWkk5Jv1oVDl7nhlUW1LNpMxVS5t+2azz7I1p&#10;sJyiiCfIFbKKGaJVphFP+46nKtXcLpsRGubCVI3UXElq0DDbU4O2NgbqLdKoPcbahUCdUIKYPa7z&#10;xgjRyGjrmEoAB4RQQFkC8+hbBlVhADVFcmZHNfrhpIq7q6M7jIUqT9xOF/pUdEUDKgm6xaRtjQgu&#10;bAx9jLIfFl1Uqd+6lCD6kH59UpfC7bJnp6102YOLMa23F2k9tcoTtzMOC4m2dkGQo4GgHfSJanTG&#10;2D0VqjHG3rEYu8r81oQj6pJtCIdXLlEjqVf3co1JPb+9qI2dverlIvGLKHcbzRI0rBlAONAKQQgH&#10;aTZN3jUUjsb6vbpD7ZFwdotwICRu1BHEcnY/4Rh2lYJhycAaFKoNbRc8BdPjiEaFsxcKB4JoDqcq&#10;snakt599++avnyQxU9wfTVU1SwO63zfia1TG13Zfo8QJLHCo2rK0OtYmQffC47eKvU/hLZhHISxd&#10;gH5kybYt6DdmtQkamdOKu9gmfsvAXNctdFi+EGtNQJ09XLdvS36o3VyQvG0wlOi2+hlKtWygIXBb&#10;zaKDrYNDo2XOseZw54qIvWNEfcDKkzvqDYTemgaakD6sbl5RUxNPNBIbAXVPyyXuBVDdGWXglrqU&#10;1e/xEHVrhKYMdmYtpDS77Dkt/VK5bKz0Snx903+cUb6B47pp8/FDzCijjYxypYFgQZZIMf1YqLrS&#10;NdXaWEHDc8m8raI70hqhUC7KuxdaqDLHLNUnQmEoLUDxkaqXBi1wKKA+FTxC4V6hsJH1FaCwtg6q&#10;nxVMxEPtpocYoVAvyNzdkiNJn4n5OBEKYl2pHwqVWGgWG0exICzO3V0skG63LiyIKf9tsMA9hM7X&#10;fdfCkdOCblF0jWKhfwX/fYgF6L7uhIL4BQn9UKh04wiF62LQHWaFKoHa0I1rSxj7oVCJhREK/zoU&#10;6HenwFfK0MQw//ob8p014v+wLX7lz8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rAkAAFtDb250ZW50X1R5cGVzXS54bWxQSwECFAAKAAAAAACH&#10;TuJAAAAAAAAAAAAAAAAABgAAAAAAAAAAABAAAACOCAAAX3JlbHMvUEsBAhQAFAAAAAgAh07iQIoU&#10;ZjzRAAAAlAEAAAsAAAAAAAAAAQAgAAAAsggAAF9yZWxzLy5yZWxzUEsBAhQACgAAAAAAh07iQAAA&#10;AAAAAAAAAAAAAAQAAAAAAAAAAAAQAAAAAAAAAGRycy9QSwECFAAUAAAACACHTuJAy7K7KdUAAAAF&#10;AQAADwAAAAAAAAABACAAAAAiAAAAZHJzL2Rvd25yZXYueG1sUEsBAhQAFAAAAAgAh07iQPsfCek+&#10;BwAAOkgAAA4AAAAAAAAAAQAgAAAAJAEAAGRycy9lMm9Eb2MueG1sUEsFBgAAAAAGAAYAWQEAANQK&#10;AAAAAA==&#10;">
                <o:lock v:ext="edit" aspectratio="f"/>
                <v:rect id="Rectangle 3" o:spid="_x0000_s1026" o:spt="1" style="position:absolute;left:0;top:0;height:8101;width:8172;" filled="f" stroked="f" coordsize="21600,21600" o:gfxdata="UEsDBAoAAAAAAIdO4kAAAAAAAAAAAAAAAAAEAAAAZHJzL1BLAwQUAAAACACHTuJAzDgpTboAAADa&#10;AAAADwAAAGRycy9kb3ducmV2LnhtbEVPS4vCMBC+C/6HMAt7EZvqQaSaehAWiwiy9XEemtm2bDOp&#10;TWzdf78RBE/Dx/ec9eZhGtFT52rLCmZRDIK4sLrmUsH59DVdgnAeWWNjmRT8kYNNOh6tMdF24G/q&#10;c1+KEMIuQQWV920ipSsqMugi2xIH7sd2Bn2AXSl1h0MIN42cx/FCGqw5NFTY0rai4je/GwVDceyv&#10;p8NOHifXzPItu23zy16pz49ZvALh6eHf4pc702E+PF95Xp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OClNugAAANoA&#10;AAAPAAAAAAAAAAEAIAAAACIAAABkcnMvZG93bnJldi54bWxQSwECFAAUAAAACACHTuJAMy8FnjsA&#10;AAA5AAAAEAAAAAAAAAABACAAAAAJAQAAZHJzL3NoYXBleG1sLnhtbFBLBQYAAAAABgAGAFsBAACz&#10;AwAAAAA=&#10;">
                  <v:fill on="f" focussize="0,0"/>
                  <v:stroke on="f"/>
                  <v:imagedata o:title=""/>
                  <o:lock v:ext="edit" aspectratio="f"/>
                </v:rect>
                <v:rect id="文本框 304" o:spid="_x0000_s1026" o:spt="1" style="position:absolute;left:2743;top:151;height:510;width:2655;" fillcolor="#FFFFFF" filled="t" stroked="t" coordsize="21600,21600" o:gfxdata="UEsDBAoAAAAAAIdO4kAAAAAAAAAAAAAAAAAEAAAAZHJzL1BLAwQUAAAACACHTuJAh+oUu7kAAADa&#10;AAAADwAAAGRycy9kb3ducmV2LnhtbEWPzarCMBSE94LvEI7gTlMVRKpRVBQEV1cFt8fm2Fabk5LE&#10;36e/EQSXw8x8w0xmT1OJOzlfWlbQ6yYgiDOrS84VHPbrzgiED8gaK8uk4EUeZtNmY4Kptg/+o/su&#10;5CJC2KeooAihTqX0WUEGfdfWxNE7W2cwROlyqR0+ItxUsp8kQ2mw5LhQYE3LgrLr7mYU2MtidSzn&#10;x2W9dXJg3m8ZTtlZqXarl4xBBHqGX/jb3mgFffhciTdATv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fqFLu5AAAA2g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188687FC">
                        <w:pPr>
                          <w:jc w:val="center"/>
                          <w:rPr>
                            <w:rFonts w:ascii="仿宋_GB2312" w:eastAsia="仿宋_GB2312"/>
                          </w:rPr>
                        </w:pPr>
                        <w:r>
                          <w:rPr>
                            <w:rFonts w:hint="eastAsia" w:ascii="仿宋_GB2312" w:eastAsia="仿宋_GB2312"/>
                          </w:rPr>
                          <w:t>启动检查</w:t>
                        </w:r>
                      </w:p>
                    </w:txbxContent>
                  </v:textbox>
                </v:rect>
                <v:rect id="文本框 308" o:spid="_x0000_s1026" o:spt="1" style="position:absolute;left:2743;top:1036;height:525;width:2655;" fillcolor="#FFFFFF" filled="t" stroked="t" coordsize="21600,21600" o:gfxdata="UEsDBAoAAAAAAIdO4kAAAAAAAAAAAAAAAAAEAAAAZHJzL1BLAwQUAAAACACHTuJA6KaxILkAAADa&#10;AAAADwAAAGRycy9kb3ducmV2LnhtbEWPzarCMBSE94LvEI7gTlMVRKpRVBQEV1cFt8fm2Fabk5LE&#10;36e/EQSXw8x8w0xmT1OJOzlfWlbQ6yYgiDOrS84VHPbrzgiED8gaK8uk4EUeZtNmY4Kptg/+o/su&#10;5CJC2KeooAihTqX0WUEGfdfWxNE7W2cwROlyqR0+ItxUsp8kQ2mw5LhQYE3LgrLr7mYU2MtidSzn&#10;x2W9dXJg3m8ZTtlZqXarl4xBBHqGX/jb3mgFA/hciTdATv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msSC5AAAA2g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7A0A6170">
                        <w:pPr>
                          <w:jc w:val="center"/>
                          <w:rPr>
                            <w:rFonts w:ascii="仿宋_GB2312" w:eastAsia="仿宋_GB2312"/>
                          </w:rPr>
                        </w:pPr>
                        <w:r>
                          <w:rPr>
                            <w:rFonts w:hint="eastAsia" w:ascii="仿宋_GB2312" w:eastAsia="仿宋_GB2312"/>
                          </w:rPr>
                          <w:t>现场检查通知书</w:t>
                        </w:r>
                      </w:p>
                    </w:txbxContent>
                  </v:textbox>
                </v:rect>
                <v:rect id="文本框 310" o:spid="_x0000_s1026" o:spt="1" style="position:absolute;left:2790;top:5315;height:465;width:2655;" fillcolor="#FFFFFF" filled="t" stroked="t" coordsize="21600,21600" o:gfxdata="UEsDBAoAAAAAAIdO4kAAAAAAAAAAAAAAAAAEAAAAZHJzL1BLAwQUAAAACACHTuJAZ08pVLsAAADa&#10;AAAADwAAAGRycy9kb3ducmV2LnhtbEWPW4vCMBSE34X9D+Es+KapF0S6pmVXFASfvICvZ5tj293m&#10;pCTx+uuNIPg4zMw3zCy/mkacyfnasoJBPwFBXFhdc6lgv1v2piB8QNbYWCYFN/KQZx+dGabaXnhD&#10;520oRYSwT1FBFUKbSumLigz6vm2Jo3e0zmCI0pVSO7xEuGnkMEkm0mDNcaHCluYVFf/bk1Fg/34W&#10;h/r7MG/XTo7M/S7Db3FUqvs5SL5ABLqGd/jVXmkFY3heiTdA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08pVLsAAADa&#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2A712BAE">
                        <w:pPr>
                          <w:jc w:val="center"/>
                          <w:rPr>
                            <w:rFonts w:ascii="仿宋_GB2312" w:eastAsia="仿宋_GB2312"/>
                          </w:rPr>
                        </w:pPr>
                        <w:r>
                          <w:rPr>
                            <w:rFonts w:hint="eastAsia" w:ascii="仿宋_GB2312" w:eastAsia="仿宋_GB2312"/>
                          </w:rPr>
                          <w:t>制作《现场检查报告》</w:t>
                        </w:r>
                      </w:p>
                    </w:txbxContent>
                  </v:textbox>
                </v:rect>
                <v:shape id="直接箭头连接符 311" o:spid="_x0000_s1026" o:spt="32" type="#_x0000_t32" style="position:absolute;left:4155;top:5779;height:729;width:0;" filled="f" stroked="t" coordsize="21600,21600" o:gfxdata="UEsDBAoAAAAAAIdO4kAAAAAAAAAAAAAAAAAEAAAAZHJzL1BLAwQUAAAACACHTuJAp2ACQrQAAADa&#10;AAAADwAAAGRycy9kb3ducmV2LnhtbEVPSwrCMBDdC94hjOBGNFWwSG0UEQS3VUHcDc3YljaT0kSr&#10;tzeC4PLx/un2ZRrxpM5VlhXMZxEI4tzqigsFl/NhugLhPLLGxjIpeJOD7WY4SDHRtueMnidfiBDC&#10;LkEFpfdtIqXLSzLoZrYlDtzddgZ9gF0hdYd9CDeNXERRLA1WHBpKbGlfUl6fHibMcI/VOaZdXUz2&#10;t/i65KzJ+0yp8WgerUF4evm/+Oc+agVL+F4JfpCbD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nYAJCtAAAANoAAAAPAAAA&#10;AAAAAAEAIAAAACIAAABkcnMvZG93bnJldi54bWxQSwECFAAUAAAACACHTuJAMy8FnjsAAAA5AAAA&#10;EAAAAAAAAAABACAAAAADAQAAZHJzL3NoYXBleG1sLnhtbFBLBQYAAAAABgAGAFsBAACtAwAAAAA=&#10;">
                  <v:fill on="f" focussize="0,0"/>
                  <v:stroke weight="0.5pt" color="#5B9BD5" joinstyle="round" endarrow="block"/>
                  <v:imagedata o:title=""/>
                  <o:lock v:ext="edit" aspectratio="f"/>
                </v:shape>
                <v:rect id="文本框 314" o:spid="_x0000_s1026" o:spt="1" style="position:absolute;left:2790;top:6508;height:524;width:2685;" fillcolor="#FFFFFF" filled="t" stroked="t" coordsize="21600,21600" o:gfxdata="UEsDBAoAAAAAAIdO4kAAAAAAAAAAAAAAAAAEAAAAZHJzL1BLAwQUAAAACACHTuJA+NESuLwAAADa&#10;AAAADwAAAGRycy9kb3ducmV2LnhtbEWPT2vCQBTE70K/w/IKvelGC0Giq7RioeDJP5DrM/tMotm3&#10;YXdr0nx6Vyj0OMzMb5jlujeNuJPztWUF00kCgriwuuZSwen4NZ6D8AFZY2OZFPySh/XqZbTETNuO&#10;93Q/hFJECPsMFVQhtJmUvqjIoJ/Yljh6F+sMhihdKbXDLsJNI2dJkkqDNceFClvaVFTcDj9Ggb1+&#10;bvP6I9+0OyffzTDIcC4uSr29TpMFiEB9+A//tb+1ghSeV+INkK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REri8AAAA&#10;2g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52D7B093">
                        <w:pPr>
                          <w:jc w:val="center"/>
                          <w:rPr>
                            <w:rFonts w:ascii="仿宋_GB2312" w:eastAsia="仿宋_GB2312"/>
                          </w:rPr>
                        </w:pPr>
                        <w:r>
                          <w:rPr>
                            <w:rFonts w:hint="eastAsia" w:ascii="仿宋_GB2312" w:eastAsia="仿宋_GB2312"/>
                          </w:rPr>
                          <w:t>责令改正违法行为</w:t>
                        </w:r>
                      </w:p>
                    </w:txbxContent>
                  </v:textbox>
                </v:rect>
                <v:shape id="直接箭头连接符 315" o:spid="_x0000_s1026" o:spt="32" type="#_x0000_t32" style="position:absolute;left:4155;top:7032;height:488;width:0;" filled="f" stroked="t" coordsize="21600,21600" o:gfxdata="UEsDBAoAAAAAAIdO4kAAAAAAAAAAAAAAAAAEAAAAZHJzL1BLAwQUAAAACACHTuJAOP45rrQAAADa&#10;AAAADwAAAGRycy9kb3ducmV2LnhtbEVPSwrCMBDdC94hjOBGNFWwlmoUEQS3VUHcDc3YFptJaaLV&#10;2xtBcPl4/9XmZWrxpNZVlhVMJxEI4tzqigsF59N+nIBwHlljbZkUvMnBZt3vrTDVtuOMnkdfiBDC&#10;LkUFpfdNKqXLSzLoJrYhDtzNtgZ9gG0hdYtdCDe1nEVRLA1WHBpKbGhXUn4/PkyY4R7JKabtvRjt&#10;rvFlzlmdd5lSw8E0WoLw9PJ/8c990AoW8L0S/CDX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4/jmutAAAANoAAAAPAAAA&#10;AAAAAAEAIAAAACIAAABkcnMvZG93bnJldi54bWxQSwECFAAUAAAACACHTuJAMy8FnjsAAAA5AAAA&#10;EAAAAAAAAAABACAAAAADAQAAZHJzL3NoYXBleG1sLnhtbFBLBQYAAAAABgAGAFsBAACtAwAAAAA=&#10;">
                  <v:fill on="f" focussize="0,0"/>
                  <v:stroke weight="0.5pt" color="#5B9BD5" joinstyle="round" endarrow="block"/>
                  <v:imagedata o:title=""/>
                  <o:lock v:ext="edit" aspectratio="f"/>
                </v:shape>
                <v:rect id="文本框 316" o:spid="_x0000_s1026" o:spt="1" style="position:absolute;left:2790;top:7524;height:420;width:2655;" fillcolor="#FFFFFF" filled="t" stroked="t" coordsize="21600,21600" o:gfxdata="UEsDBAoAAAAAAIdO4kAAAAAAAAAAAAAAAAAEAAAAZHJzL1BLAwQUAAAACACHTuJA5gIjUbUAAADa&#10;AAAADwAAAGRycy9kb3ducmV2LnhtbEVPyQrCMBC9C/5DGMGbpiqIVKOoKAieXMDr2IxttZmUJK5f&#10;bw6Cx8fbJ7OXqcSDnC8tK+h1ExDEmdUl5wqOh3VnBMIHZI2VZVLwJg+zabMxwVTbJ+/osQ+5iCHs&#10;U1RQhFCnUvqsIIO+a2viyF2sMxgidLnUDp8x3FSynyRDabDk2FBgTcuCstv+bhTY62J1KuenZb11&#10;cmA+HxnO2UWpdquXjEEEeoW/+OfeaAVxa7wSb4Ccfg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5gIjUbUAAADaAAAADwAA&#10;AAAAAAABACAAAAAiAAAAZHJzL2Rvd25yZXYueG1sUEsBAhQAFAAAAAgAh07iQDMvBZ47AAAAOQAA&#10;ABAAAAAAAAAAAQAgAAAABAEAAGRycy9zaGFwZXhtbC54bWxQSwUGAAAAAAYABgBbAQAArgMAAAAA&#10;">
                  <v:fill on="t" focussize="0,0"/>
                  <v:stroke weight="0.5pt" color="#000000" joinstyle="miter"/>
                  <v:imagedata o:title=""/>
                  <o:lock v:ext="edit" aspectratio="f"/>
                  <v:textbox>
                    <w:txbxContent>
                      <w:p w14:paraId="47772138">
                        <w:pPr>
                          <w:jc w:val="center"/>
                          <w:rPr>
                            <w:rFonts w:ascii="仿宋_GB2312" w:eastAsia="仿宋_GB2312"/>
                          </w:rPr>
                        </w:pPr>
                        <w:r>
                          <w:rPr>
                            <w:rFonts w:hint="eastAsia" w:ascii="仿宋_GB2312" w:eastAsia="仿宋_GB2312"/>
                          </w:rPr>
                          <w:t>归档</w:t>
                        </w:r>
                      </w:p>
                    </w:txbxContent>
                  </v:textbox>
                </v:rect>
                <v:shape id="直接箭头连接符 317" o:spid="_x0000_s1026" o:spt="32" type="#_x0000_t32" style="position:absolute;left:5475;top:2952;height:0;width:570;" filled="f" stroked="t" coordsize="21600,21600" o:gfxdata="UEsDBAoAAAAAAIdO4kAAAAAAAAAAAAAAAAAEAAAAZHJzL1BLAwQUAAAACACHTuJAJi0IR7QAAADa&#10;AAAADwAAAGRycy9kb3ducmV2LnhtbEVPSwrCMBDdC94hjOBGNFWw1GoUEQS3VUHcDc3YFptJaaLV&#10;2xtBcPl4/9XmZWrxpNZVlhVMJxEI4tzqigsF59N+nIBwHlljbZkUvMnBZt3vrTDVtuOMnkdfiBDC&#10;LkUFpfdNKqXLSzLoJrYhDtzNtgZ9gG0hdYtdCDe1nEVRLA1WHBpKbGhXUn4/PkyY4R7JKabtvRjt&#10;rvFlzlmdd5lSw8E0WoLw9PJ/8c990AoW8L0S/CDX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mLQhHtAAAANoAAAAPAAAA&#10;AAAAAAEAIAAAACIAAABkcnMvZG93bnJldi54bWxQSwECFAAUAAAACACHTuJAMy8FnjsAAAA5AAAA&#10;EAAAAAAAAAABACAAAAADAQAAZHJzL3NoYXBleG1sLnhtbFBLBQYAAAAABgAGAFsBAACtAwAAAAA=&#10;">
                  <v:fill on="f" focussize="0,0"/>
                  <v:stroke weight="0.5pt" color="#5B9BD5" joinstyle="round" endarrow="block"/>
                  <v:imagedata o:title=""/>
                  <o:lock v:ext="edit" aspectratio="f"/>
                </v:shape>
                <v:rect id="文本框 318" o:spid="_x0000_s1026" o:spt="1" style="position:absolute;left:6045;top:2731;height:445;width:1410;" fillcolor="#FFFFFF" filled="t" stroked="t" coordsize="21600,21600" o:gfxdata="UEsDBAoAAAAAAIdO4kAAAAAAAAAAAAAAAAAEAAAAZHJzL1BLAwQUAAAACACHTuJAFPaWTLwAAADb&#10;AAAADwAAAGRycy9kb3ducmV2LnhtbEWPS4sCMRCE78L+h9AL3jSjgsholF1REPbkA7y2k3ZmdNIZ&#10;kvj89duHhb11U9VVX88WT9eoO4VYezYw6GegiAtvay4NHPbr3gRUTMgWG89k4EURFvOPzgxz6x+8&#10;pfsulUpCOOZooEqpzbWORUUOY9+3xKKdfXCYZA2ltgEfEu4aPcyysXZYszRU2NKyouK6uzkD/vK9&#10;OtZfx2X7E/TIvd86nYqzMd3PQTYFleiZ/s1/1xsr+EIvv8gAev4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T2lky8AAAA&#10;2w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42359AFA">
                        <w:pPr>
                          <w:jc w:val="center"/>
                          <w:rPr>
                            <w:rFonts w:ascii="仿宋_GB2312" w:eastAsia="仿宋_GB2312"/>
                          </w:rPr>
                        </w:pPr>
                        <w:r>
                          <w:rPr>
                            <w:rFonts w:hint="eastAsia" w:ascii="仿宋_GB2312" w:eastAsia="仿宋_GB2312"/>
                          </w:rPr>
                          <w:t>音像记录</w:t>
                        </w:r>
                      </w:p>
                    </w:txbxContent>
                  </v:textbox>
                </v:rect>
                <v:shape id="直接箭头连接符 201" o:spid="_x0000_s1026" o:spt="32" type="#_x0000_t32" style="position:absolute;left:4083;top:661;height:375;width:0;" filled="f" stroked="t" coordsize="21600,21600" o:gfxdata="UEsDBAoAAAAAAIdO4kAAAAAAAAAAAAAAAAAEAAAAZHJzL1BLAwQUAAAACACHTuJAYYrXkbgAAADb&#10;AAAADwAAAGRycy9kb3ducmV2LnhtbEWPQQvCMAyF74L/oUTwItpNcIxpFREEr1NBvIU1bsM1HWt1&#10;+u+tIHhLeO97eVltXqYRT+pcbVlBPItAEBdW11wqOJ/20xSE88gaG8uk4E0ONuvhYIWZtj3n9Dz6&#10;UoQQdhkqqLxvMyldUZFBN7MtcdButjPow9qVUnfYh3DTyHkUJdJgzeFChS3tKirux4cJNdwjPSW0&#10;vZeT3TW5LDhvij5XajyKoyUITy//N//ogw5cDN9fwgB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YrXkbgAAADbAAAA&#10;DwAAAAAAAAABACAAAAAiAAAAZHJzL2Rvd25yZXYueG1sUEsBAhQAFAAAAAgAh07iQDMvBZ47AAAA&#10;OQAAABAAAAAAAAAAAQAgAAAABwEAAGRycy9zaGFwZXhtbC54bWxQSwUGAAAAAAYABgBbAQAAsQMA&#10;AAAA&#10;">
                  <v:fill on="f" focussize="0,0"/>
                  <v:stroke weight="0.5pt" color="#5B9BD5" joinstyle="round" endarrow="block"/>
                  <v:imagedata o:title=""/>
                  <o:lock v:ext="edit" aspectratio="f"/>
                </v:shape>
                <v:rect id="文本框 206" o:spid="_x0000_s1026" o:spt="1" style="position:absolute;left:3265;top:3837;height:467;width:1830;" fillcolor="#FFFFFF" filled="t" stroked="t" coordsize="21600,21600" o:gfxdata="UEsDBAoAAAAAAIdO4kAAAAAAAAAAAAAAAAAEAAAAZHJzL1BLAwQUAAAACACHTuJAi2itoLkAAADb&#10;AAAADwAAAGRycy9kb3ducmV2LnhtbEVPyYoCMRC9C/5DKGFumtYBkR7TojKC4MkF+lrTqV5mOpUm&#10;ybh9vREEb/V4a80XV9OKMznfWFYwHiUgiAurG64UnI6b4QyED8gaW8uk4EYeFlm/N8dU2wvv6XwI&#10;lYgh7FNUUIfQpVL6oiaDfmQ74siV1hkMEbpKaoeXGG5aOUmSqTTYcGyosaN1TcXf4d8osL+r77xZ&#10;5utu5+Snud9l+ClKpT4G4+QLRKBreItf7q2O8yfw/CUeILM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toraC5AAAA2w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074C38B3">
                        <w:pPr>
                          <w:jc w:val="center"/>
                          <w:rPr>
                            <w:rFonts w:ascii="仿宋_GB2312" w:eastAsia="仿宋_GB2312"/>
                          </w:rPr>
                        </w:pPr>
                        <w:r>
                          <w:rPr>
                            <w:rFonts w:hint="eastAsia" w:ascii="仿宋_GB2312" w:eastAsia="仿宋_GB2312"/>
                          </w:rPr>
                          <w:t>调取证据材料</w:t>
                        </w:r>
                      </w:p>
                    </w:txbxContent>
                  </v:textbox>
                </v:rect>
                <v:rect id="文本框 220" o:spid="_x0000_s1026" o:spt="1" style="position:absolute;left:455;top:6510;height:523;width:1815;" fillcolor="#FFFFFF" filled="t" stroked="t" coordsize="21600,21600" o:gfxdata="UEsDBAoAAAAAAIdO4kAAAAAAAAAAAAAAAAAEAAAAZHJzL1BLAwQUAAAACACHTuJA5CQIO7oAAADb&#10;AAAADwAAAGRycy9kb3ducmV2LnhtbEVPTYvCMBC9L/gfwgje1lQLslSjqCgIe1pX8Do2Y1ttJiWJ&#10;tttfvxEW9jaP9zmLVWdq8STnK8sKJuMEBHFudcWFgtP3/v0DhA/IGmvLpOCHPKyWg7cFZtq2/EXP&#10;YyhEDGGfoYIyhCaT0uclGfRj2xBH7mqdwRChK6R22MZwU8tpksykwYpjQ4kNbUvK78eHUWBvm925&#10;Wp+3zaeTqel7GS75VanRcJLMQQTqwr/4z33QcX4Kr1/iAXL5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JAg7ugAAANsA&#10;AAAPAAAAAAAAAAEAIAAAACIAAABkcnMvZG93bnJldi54bWxQSwECFAAUAAAACACHTuJAMy8FnjsA&#10;AAA5AAAAEAAAAAAAAAABACAAAAAJAQAAZHJzL3NoYXBleG1sLnhtbFBLBQYAAAAABgAGAFsBAACz&#10;AwAAAAA=&#10;">
                  <v:fill on="t" focussize="0,0"/>
                  <v:stroke weight="0.5pt" color="#000000" joinstyle="miter"/>
                  <v:imagedata o:title=""/>
                  <o:lock v:ext="edit" aspectratio="f"/>
                  <v:textbox>
                    <w:txbxContent>
                      <w:p w14:paraId="78C55B14">
                        <w:pPr>
                          <w:rPr>
                            <w:rFonts w:ascii="仿宋_GB2312" w:eastAsia="仿宋_GB2312"/>
                          </w:rPr>
                        </w:pPr>
                        <w:r>
                          <w:rPr>
                            <w:rFonts w:hint="eastAsia" w:ascii="仿宋_GB2312" w:eastAsia="仿宋_GB2312"/>
                          </w:rPr>
                          <w:t>移送至其他机关</w:t>
                        </w:r>
                      </w:p>
                    </w:txbxContent>
                  </v:textbox>
                </v:rect>
                <v:shape id="直接箭头连接符 221" o:spid="_x0000_s1026" o:spt="32" type="#_x0000_t32" style="position:absolute;left:1320;top:5569;height:938;width:0;" filled="f" stroked="t" coordsize="21600,21600" o:gfxdata="UEsDBAoAAAAAAIdO4kAAAAAAAAAAAAAAAAAEAAAAZHJzL1BLAwQUAAAACACHTuJAcf10CbgAAADb&#10;AAAADwAAAGRycy9kb3ducmV2LnhtbEWPQQvCMAyF74L/oUTwItopOsa0igiC16kg3sIat+GajrU6&#10;/fdWELwlvPe9vKw2L1OLJ7WusqxgOolAEOdWV1woOJ/24wSE88gaa8uk4E0ONut+b4Wpth1n9Dz6&#10;QoQQdikqKL1vUildXpJBN7ENcdButjXow9oWUrfYhXBTy1kUxdJgxeFCiQ3tSsrvx4cJNdwjOcW0&#10;vRej3TW+LDir8y5TajiYRksQnl7+b/7RBx24OXx/CQPI9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f10CbgAAADbAAAA&#10;DwAAAAAAAAABACAAAAAiAAAAZHJzL2Rvd25yZXYueG1sUEsBAhQAFAAAAAgAh07iQDMvBZ47AAAA&#10;OQAAABAAAAAAAAAAAQAgAAAABwEAAGRycy9zaGFwZXhtbC54bWxQSwUGAAAAAAYABgBbAQAAsQMA&#10;AAAA&#10;">
                  <v:fill on="f" focussize="0,0"/>
                  <v:stroke weight="0.5pt" color="#5B9BD5" joinstyle="round" endarrow="block"/>
                  <v:imagedata o:title=""/>
                  <o:lock v:ext="edit" aspectratio="f"/>
                </v:shape>
                <v:line id="直接连接符 222" o:spid="_x0000_s1026" o:spt="20" style="position:absolute;left:1320;top:5570;height:0;width:1470;" filled="f" stroked="t" coordsize="21600,21600" o:gfxdata="UEsDBAoAAAAAAIdO4kAAAAAAAAAAAAAAAAAEAAAAZHJzL1BLAwQUAAAACACHTuJA4tyvqrsAAADb&#10;AAAADwAAAGRycy9kb3ducmV2LnhtbEVPPWvDMBDdC/kP4gLdGtmFFuNYyZAQ6JAlTpduh3W2nFgn&#10;x1Icu7++KhS63eN9XrGdbCdGGnzrWEG6SkAQV0633Cj4PB9eMhA+IGvsHJOCmTxsN4unAnPtHnyi&#10;sQyNiCHsc1RgQuhzKX1lyKJfuZ44crUbLIYIh0bqAR8x3HbyNUnepcWWY4PBnnaGqmt5twou87RL&#10;uc7C7Wgq0+y/ztnov5V6XqbJGkSgKfyL/9wfOs5/g99f4gFy8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tyvqrsAAADb&#10;AAAADwAAAAAAAAABACAAAAAiAAAAZHJzL2Rvd25yZXYueG1sUEsBAhQAFAAAAAgAh07iQDMvBZ47&#10;AAAAOQAAABAAAAAAAAAAAQAgAAAACgEAAGRycy9zaGFwZXhtbC54bWxQSwUGAAAAAAYABgBbAQAA&#10;tAMAAAAA&#10;">
                  <v:fill on="f" focussize="0,0"/>
                  <v:stroke weight="0.5pt" color="#5B9BD5" joinstyle="round"/>
                  <v:imagedata o:title=""/>
                  <o:lock v:ext="edit" aspectratio="f"/>
                </v:line>
                <v:shape id="直接箭头连接符 480" o:spid="_x0000_s1026" o:spt="32" type="#_x0000_t32" style="position:absolute;left:4155;top:4775;height:540;width:0;" filled="f" stroked="t" coordsize="21600,21600" o:gfxdata="UEsDBAoAAAAAAIdO4kAAAAAAAAAAAAAAAAAEAAAAZHJzL1BLAwQUAAAACACHTuJA7mNP5bgAAADb&#10;AAAADwAAAGRycy9kb3ducmV2LnhtbEWPQQvCMAyF74L/oUTwItopOGTaiQiC16kg3sIat7E1HWt1&#10;+u+tIHhLeO97edlsX6YRT+pcZVnBfBaBIM6trrhQcDkfpisQziNrbCyTgjc52KbDwQYTbXvO6Hny&#10;hQgh7BJUUHrfJlK6vCSDbmZb4qDdbWfQh7UrpO6wD+GmkYsoiqXBisOFElval5TXp4cJNdxjdY5p&#10;VxeT/S2+Ljlr8j5TajyaR2sQnl7+b/7RRx24GL6/hAFk+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mNP5bgAAADbAAAA&#10;DwAAAAAAAAABACAAAAAiAAAAZHJzL2Rvd25yZXYueG1sUEsBAhQAFAAAAAgAh07iQDMvBZ47AAAA&#10;OQAAABAAAAAAAAAAAQAgAAAABwEAAGRycy9zaGFwZXhtbC54bWxQSwUGAAAAAAYABgBbAQAAsQMA&#10;AAAA&#10;">
                  <v:fill on="f" focussize="0,0"/>
                  <v:stroke weight="0.5pt" color="#5B9BD5" joinstyle="round" endarrow="block"/>
                  <v:imagedata o:title=""/>
                  <o:lock v:ext="edit" aspectratio="f"/>
                </v:shape>
                <v:rect id="文本框 1" o:spid="_x0000_s1026" o:spt="1" style="position:absolute;left:2743;top:1935;height:460;width:2655;" fillcolor="#FFFFFF" filled="t" stroked="t" coordsize="21600,21600" o:gfxdata="UEsDBAoAAAAAAIdO4kAAAAAAAAAAAAAAAAAEAAAAZHJzL1BLAwQUAAAACACHTuJAmx8OOLsAAADb&#10;AAAADwAAAGRycy9kb3ducmV2LnhtbEVPS2vCQBC+F/wPywi9NRtbaCW6ikoFoScfkOuYHZNodjbs&#10;rhrz691Cobf5+J4znXemETdyvrasYJSkIIgLq2suFRz267cxCB+QNTaWScGDPMxng5cpZtreeUu3&#10;XShFDGGfoYIqhDaT0hcVGfSJbYkjd7LOYIjQlVI7vMdw08j3NP2UBmuODRW2tKqouOyuRoE9L7/z&#10;epGv2h8nP0zfy3AsTkq9DkfpBESgLvyL/9wbHed/we8v8QA5e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x8OOLsAAADb&#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4A37F2B0">
                        <w:pPr>
                          <w:rPr>
                            <w:rFonts w:ascii="仿宋_GB2312" w:eastAsia="仿宋_GB2312"/>
                          </w:rPr>
                        </w:pPr>
                        <w:r>
                          <w:rPr>
                            <w:rFonts w:hint="eastAsia" w:ascii="仿宋_GB2312" w:eastAsia="仿宋_GB2312"/>
                          </w:rPr>
                          <w:t>表明身份      告知权利</w:t>
                        </w:r>
                      </w:p>
                    </w:txbxContent>
                  </v:textbox>
                </v:rect>
                <v:shape id="直接箭头连接符 37" o:spid="_x0000_s1026" o:spt="32" type="#_x0000_t32" style="position:absolute;left:4101;top:1561;height:374;width:0;" filled="f" stroked="t" coordsize="21600,21600" o:gfxdata="UEsDBAoAAAAAAIdO4kAAAAAAAAAAAAAAAAAEAAAAZHJzL1BLAwQUAAAACACHTuJA8LB+DLsAAADb&#10;AAAADwAAAGRycy9kb3ducmV2LnhtbEWPQWvCQBCF70L/wzJCL9JsFBokuooIBa9JCqW3ITsmwexs&#10;yG6M/nvnUOhtHvO+N2/2x4fr1Z3G0Hk2sE5SUMS1tx03Br6rr48tqBCRLfaeycCTAhwPb4s95tbP&#10;XNC9jI2SEA45GmhjHHKtQ92Sw5D4gVh2Vz86jCLHRtsRZwl3vd6kaaYddiwXWhzo3FJ9KycnNcK0&#10;rTI63ZrV+Tf7+eSir+fCmPflOt2BivSI/+Y/+mKFk7LyiwygD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LB+DLsAAADb&#10;AAAADwAAAAAAAAABACAAAAAiAAAAZHJzL2Rvd25yZXYueG1sUEsBAhQAFAAAAAgAh07iQDMvBZ47&#10;AAAAOQAAABAAAAAAAAAAAQAgAAAACgEAAGRycy9zaGFwZXhtbC54bWxQSwUGAAAAAAYABgBbAQAA&#10;tAMAAAAA&#10;">
                  <v:fill on="f" focussize="0,0"/>
                  <v:stroke weight="0.5pt" color="#5B9BD5" joinstyle="round" endarrow="block"/>
                  <v:imagedata o:title=""/>
                  <o:lock v:ext="edit" aspectratio="f"/>
                </v:shape>
                <v:rect id="文本框 2" o:spid="_x0000_s1026" o:spt="1" style="position:absolute;left:2790;top:2731;height:445;width:2655;" fillcolor="#FFFFFF" filled="t" stroked="t" coordsize="21600,21600" o:gfxdata="UEsDBAoAAAAAAIdO4kAAAAAAAAAAAAAAAAAEAAAAZHJzL1BLAwQUAAAACACHTuJAhcw/0bsAAADb&#10;AAAADwAAAGRycy9kb3ducmV2LnhtbEVPS2vCQBC+F/wPywi9NRtbKDW6ikoFoScfkOuYHZNodjbs&#10;rhrz691Cobf5+J4znXemETdyvrasYJSkIIgLq2suFRz267cvED4ga2wsk4IHeZjPBi9TzLS985Zu&#10;u1CKGMI+QwVVCG0mpS8qMugT2xJH7mSdwRChK6V2eI/hppHvafopDdYcGypsaVVRcdldjQJ7Xn7n&#10;9SJftT9Ofpi+l+FYnJR6HY7SCYhAXfgX/7k3Os4fw+8v8QA5e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cw/0bsAAADb&#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27AF5EA7">
                        <w:pPr>
                          <w:jc w:val="center"/>
                          <w:rPr>
                            <w:rFonts w:ascii="仿宋_GB2312" w:eastAsia="仿宋_GB2312"/>
                          </w:rPr>
                        </w:pPr>
                        <w:r>
                          <w:rPr>
                            <w:rFonts w:hint="eastAsia" w:ascii="仿宋_GB2312" w:eastAsia="仿宋_GB2312"/>
                          </w:rPr>
                          <w:t>实施检查</w:t>
                        </w:r>
                      </w:p>
                    </w:txbxContent>
                  </v:textbox>
                </v:rect>
                <v:shape id="直接箭头连接符 39" o:spid="_x0000_s1026" o:spt="32" type="#_x0000_t32" style="position:absolute;left:4129;top:2395;height:336;width:0;" filled="f" stroked="t" coordsize="21600,21600" o:gfxdata="UEsDBAoAAAAAAIdO4kAAAAAAAAAAAAAAAAAEAAAAZHJzL1BLAwQUAAAACACHTuJAwKq4t7sAAADb&#10;AAAADwAAAGRycy9kb3ducmV2LnhtbEWPwYrCQAyG78K+w5AFL7JOFSylOooIC3utCuItdLJtaSdT&#10;OlPrvv3mIHgMf/4vX3aHp+vUg4bQeDawWiagiEtvG64MXC/fXxmoEJEtdp7JwB8FOOw/ZjvMrZ+4&#10;oMc5VkogHHI0UMfY51qHsiaHYel7Ysl+/eAwyjhU2g44Cdx1ep0kqXbYsFyosadTTWV7Hp1ohDG7&#10;pHRsq8Xpnt42XHTlVBgz/1wlW1CRnvG9/Gr/WANrsZdfBAB6/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Kq4t7sAAADb&#10;AAAADwAAAAAAAAABACAAAAAiAAAAZHJzL2Rvd25yZXYueG1sUEsBAhQAFAAAAAgAh07iQDMvBZ47&#10;AAAAOQAAABAAAAAAAAAAAQAgAAAACgEAAGRycy9zaGFwZXhtbC54bWxQSwUGAAAAAAYABgBbAQAA&#10;tAMAAAAA&#10;">
                  <v:fill on="f" focussize="0,0"/>
                  <v:stroke weight="0.5pt" color="#5B9BD5" joinstyle="round" endarrow="block"/>
                  <v:imagedata o:title=""/>
                  <o:lock v:ext="edit" aspectratio="f"/>
                </v:shape>
                <v:rect id="文本框 5" o:spid="_x0000_s1026" o:spt="1" style="position:absolute;left:5955;top:6506;height:524;width:1914;" fillcolor="#FFFFFF" filled="t" stroked="t" coordsize="21600,21600" o:gfxdata="UEsDBAoAAAAAAIdO4kAAAAAAAAAAAAAAAAAEAAAAZHJzL1BLAwQUAAAACACHTuJAtdb5ar0AAADb&#10;AAAADwAAAGRycy9kb3ducmV2LnhtbEWPQWvCQBSE7wX/w/KE3uomFqSkbkIrFQRPtYLX1+wziWbf&#10;ht1tEvPru0Khx2FmvmHWxWha0ZPzjWUF6SIBQVxa3XCl4Pi1fXoB4QOyxtYyKbiRhyKfPawx03bg&#10;T+oPoRIRwj5DBXUIXSalL2sy6Be2I47e2TqDIUpXSe1wiHDTymWSrKTBhuNCjR1taiqvhx+jwF7e&#10;P07N22nT7Z18NtMkw3d5VupxniavIAKN4T/8195pBcsU7l/iD5D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1vlq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5A156736">
                        <w:pPr>
                          <w:jc w:val="center"/>
                          <w:rPr>
                            <w:rFonts w:ascii="仿宋_GB2312" w:eastAsia="仿宋_GB2312"/>
                          </w:rPr>
                        </w:pPr>
                        <w:r>
                          <w:rPr>
                            <w:rFonts w:hint="eastAsia" w:ascii="仿宋_GB2312" w:eastAsia="仿宋_GB2312"/>
                          </w:rPr>
                          <w:t>行政指导建议</w:t>
                        </w:r>
                      </w:p>
                    </w:txbxContent>
                  </v:textbox>
                </v:rect>
                <v:shape id="连接符: 肘形 6" o:spid="_x0000_s1026" o:spt="34" type="#_x0000_t34" style="position:absolute;left:5475;top:5518;height:988;width:1270;" filled="f" stroked="t" coordsize="21600,21600" o:gfxdata="UEsDBAoAAAAAAIdO4kAAAAAAAAAAAAAAAAAEAAAAZHJzL1BLAwQUAAAACACHTuJAEDeyKb0AAADb&#10;AAAADwAAAGRycy9kb3ducmV2LnhtbEWPT2sCMRTE7wW/Q3hCL0WzplDKavRQUBbx4D96fm6eu1s3&#10;L0sSV/vtTUHocZiZ3zCzxd22oicfGscaJuMMBHHpTMOVhuNhOfoEESKywdYxafilAIv54GWGuXE3&#10;3lG/j5VIEA45aqhj7HIpQ1mTxTB2HXHyzs5bjEn6ShqPtwS3rVRZ9iEtNpwWauzoq6bysr9aDU04&#10;va1Xl40rvrHDn/eN9dVWaf06nGRTEJHu8T/8bBdGg1Lw9yX9AD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N7IpvQAA&#10;ANsAAAAPAAAAAAAAAAEAIAAAACIAAABkcnMvZG93bnJldi54bWxQSwECFAAUAAAACACHTuJAMy8F&#10;njsAAAA5AAAAEAAAAAAAAAABACAAAAAMAQAAZHJzL3NoYXBleG1sLnhtbFBLBQYAAAAABgAGAFsB&#10;AAC2AwAAAAA=&#10;" adj="21546">
                  <v:fill on="f" focussize="0,0"/>
                  <v:stroke weight="0.5pt" color="#4472C4" joinstyle="miter" endarrow="block"/>
                  <v:imagedata o:title=""/>
                  <o:lock v:ext="edit" aspectratio="f"/>
                </v:shape>
                <v:rect id="文本框 9" o:spid="_x0000_s1026" o:spt="1" style="position:absolute;left:1794;top:3837;height:467;width:949;" fillcolor="#FFFFFF" filled="t" stroked="t" coordsize="21600,21600" o:gfxdata="UEsDBAoAAAAAAIdO4kAAAAAAAAAAAAAAAAAEAAAAZHJzL1BLAwQUAAAACACHTuJAKkjChrsAAADb&#10;AAAADwAAAGRycy9kb3ducmV2LnhtbEWPS4sCMRCE7wv+h9CCtzWjgiyjGVFREDytK3htJz0PnXSG&#10;JD5//UYQPBZV9RU1nd1NI67kfG1ZwaCfgCDOra65VLD/W3//gPABWWNjmRQ8yMMs63xNMdX2xr90&#10;3YVSRAj7FBVUIbSplD6vyKDv25Y4eoV1BkOUrpTa4S3CTSOHSTKWBmuOCxW2tKwoP+8uRoE9LVaH&#10;en5YtlsnR+b5lOGYF0r1uoNkAiLQPXzC7/ZGKxiO4PUl/gCZ/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kjChrsAAADb&#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6F793B04">
                        <w:pPr>
                          <w:jc w:val="center"/>
                          <w:rPr>
                            <w:rFonts w:ascii="仿宋_GB2312" w:eastAsia="仿宋_GB2312"/>
                          </w:rPr>
                        </w:pPr>
                        <w:r>
                          <w:rPr>
                            <w:rFonts w:hint="eastAsia" w:ascii="仿宋_GB2312" w:eastAsia="仿宋_GB2312"/>
                          </w:rPr>
                          <w:t>询问</w:t>
                        </w:r>
                      </w:p>
                    </w:txbxContent>
                  </v:textbox>
                </v:rect>
                <v:rect id="文本框 248" o:spid="_x0000_s1026" o:spt="1" style="position:absolute;left:5475;top:3837;height:467;width:1561;" fillcolor="#FFFFFF" filled="t" stroked="t" coordsize="21600,21600" o:gfxdata="UEsDBAoAAAAAAIdO4kAAAAAAAAAAAAAAAAAEAAAAZHJzL1BLAwQUAAAACACHTuJApaFa8r0AAADb&#10;AAAADwAAAGRycy9kb3ducmV2LnhtbEWPW4vCMBSE34X9D+Es+KapF2SppsWVFRZ88gK+nm2ObbU5&#10;KUm8rL/eCIKPw8x8w8zym2nEhZyvLSsY9BMQxIXVNZcKdttl7wuED8gaG8uk4J885NlHZ4aptlde&#10;02UTShEh7FNUUIXQplL6oiKDvm9b4ugdrDMYonSl1A6vEW4aOUySiTRYc1yosKVFRcVpczYK7PH7&#10;Z1/P94t25eTI3O8y/BUHpbqfg2QKItAtvMOv9q9WMBzD80v8ATJ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oVry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285732F6">
                        <w:pPr>
                          <w:rPr>
                            <w:rFonts w:ascii="仿宋_GB2312" w:eastAsia="仿宋_GB2312"/>
                          </w:rPr>
                        </w:pPr>
                        <w:r>
                          <w:rPr>
                            <w:rFonts w:hint="eastAsia" w:ascii="仿宋_GB2312" w:eastAsia="仿宋_GB2312"/>
                          </w:rPr>
                          <w:t>调取电子数据</w:t>
                        </w:r>
                      </w:p>
                    </w:txbxContent>
                  </v:textbox>
                </v:rect>
                <v:line id="直接连接符 249" o:spid="_x0000_s1026" o:spt="20" style="position:absolute;left:2270;top:3549;height:0;width:3985;" filled="f" stroked="t" coordsize="21600,21600" o:gfxdata="UEsDBAoAAAAAAIdO4kAAAAAAAAAAAAAAAAAEAAAAZHJzL1BLAwQUAAAACACHTuJA7j7XXb0AAADb&#10;AAAADwAAAGRycy9kb3ducmV2LnhtbEWPQWsCMRSE7wX/Q3hCL6LJLrXIahRUSnsqdat4fWyeu4ub&#10;lyVJ1fbXNwWhx2FmvmEWq5vtxIV8aB1ryCYKBHHlTMu1hv3ny3gGIkRkg51j0vBNAVbLwcMCC+Ou&#10;vKNLGWuRIBwK1NDE2BdShqohi2HieuLknZy3GJP0tTQerwluO5kr9SwttpwWGuxp01B1Lr+shp8R&#10;ZofRu/94Whs+VlsV7Gs+0/pxmKk5iEi3+B++t9+MhnwKf1/SD5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Ptdd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line id="直接连接符 308" o:spid="_x0000_s1026" o:spt="20" style="position:absolute;left:4155;top:3176;height:661;width:0;" filled="f" stroked="t" coordsize="21600,21600" o:gfxdata="UEsDBAoAAAAAAIdO4kAAAAAAAAAAAAAAAAAEAAAAZHJzL1BLAwQUAAAACACHTuJAHuxJKr0AAADb&#10;AAAADwAAAGRycy9kb3ducmV2LnhtbEWPzWrDMBCE74W+g9hCLqGRbEoIruVAW0pzKmmS0utibWwT&#10;a2UkNX9PHwUCOQ4z8w1Tzo+2F3vyoXOsIZsoEMS1Mx03Gjbrz+cZiBCRDfaOScOJAsyrx4cSC+MO&#10;/EP7VWxEgnAoUEMb41BIGeqWLIaJG4iTt3XeYkzSN9J4PCS47WWu1FRa7DgttDjQe0v1bvVvNZzH&#10;mP2Ov/3y5c3wX/2hgv3KZ1qPnjL1CiLSMd7Dt/bCaMincP2SfoCsL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7Ekq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line id="直接连接符 309" o:spid="_x0000_s1026" o:spt="20" style="position:absolute;left:2269;top:3549;height:288;width:0;" filled="f" stroked="t" coordsize="21600,21600" o:gfxdata="UEsDBAoAAAAAAIdO4kAAAAAAAAAAAAAAAAAEAAAAZHJzL1BLAwQUAAAACACHTuJAcaDssb0AAADb&#10;AAAADwAAAGRycy9kb3ducmV2LnhtbEWPQWsCMRSE7wX/Q3hCL6LJLsXKahRUSnsqdat4fWyeu4ub&#10;lyVJ1fbXNwWhx2FmvmEWq5vtxIV8aB1ryCYKBHHlTMu1hv3ny3gGIkRkg51j0vBNAVbLwcMCC+Ou&#10;vKNLGWuRIBwK1NDE2BdShqohi2HieuLknZy3GJP0tTQerwluO5krNZUWW04LDfa0aag6l19Ww88I&#10;s8Po3X88rQ0fq60K9jWfaf04zNQcRKRb/A/f229GQ/4Mf1/SD5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oOyx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line id="直接连接符 310" o:spid="_x0000_s1026" o:spt="20" style="position:absolute;left:6255;top:3549;height:288;width:0;" filled="f" stroked="t" coordsize="21600,21600" o:gfxdata="UEsDBAoAAAAAAIdO4kAAAAAAAAAAAAAAAAAEAAAAZHJzL1BLAwQUAAAACACHTuJAAD94w7oAAADb&#10;AAAADwAAAGRycy9kb3ducmV2LnhtbEVPW2vCMBR+H+w/hDPYi2jSIkNqU8ENmU/D6Yavh+bYFpuT&#10;ksTbfr15EPb48d3LxdX24kw+dI41ZBMFgrh2puNGw89uNZ6BCBHZYO+YNNwowKJ6fiqxMO7C33Te&#10;xkakEA4FamhjHAopQ92SxTBxA3HiDs5bjAn6RhqPlxRue5kr9SYtdpwaWhzovaX6uD1ZDX8jzH5H&#10;X34zXRre1x8q2M98pvXrS6bmICJd47/44V4bDXkam76kHyCr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P3jDugAAANsA&#10;AAAPAAAAAAAAAAEAIAAAACIAAABkcnMvZG93bnJldi54bWxQSwECFAAUAAAACACHTuJAMy8FnjsA&#10;AAA5AAAAEAAAAAAAAAABACAAAAAJAQAAZHJzL3NoYXBleG1sLnhtbFBLBQYAAAAABgAGAFsBAACz&#10;AwAAAAA=&#10;">
                  <v:fill on="f" focussize="0,0"/>
                  <v:stroke weight="0.5pt" color="#4472C4" joinstyle="round"/>
                  <v:imagedata o:title=""/>
                  <o:lock v:ext="edit" aspectratio="f"/>
                </v:line>
                <v:line id="直接连接符 311" o:spid="_x0000_s1026" o:spt="20" style="position:absolute;left:2270;top:4775;height:0;width:3985;" filled="f" stroked="t" coordsize="21600,21600" o:gfxdata="UEsDBAoAAAAAAIdO4kAAAAAAAAAAAAAAAAAEAAAAZHJzL1BLAwQUAAAACACHTuJAb3PdWL0AAADb&#10;AAAADwAAAGRycy9kb3ducmV2LnhtbEWPW2sCMRSE34X+h3AKvkhNdhGxW6PQiuiTeGnp62Fzurt0&#10;c7Ik8dZf3wiCj8PMfMNM5xfbihP50DjWkA0VCOLSmYYrDZ+H5csERIjIBlvHpOFKAeazp94UC+PO&#10;vKPTPlYiQTgUqKGOsSukDGVNFsPQdcTJ+3HeYkzSV9J4PCe4bWWu1FhabDgt1NjRR03l7/5oNfwN&#10;MPsabPx29G74u1yoYFf5ROv+c6beQES6xEf43l4bDfkr3L6kHyB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c91Y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line id="直接连接符 312" o:spid="_x0000_s1026" o:spt="20" style="position:absolute;left:2269;top:4304;height:471;width:0;" filled="f" stroked="t" coordsize="21600,21600" o:gfxdata="UEsDBAoAAAAAAIdO4kAAAAAAAAAAAAAAAAAEAAAAZHJzL1BLAwQUAAAACACHTuJAe5DiGLsAAADb&#10;AAAADwAAAGRycy9kb3ducmV2LnhtbEVPy2oCMRTdF/yHcAU3osnYUmScjKBF2lVpfeD2MrnODE5u&#10;hiRV69ebRaHLw3kXy5vtxIV8aB1ryKYKBHHlTMu1hv1uM5mDCBHZYOeYNPxSgGU5eCowN+7K33TZ&#10;xlqkEA45amhi7HMpQ9WQxTB1PXHiTs5bjAn6WhqP1xRuOzlT6lVabDk1NNjTuqHqvP2xGu5jzA7j&#10;T//1sjJ8rN5UsO+zudajYaYWICLd4r/4z/1hNDyn9elL+gGyf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5DiGLsAAADb&#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line id="直接连接符 313" o:spid="_x0000_s1026" o:spt="20" style="position:absolute;left:4155;top:4304;height:471;width:0;" filled="f" stroked="t" coordsize="21600,21600" o:gfxdata="UEsDBAoAAAAAAIdO4kAAAAAAAAAAAAAAAAAEAAAAZHJzL1BLAwQUAAAACACHTuJAFNxHg70AAADb&#10;AAAADwAAAGRycy9kb3ducmV2LnhtbEWPT2sCMRTE74LfITzBi9RktYhsjYJK0VOpWvH62LzuLm5e&#10;liT136dvCgWPw8z8hpktbrYRF/KhdqwhGyoQxIUzNZcavg7vL1MQISIbbByThjsFWMy7nRnmxl15&#10;R5d9LEWCcMhRQxVjm0sZiooshqFriZP37bzFmKQvpfF4TXDbyJFSE2mx5rRQYUuriorz/sdqeAww&#10;Ow4+/Ofr0vCpWKtgN6Op1v1ept5ARLrFZ/i/vTUaxhn8fU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3EeD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line id="直接连接符 314" o:spid="_x0000_s1026" o:spt="20" style="position:absolute;left:6255;top:4304;height:471;width:0;" filled="f" stroked="t" coordsize="21600,21600" o:gfxdata="UEsDBAoAAAAAAIdO4kAAAAAAAAAAAAAAAAAEAAAAZHJzL1BLAwQUAAAACACHTuJA5A7Z9L0AAADb&#10;AAAADwAAAGRycy9kb3ducmV2LnhtbEWPQWsCMRSE7wX/Q3hCL6LJbqXIahRUSnsqdat4fWyeu4ub&#10;lyVJ1fbXNwWhx2FmvmEWq5vtxIV8aB1ryCYKBHHlTMu1hv3ny3gGIkRkg51j0vBNAVbLwcMCC+Ou&#10;vKNLGWuRIBwK1NDE2BdShqohi2HieuLknZy3GJP0tTQerwluO5kr9SwttpwWGuxp01B1Lr+shp8R&#10;ZofRu/+Yrg0fq60K9jWfaf04zNQcRKRb/A/f229Gw1MOf1/SD5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Dtn0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w10:wrap type="none"/>
                <w10:anchorlock/>
              </v:group>
            </w:pict>
          </mc:Fallback>
        </mc:AlternateContent>
      </w:r>
    </w:p>
    <w:p w14:paraId="37112B33">
      <w:pPr>
        <w:adjustRightInd w:val="0"/>
        <w:snapToGrid w:val="0"/>
        <w:spacing w:line="360" w:lineRule="auto"/>
        <w:ind w:firstLine="600" w:firstLineChars="200"/>
        <w:rPr>
          <w:rFonts w:ascii="宋体" w:hAnsi="宋体" w:eastAsia="宋体"/>
          <w:sz w:val="30"/>
          <w:szCs w:val="30"/>
          <w:highlight w:val="none"/>
        </w:rPr>
      </w:pPr>
    </w:p>
    <w:p w14:paraId="3750456E">
      <w:pPr>
        <w:widowControl/>
        <w:jc w:val="left"/>
        <w:rPr>
          <w:highlight w:val="none"/>
        </w:rPr>
      </w:pPr>
      <w:r>
        <w:rPr>
          <w:highlight w:val="none"/>
        </w:rPr>
        <w:br w:type="page"/>
      </w:r>
    </w:p>
    <w:p w14:paraId="51F55C0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val="0"/>
          <w:bCs w:val="0"/>
          <w:sz w:val="30"/>
          <w:szCs w:val="30"/>
          <w:highlight w:val="none"/>
        </w:rPr>
      </w:pPr>
      <w:bookmarkStart w:id="10" w:name="_Toc5565899"/>
      <w:bookmarkStart w:id="11" w:name="_Toc5394778"/>
      <w:r>
        <w:rPr>
          <w:rFonts w:hint="eastAsia" w:ascii="方正小标宋简体" w:hAnsi="方正小标宋简体" w:eastAsia="方正小标宋简体" w:cs="方正小标宋简体"/>
          <w:b w:val="0"/>
          <w:bCs w:val="0"/>
          <w:kern w:val="0"/>
          <w:sz w:val="30"/>
          <w:szCs w:val="30"/>
          <w:highlight w:val="none"/>
        </w:rPr>
        <w:t>×××医疗保障局</w:t>
      </w:r>
    </w:p>
    <w:bookmarkEnd w:id="10"/>
    <w:bookmarkEnd w:id="11"/>
    <w:p w14:paraId="1AA4B5F9">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36"/>
          <w:szCs w:val="36"/>
        </w:rPr>
      </w:pPr>
      <w:bookmarkStart w:id="12" w:name="_Toc29478972"/>
      <w:bookmarkStart w:id="13" w:name="_Toc29207874"/>
      <w:bookmarkStart w:id="14" w:name="_Toc44489473"/>
      <w:r>
        <w:rPr>
          <w:rFonts w:hint="eastAsia" w:ascii="方正小标宋简体" w:hAnsi="方正小标宋简体" w:eastAsia="方正小标宋简体" w:cs="方正小标宋简体"/>
          <w:sz w:val="36"/>
          <w:szCs w:val="36"/>
        </w:rPr>
        <w:t>行政检查审批表</w:t>
      </w:r>
      <w:bookmarkEnd w:id="12"/>
      <w:bookmarkEnd w:id="13"/>
      <w:bookmarkEnd w:id="14"/>
    </w:p>
    <w:p w14:paraId="76A6FE16">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21"/>
          <w:szCs w:val="21"/>
        </w:rPr>
      </w:pPr>
    </w:p>
    <w:tbl>
      <w:tblPr>
        <w:tblStyle w:val="23"/>
        <w:tblW w:w="8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758"/>
        <w:gridCol w:w="948"/>
        <w:gridCol w:w="2098"/>
        <w:gridCol w:w="1514"/>
        <w:gridCol w:w="2594"/>
      </w:tblGrid>
      <w:tr w14:paraId="5DCB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908" w:type="dxa"/>
            <w:vAlign w:val="center"/>
          </w:tcPr>
          <w:p w14:paraId="22B97DF1">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案件来源</w:t>
            </w:r>
          </w:p>
        </w:tc>
        <w:tc>
          <w:tcPr>
            <w:tcW w:w="7912" w:type="dxa"/>
            <w:gridSpan w:val="5"/>
            <w:vAlign w:val="center"/>
          </w:tcPr>
          <w:p w14:paraId="745C9728">
            <w:pPr>
              <w:keepNext w:val="0"/>
              <w:keepLines w:val="0"/>
              <w:suppressLineNumbers w:val="0"/>
              <w:tabs>
                <w:tab w:val="center" w:pos="4153"/>
                <w:tab w:val="right" w:pos="8306"/>
              </w:tabs>
              <w:adjustRightInd w:val="0"/>
              <w:snapToGrid w:val="0"/>
              <w:spacing w:before="0" w:beforeAutospacing="0" w:after="0" w:afterAutospacing="0"/>
              <w:ind w:left="0" w:right="0"/>
              <w:jc w:val="left"/>
              <w:rPr>
                <w:rFonts w:hint="default" w:ascii="仿宋" w:hAnsi="仿宋" w:eastAsia="仿宋" w:cs="宋体"/>
                <w:sz w:val="24"/>
                <w:szCs w:val="24"/>
                <w:highlight w:val="none"/>
              </w:rPr>
            </w:pP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rPr>
              <w:t>举报投诉       □上级交办        □其他机关移送</w:t>
            </w:r>
          </w:p>
          <w:p w14:paraId="145CC80B">
            <w:pPr>
              <w:keepNext w:val="0"/>
              <w:keepLines w:val="0"/>
              <w:suppressLineNumbers w:val="0"/>
              <w:tabs>
                <w:tab w:val="center" w:pos="4153"/>
                <w:tab w:val="right" w:pos="8306"/>
              </w:tabs>
              <w:adjustRightInd w:val="0"/>
              <w:snapToGrid w:val="0"/>
              <w:spacing w:before="0" w:beforeAutospacing="0" w:after="0" w:afterAutospacing="0"/>
              <w:ind w:left="0" w:right="0"/>
              <w:jc w:val="left"/>
              <w:rPr>
                <w:rFonts w:hint="default" w:ascii="仿宋" w:hAnsi="仿宋" w:eastAsia="仿宋" w:cs="宋体"/>
                <w:sz w:val="24"/>
                <w:szCs w:val="24"/>
                <w:highlight w:val="none"/>
              </w:rPr>
            </w:pPr>
            <w:r>
              <w:rPr>
                <w:rFonts w:hint="eastAsia" w:ascii="仿宋" w:hAnsi="仿宋" w:eastAsia="仿宋" w:cs="宋体"/>
                <w:sz w:val="24"/>
                <w:szCs w:val="24"/>
                <w:highlight w:val="none"/>
              </w:rPr>
              <w:t>□日常监督检查   □其他</w:t>
            </w:r>
          </w:p>
        </w:tc>
      </w:tr>
      <w:tr w14:paraId="7D41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908" w:type="dxa"/>
            <w:vMerge w:val="restart"/>
            <w:vAlign w:val="center"/>
          </w:tcPr>
          <w:p w14:paraId="7A078676">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检查对象</w:t>
            </w:r>
          </w:p>
        </w:tc>
        <w:tc>
          <w:tcPr>
            <w:tcW w:w="758" w:type="dxa"/>
            <w:vAlign w:val="center"/>
          </w:tcPr>
          <w:p w14:paraId="7FE90E54">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个人</w:t>
            </w:r>
          </w:p>
        </w:tc>
        <w:tc>
          <w:tcPr>
            <w:tcW w:w="948" w:type="dxa"/>
            <w:vAlign w:val="center"/>
          </w:tcPr>
          <w:p w14:paraId="73F8919C">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姓名</w:t>
            </w:r>
          </w:p>
        </w:tc>
        <w:tc>
          <w:tcPr>
            <w:tcW w:w="2098" w:type="dxa"/>
            <w:vAlign w:val="center"/>
          </w:tcPr>
          <w:p w14:paraId="58E2380C">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c>
          <w:tcPr>
            <w:tcW w:w="1514" w:type="dxa"/>
            <w:vAlign w:val="center"/>
          </w:tcPr>
          <w:p w14:paraId="233B132D">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身份证号码</w:t>
            </w:r>
          </w:p>
        </w:tc>
        <w:tc>
          <w:tcPr>
            <w:tcW w:w="2594" w:type="dxa"/>
            <w:vAlign w:val="center"/>
          </w:tcPr>
          <w:p w14:paraId="64D18EE7">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r>
      <w:tr w14:paraId="6387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908" w:type="dxa"/>
            <w:vMerge w:val="continue"/>
            <w:vAlign w:val="center"/>
          </w:tcPr>
          <w:p w14:paraId="7ADEF71D">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c>
          <w:tcPr>
            <w:tcW w:w="758" w:type="dxa"/>
            <w:vMerge w:val="restart"/>
            <w:vAlign w:val="center"/>
          </w:tcPr>
          <w:p w14:paraId="6037C128">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单位</w:t>
            </w:r>
          </w:p>
        </w:tc>
        <w:tc>
          <w:tcPr>
            <w:tcW w:w="948" w:type="dxa"/>
            <w:vAlign w:val="center"/>
          </w:tcPr>
          <w:p w14:paraId="63841C25">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名称</w:t>
            </w:r>
          </w:p>
        </w:tc>
        <w:tc>
          <w:tcPr>
            <w:tcW w:w="2098" w:type="dxa"/>
            <w:vAlign w:val="center"/>
          </w:tcPr>
          <w:p w14:paraId="287146E4">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c>
          <w:tcPr>
            <w:tcW w:w="1514" w:type="dxa"/>
            <w:vAlign w:val="center"/>
          </w:tcPr>
          <w:p w14:paraId="5694162E">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法定代表人</w:t>
            </w:r>
          </w:p>
        </w:tc>
        <w:tc>
          <w:tcPr>
            <w:tcW w:w="2594" w:type="dxa"/>
            <w:vAlign w:val="center"/>
          </w:tcPr>
          <w:p w14:paraId="1B034B1A">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r>
      <w:tr w14:paraId="7CA2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908" w:type="dxa"/>
            <w:vMerge w:val="continue"/>
            <w:vAlign w:val="center"/>
          </w:tcPr>
          <w:p w14:paraId="5E133967">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c>
          <w:tcPr>
            <w:tcW w:w="758" w:type="dxa"/>
            <w:vMerge w:val="continue"/>
            <w:vAlign w:val="center"/>
          </w:tcPr>
          <w:p w14:paraId="3E99F9B9">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c>
          <w:tcPr>
            <w:tcW w:w="3046" w:type="dxa"/>
            <w:gridSpan w:val="2"/>
            <w:vAlign w:val="center"/>
          </w:tcPr>
          <w:p w14:paraId="1AF4BE5B">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统一社会信用代码</w:t>
            </w:r>
          </w:p>
        </w:tc>
        <w:tc>
          <w:tcPr>
            <w:tcW w:w="4108" w:type="dxa"/>
            <w:gridSpan w:val="2"/>
            <w:vAlign w:val="center"/>
          </w:tcPr>
          <w:p w14:paraId="7FE355CC">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r>
      <w:tr w14:paraId="1BC9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908" w:type="dxa"/>
            <w:vMerge w:val="continue"/>
            <w:vAlign w:val="center"/>
          </w:tcPr>
          <w:p w14:paraId="7BFD14EB">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c>
          <w:tcPr>
            <w:tcW w:w="1706" w:type="dxa"/>
            <w:gridSpan w:val="2"/>
            <w:vAlign w:val="center"/>
          </w:tcPr>
          <w:p w14:paraId="430E28A5">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住址/住所</w:t>
            </w:r>
          </w:p>
        </w:tc>
        <w:tc>
          <w:tcPr>
            <w:tcW w:w="2098" w:type="dxa"/>
            <w:vAlign w:val="center"/>
          </w:tcPr>
          <w:p w14:paraId="7D4233AA">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c>
          <w:tcPr>
            <w:tcW w:w="1514" w:type="dxa"/>
            <w:vAlign w:val="center"/>
          </w:tcPr>
          <w:p w14:paraId="00EF744E">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联系电话</w:t>
            </w:r>
          </w:p>
        </w:tc>
        <w:tc>
          <w:tcPr>
            <w:tcW w:w="2594" w:type="dxa"/>
            <w:vAlign w:val="center"/>
          </w:tcPr>
          <w:p w14:paraId="22210E89">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r>
      <w:tr w14:paraId="10B0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908" w:type="dxa"/>
            <w:vAlign w:val="center"/>
          </w:tcPr>
          <w:p w14:paraId="5CEE2ED4">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检查时间</w:t>
            </w:r>
          </w:p>
        </w:tc>
        <w:tc>
          <w:tcPr>
            <w:tcW w:w="7912" w:type="dxa"/>
            <w:gridSpan w:val="5"/>
            <w:vAlign w:val="center"/>
          </w:tcPr>
          <w:p w14:paraId="18AB9A04">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r>
      <w:tr w14:paraId="152EF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7" w:hRule="atLeast"/>
        </w:trPr>
        <w:tc>
          <w:tcPr>
            <w:tcW w:w="908" w:type="dxa"/>
            <w:vAlign w:val="center"/>
          </w:tcPr>
          <w:p w14:paraId="3FD9F7D4">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检查</w:t>
            </w:r>
          </w:p>
          <w:p w14:paraId="5E449E91">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内容</w:t>
            </w:r>
          </w:p>
        </w:tc>
        <w:tc>
          <w:tcPr>
            <w:tcW w:w="7912" w:type="dxa"/>
            <w:gridSpan w:val="5"/>
            <w:vAlign w:val="center"/>
          </w:tcPr>
          <w:p w14:paraId="1C511790">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48FC2FFF">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5ECBEFC0">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45365B8C">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1BA63937">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245BF42C">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52796C87">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r>
      <w:tr w14:paraId="0AE4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908" w:type="dxa"/>
            <w:vAlign w:val="center"/>
          </w:tcPr>
          <w:p w14:paraId="021820CD">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检查依据</w:t>
            </w:r>
          </w:p>
        </w:tc>
        <w:tc>
          <w:tcPr>
            <w:tcW w:w="7912" w:type="dxa"/>
            <w:gridSpan w:val="5"/>
            <w:vAlign w:val="center"/>
          </w:tcPr>
          <w:p w14:paraId="3AED6AAE">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321B12B7">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0A3B69A5">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03685571">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tc>
      </w:tr>
      <w:tr w14:paraId="7547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908" w:type="dxa"/>
            <w:vAlign w:val="center"/>
          </w:tcPr>
          <w:p w14:paraId="5C52DB9B">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承办机构意见</w:t>
            </w:r>
          </w:p>
        </w:tc>
        <w:tc>
          <w:tcPr>
            <w:tcW w:w="7912" w:type="dxa"/>
            <w:gridSpan w:val="5"/>
            <w:vAlign w:val="center"/>
          </w:tcPr>
          <w:p w14:paraId="54E08FDD">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3122561D">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747235B9">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548668A1">
            <w:pPr>
              <w:keepNext w:val="0"/>
              <w:keepLines w:val="0"/>
              <w:suppressLineNumbers w:val="0"/>
              <w:adjustRightInd w:val="0"/>
              <w:snapToGrid w:val="0"/>
              <w:spacing w:before="0" w:beforeAutospacing="0" w:after="0" w:afterAutospacing="0"/>
              <w:ind w:left="0" w:right="0" w:firstLine="720" w:firstLineChars="300"/>
              <w:jc w:val="left"/>
              <w:rPr>
                <w:rFonts w:hint="default" w:ascii="仿宋" w:hAnsi="仿宋" w:eastAsia="仿宋"/>
                <w:sz w:val="24"/>
                <w:szCs w:val="24"/>
                <w:highlight w:val="none"/>
              </w:rPr>
            </w:pPr>
            <w:r>
              <w:rPr>
                <w:rFonts w:hint="eastAsia" w:ascii="仿宋" w:hAnsi="仿宋" w:eastAsia="仿宋"/>
                <w:sz w:val="24"/>
                <w:szCs w:val="24"/>
                <w:highlight w:val="none"/>
              </w:rPr>
              <w:t xml:space="preserve">承办机构负责人签名： </w:t>
            </w:r>
            <w:r>
              <w:rPr>
                <w:rFonts w:hint="default" w:ascii="仿宋" w:hAnsi="仿宋" w:eastAsia="仿宋"/>
                <w:sz w:val="24"/>
                <w:szCs w:val="24"/>
                <w:highlight w:val="none"/>
              </w:rPr>
              <w:t xml:space="preserve">                 </w:t>
            </w:r>
            <w:r>
              <w:rPr>
                <w:rFonts w:hint="eastAsia" w:ascii="仿宋" w:hAnsi="仿宋" w:eastAsia="仿宋"/>
                <w:sz w:val="24"/>
                <w:szCs w:val="24"/>
                <w:highlight w:val="none"/>
              </w:rPr>
              <w:t xml:space="preserve">年 </w:t>
            </w:r>
            <w:r>
              <w:rPr>
                <w:rFonts w:hint="default" w:ascii="仿宋" w:hAnsi="仿宋" w:eastAsia="仿宋"/>
                <w:sz w:val="24"/>
                <w:szCs w:val="24"/>
                <w:highlight w:val="none"/>
              </w:rPr>
              <w:t xml:space="preserve">   </w:t>
            </w:r>
            <w:r>
              <w:rPr>
                <w:rFonts w:hint="eastAsia" w:ascii="仿宋" w:hAnsi="仿宋" w:eastAsia="仿宋"/>
                <w:sz w:val="24"/>
                <w:szCs w:val="24"/>
                <w:highlight w:val="none"/>
              </w:rPr>
              <w:t xml:space="preserve">月 </w:t>
            </w:r>
            <w:r>
              <w:rPr>
                <w:rFonts w:hint="default" w:ascii="仿宋" w:hAnsi="仿宋" w:eastAsia="仿宋"/>
                <w:sz w:val="24"/>
                <w:szCs w:val="24"/>
                <w:highlight w:val="none"/>
              </w:rPr>
              <w:t xml:space="preserve">  </w:t>
            </w:r>
            <w:r>
              <w:rPr>
                <w:rFonts w:hint="eastAsia" w:ascii="仿宋" w:hAnsi="仿宋" w:eastAsia="仿宋"/>
                <w:sz w:val="24"/>
                <w:szCs w:val="24"/>
                <w:highlight w:val="none"/>
              </w:rPr>
              <w:t>日</w:t>
            </w:r>
          </w:p>
        </w:tc>
      </w:tr>
      <w:tr w14:paraId="1833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908" w:type="dxa"/>
            <w:vAlign w:val="center"/>
          </w:tcPr>
          <w:p w14:paraId="19439D58">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r>
              <w:rPr>
                <w:rFonts w:hint="eastAsia" w:ascii="仿宋" w:hAnsi="仿宋" w:eastAsia="仿宋"/>
                <w:sz w:val="24"/>
                <w:szCs w:val="24"/>
                <w:highlight w:val="none"/>
              </w:rPr>
              <w:t>主管机关意见</w:t>
            </w:r>
          </w:p>
        </w:tc>
        <w:tc>
          <w:tcPr>
            <w:tcW w:w="7912" w:type="dxa"/>
            <w:gridSpan w:val="5"/>
            <w:vAlign w:val="center"/>
          </w:tcPr>
          <w:p w14:paraId="30423F2B">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3CBCA28A">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0132DD77">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szCs w:val="24"/>
                <w:highlight w:val="none"/>
              </w:rPr>
            </w:pPr>
          </w:p>
          <w:p w14:paraId="22DDC08E">
            <w:pPr>
              <w:keepNext w:val="0"/>
              <w:keepLines w:val="0"/>
              <w:suppressLineNumbers w:val="0"/>
              <w:adjustRightInd w:val="0"/>
              <w:snapToGrid w:val="0"/>
              <w:spacing w:before="0" w:beforeAutospacing="0" w:after="0" w:afterAutospacing="0"/>
              <w:ind w:left="0" w:right="0" w:firstLine="720" w:firstLineChars="300"/>
              <w:jc w:val="left"/>
              <w:rPr>
                <w:rFonts w:hint="default" w:ascii="仿宋" w:hAnsi="仿宋" w:eastAsia="仿宋"/>
                <w:sz w:val="24"/>
                <w:szCs w:val="24"/>
                <w:highlight w:val="none"/>
              </w:rPr>
            </w:pPr>
            <w:r>
              <w:rPr>
                <w:rFonts w:hint="eastAsia" w:ascii="仿宋" w:hAnsi="仿宋" w:eastAsia="仿宋"/>
                <w:sz w:val="24"/>
                <w:szCs w:val="24"/>
                <w:highlight w:val="none"/>
              </w:rPr>
              <w:t xml:space="preserve">机关负责人签名： </w:t>
            </w:r>
            <w:r>
              <w:rPr>
                <w:rFonts w:hint="default" w:ascii="仿宋" w:hAnsi="仿宋" w:eastAsia="仿宋"/>
                <w:sz w:val="24"/>
                <w:szCs w:val="24"/>
                <w:highlight w:val="none"/>
              </w:rPr>
              <w:t xml:space="preserve">                    </w:t>
            </w:r>
            <w:r>
              <w:rPr>
                <w:rFonts w:hint="eastAsia" w:ascii="仿宋" w:hAnsi="仿宋" w:eastAsia="仿宋"/>
                <w:sz w:val="24"/>
                <w:szCs w:val="24"/>
                <w:highlight w:val="none"/>
              </w:rPr>
              <w:t xml:space="preserve">年 </w:t>
            </w:r>
            <w:r>
              <w:rPr>
                <w:rFonts w:hint="default" w:ascii="仿宋" w:hAnsi="仿宋" w:eastAsia="仿宋"/>
                <w:sz w:val="24"/>
                <w:szCs w:val="24"/>
                <w:highlight w:val="none"/>
              </w:rPr>
              <w:t xml:space="preserve">   </w:t>
            </w:r>
            <w:r>
              <w:rPr>
                <w:rFonts w:hint="eastAsia" w:ascii="仿宋" w:hAnsi="仿宋" w:eastAsia="仿宋"/>
                <w:sz w:val="24"/>
                <w:szCs w:val="24"/>
                <w:highlight w:val="none"/>
              </w:rPr>
              <w:t xml:space="preserve">月 </w:t>
            </w:r>
            <w:r>
              <w:rPr>
                <w:rFonts w:hint="default" w:ascii="仿宋" w:hAnsi="仿宋" w:eastAsia="仿宋"/>
                <w:sz w:val="24"/>
                <w:szCs w:val="24"/>
                <w:highlight w:val="none"/>
              </w:rPr>
              <w:t xml:space="preserve">   </w:t>
            </w:r>
            <w:r>
              <w:rPr>
                <w:rFonts w:hint="eastAsia" w:ascii="仿宋" w:hAnsi="仿宋" w:eastAsia="仿宋"/>
                <w:sz w:val="24"/>
                <w:szCs w:val="24"/>
                <w:highlight w:val="none"/>
              </w:rPr>
              <w:t>日</w:t>
            </w:r>
          </w:p>
        </w:tc>
      </w:tr>
    </w:tbl>
    <w:p w14:paraId="02D40906">
      <w:pPr>
        <w:widowControl/>
        <w:jc w:val="left"/>
        <w:rPr>
          <w:rFonts w:ascii="宋体" w:hAnsi="宋体" w:eastAsia="宋体" w:cs="Times New Roman"/>
          <w:color w:val="000000"/>
          <w:sz w:val="24"/>
          <w:szCs w:val="24"/>
          <w:highlight w:val="none"/>
        </w:rPr>
      </w:pPr>
    </w:p>
    <w:p w14:paraId="14B8DFC5">
      <w:pPr>
        <w:adjustRightInd w:val="0"/>
        <w:snapToGrid w:val="0"/>
        <w:spacing w:line="360" w:lineRule="auto"/>
        <w:ind w:firstLine="600" w:firstLineChars="200"/>
        <w:jc w:val="center"/>
        <w:rPr>
          <w:rFonts w:ascii="宋体" w:hAnsi="宋体" w:eastAsia="宋体"/>
          <w:sz w:val="30"/>
          <w:szCs w:val="30"/>
          <w:highlight w:val="none"/>
        </w:rPr>
      </w:pPr>
      <w:r>
        <w:rPr>
          <w:rFonts w:ascii="宋体" w:hAnsi="宋体" w:eastAsia="宋体"/>
          <w:sz w:val="30"/>
          <w:szCs w:val="30"/>
          <w:highlight w:val="none"/>
        </w:rPr>
        <w:br w:type="page"/>
      </w:r>
    </w:p>
    <w:p w14:paraId="54DDD229">
      <w:pPr>
        <w:keepNext w:val="0"/>
        <w:keepLines w:val="0"/>
        <w:pageBreakBefore w:val="0"/>
        <w:widowControl w:val="0"/>
        <w:kinsoku/>
        <w:wordWrap/>
        <w:overflowPunct/>
        <w:topLinePunct w:val="0"/>
        <w:autoSpaceDE/>
        <w:autoSpaceDN/>
        <w:bidi w:val="0"/>
        <w:adjustRightInd w:val="0"/>
        <w:snapToGrid w:val="0"/>
        <w:spacing w:line="500" w:lineRule="exact"/>
        <w:ind w:firstLine="600" w:firstLineChars="200"/>
        <w:jc w:val="center"/>
        <w:textAlignment w:val="auto"/>
        <w:rPr>
          <w:rFonts w:hint="eastAsia" w:ascii="仿宋_GB2312" w:hAnsi="宋体" w:eastAsia="仿宋_GB2312"/>
          <w:sz w:val="30"/>
          <w:szCs w:val="30"/>
          <w:highlight w:val="none"/>
        </w:rPr>
      </w:pPr>
    </w:p>
    <w:p w14:paraId="502F7744">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2C15D75C">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2D290F5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556C917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（二）《行政检查审批表》是医疗保障部门准备启动检查时，制作的内部文书，用于按照程序提交由机关负责人审批，决定是否同意实施行政检查。</w:t>
      </w:r>
    </w:p>
    <w:p w14:paraId="146DCFF4">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41F78E2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0DE2E218">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（二）有案件来源，如举报投诉、上级交办、</w:t>
      </w:r>
      <w:r>
        <w:rPr>
          <w:rFonts w:hint="eastAsia" w:ascii="仿宋_GB2312" w:hAnsi="宋体" w:eastAsia="仿宋_GB2312" w:cs="宋体"/>
          <w:sz w:val="24"/>
          <w:szCs w:val="24"/>
          <w:highlight w:val="none"/>
        </w:rPr>
        <w:t>其他机关移送、日常监督检查等。</w:t>
      </w:r>
    </w:p>
    <w:p w14:paraId="55F5F9E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（三）有检查对象的基本信息。检查对象为个人的基本信息如姓名、身份证号码、住址、联系电话；检查对象为单位的基本信息如名称、法定代表人、统一社会信用代码、住所、联系电话等。</w:t>
      </w:r>
    </w:p>
    <w:p w14:paraId="0F9B459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检查时间、检查内容及检查依据。如日常监督检查的检查依据为《中华人民共和国社会保险法》第七十七条第一款，“县级以上人民政府社会保险行政部门应当加强对用人单位和个人遵守社会保险法律、法规情况的监督检查。”</w:t>
      </w:r>
    </w:p>
    <w:p w14:paraId="6988375E">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（五）有检查人员所在的承办机构意见、承办机构负责人签名及日期。</w:t>
      </w:r>
    </w:p>
    <w:p w14:paraId="12504275">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（六）有主管机关意见、机关负责人签名及日期。</w:t>
      </w:r>
    </w:p>
    <w:p w14:paraId="7952EF36">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29E206E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承办机构负责人和主管机关同意检查的，应明确签署“同意”，不同意进行检查的，除明确签署“不同意”之外，还应当说明理由。</w:t>
      </w:r>
    </w:p>
    <w:p w14:paraId="3BA9F72D">
      <w:pPr>
        <w:widowControl/>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041A47AA">
      <w:pPr>
        <w:keepNext w:val="0"/>
        <w:keepLines w:val="0"/>
        <w:pageBreakBefore w:val="0"/>
        <w:widowControl w:val="0"/>
        <w:kinsoku/>
        <w:wordWrap w:val="0"/>
        <w:overflowPunct/>
        <w:topLinePunct w:val="0"/>
        <w:autoSpaceDE/>
        <w:autoSpaceDN w:val="0"/>
        <w:bidi w:val="0"/>
        <w:adjustRightInd/>
        <w:snapToGrid w:val="0"/>
        <w:spacing w:line="800" w:lineRule="exact"/>
        <w:jc w:val="center"/>
        <w:textAlignment w:val="auto"/>
        <w:rPr>
          <w:rFonts w:hint="eastAsia" w:ascii="方正小标宋_GBK" w:hAnsi="方正小标宋_GBK" w:eastAsia="方正小标宋_GBK" w:cs="方正小标宋_GBK"/>
          <w:b w:val="0"/>
          <w:bCs w:val="0"/>
          <w:kern w:val="0"/>
          <w:sz w:val="30"/>
          <w:szCs w:val="30"/>
          <w:highlight w:val="none"/>
        </w:rPr>
      </w:pPr>
      <w:r>
        <w:rPr>
          <w:rFonts w:hint="eastAsia" w:ascii="方正小标宋_GBK" w:hAnsi="方正小标宋_GBK" w:eastAsia="方正小标宋_GBK" w:cs="方正小标宋_GBK"/>
          <w:b w:val="0"/>
          <w:bCs w:val="0"/>
          <w:kern w:val="0"/>
          <w:sz w:val="30"/>
          <w:szCs w:val="30"/>
          <w:highlight w:val="none"/>
        </w:rPr>
        <w:t>×××医疗保障局</w:t>
      </w:r>
    </w:p>
    <w:p w14:paraId="51E30F32">
      <w:pPr>
        <w:keepNext w:val="0"/>
        <w:keepLines w:val="0"/>
        <w:pageBreakBefore w:val="0"/>
        <w:widowControl w:val="0"/>
        <w:kinsoku/>
        <w:wordWrap w:val="0"/>
        <w:overflowPunct/>
        <w:topLinePunct w:val="0"/>
        <w:autoSpaceDE/>
        <w:autoSpaceDN w:val="0"/>
        <w:bidi w:val="0"/>
        <w:adjustRightInd/>
        <w:snapToGrid w:val="0"/>
        <w:spacing w:line="800" w:lineRule="exact"/>
        <w:jc w:val="center"/>
        <w:textAlignment w:val="auto"/>
        <w:rPr>
          <w:rFonts w:hint="eastAsia" w:ascii="方正小标宋_GBK" w:hAnsi="方正小标宋_GBK" w:eastAsia="方正小标宋_GBK" w:cs="方正小标宋_GBK"/>
          <w:b w:val="0"/>
          <w:bCs w:val="0"/>
          <w:kern w:val="0"/>
          <w:sz w:val="36"/>
          <w:szCs w:val="36"/>
          <w:highlight w:val="none"/>
        </w:rPr>
      </w:pPr>
      <w:bookmarkStart w:id="15" w:name="☆指定管辖决定书"/>
      <w:r>
        <w:rPr>
          <w:rFonts w:hint="eastAsia" w:ascii="方正小标宋_GBK" w:hAnsi="方正小标宋_GBK" w:eastAsia="方正小标宋_GBK" w:cs="方正小标宋_GBK"/>
          <w:b w:val="0"/>
          <w:bCs w:val="0"/>
          <w:sz w:val="36"/>
          <w:szCs w:val="36"/>
          <w:highlight w:val="none"/>
        </w:rPr>
        <w:t>☆</w:t>
      </w:r>
      <w:r>
        <w:rPr>
          <w:rFonts w:hint="eastAsia" w:ascii="方正小标宋_GBK" w:hAnsi="方正小标宋_GBK" w:eastAsia="方正小标宋_GBK" w:cs="方正小标宋_GBK"/>
          <w:b w:val="0"/>
          <w:bCs w:val="0"/>
          <w:kern w:val="0"/>
          <w:sz w:val="36"/>
          <w:szCs w:val="36"/>
          <w:highlight w:val="none"/>
        </w:rPr>
        <w:t>指定管辖决定书</w:t>
      </w:r>
      <w:bookmarkEnd w:id="15"/>
    </w:p>
    <w:p w14:paraId="2F5FA96B">
      <w:pPr>
        <w:keepNext w:val="0"/>
        <w:keepLines w:val="0"/>
        <w:pageBreakBefore w:val="0"/>
        <w:widowControl w:val="0"/>
        <w:kinsoku/>
        <w:overflowPunct/>
        <w:topLinePunct w:val="0"/>
        <w:autoSpaceDE/>
        <w:autoSpaceDN w:val="0"/>
        <w:bidi w:val="0"/>
        <w:adjustRightInd/>
        <w:snapToGrid w:val="0"/>
        <w:spacing w:line="800" w:lineRule="exact"/>
        <w:ind w:firstLine="640"/>
        <w:jc w:val="right"/>
        <w:textAlignment w:val="auto"/>
        <w:rPr>
          <w:rFonts w:ascii="仿宋" w:hAnsi="仿宋" w:eastAsia="仿宋"/>
          <w:color w:val="000000"/>
          <w:sz w:val="24"/>
          <w:szCs w:val="24"/>
          <w:highlight w:val="none"/>
        </w:rPr>
      </w:pP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医保</w:t>
      </w:r>
      <w:r>
        <w:rPr>
          <w:rFonts w:hint="eastAsia" w:ascii="仿宋" w:hAnsi="仿宋" w:eastAsia="仿宋"/>
          <w:sz w:val="24"/>
          <w:szCs w:val="24"/>
          <w:highlight w:val="none"/>
          <w:lang w:val="en-US" w:eastAsia="zh-CN"/>
        </w:rPr>
        <w:t>指定</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第   号</w:t>
      </w:r>
    </w:p>
    <w:p w14:paraId="0AA200E0">
      <w:pPr>
        <w:keepNext w:val="0"/>
        <w:keepLines w:val="0"/>
        <w:pageBreakBefore w:val="0"/>
        <w:widowControl w:val="0"/>
        <w:kinsoku/>
        <w:overflowPunct/>
        <w:topLinePunct w:val="0"/>
        <w:autoSpaceDE/>
        <w:autoSpaceDN w:val="0"/>
        <w:bidi w:val="0"/>
        <w:adjustRightInd/>
        <w:snapToGrid w:val="0"/>
        <w:spacing w:line="800" w:lineRule="exact"/>
        <w:ind w:firstLine="640"/>
        <w:jc w:val="left"/>
        <w:textAlignment w:val="auto"/>
        <w:rPr>
          <w:rFonts w:ascii="仿宋" w:hAnsi="仿宋" w:eastAsia="仿宋"/>
          <w:color w:val="000000"/>
          <w:sz w:val="32"/>
          <w:szCs w:val="32"/>
          <w:highlight w:val="none"/>
        </w:rPr>
      </w:pPr>
    </w:p>
    <w:p w14:paraId="52BC0859">
      <w:pPr>
        <w:keepNext w:val="0"/>
        <w:keepLines w:val="0"/>
        <w:pageBreakBefore w:val="0"/>
        <w:widowControl w:val="0"/>
        <w:kinsoku/>
        <w:overflowPunct/>
        <w:topLinePunct w:val="0"/>
        <w:autoSpaceDE/>
        <w:autoSpaceDN w:val="0"/>
        <w:bidi w:val="0"/>
        <w:adjustRightInd/>
        <w:snapToGrid w:val="0"/>
        <w:spacing w:line="500" w:lineRule="exact"/>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w:t>
      </w:r>
    </w:p>
    <w:p w14:paraId="0DA46B1A">
      <w:pPr>
        <w:keepNext w:val="0"/>
        <w:keepLines w:val="0"/>
        <w:pageBreakBefore w:val="0"/>
        <w:widowControl w:val="0"/>
        <w:kinsoku/>
        <w:wordWrap w:val="0"/>
        <w:overflowPunct/>
        <w:topLinePunct w:val="0"/>
        <w:autoSpaceDE/>
        <w:autoSpaceDN w:val="0"/>
        <w:bidi w:val="0"/>
        <w:adjustRightInd/>
        <w:snapToGrid w:val="0"/>
        <w:spacing w:line="50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根据</w:t>
      </w:r>
      <w:r>
        <w:rPr>
          <w:rFonts w:hint="eastAsia" w:ascii="仿宋" w:hAnsi="仿宋" w:eastAsia="仿宋" w:cs="仿宋"/>
          <w:color w:val="FF0000"/>
          <w:sz w:val="24"/>
          <w:szCs w:val="24"/>
          <w:highlight w:val="none"/>
        </w:rPr>
        <w:t>《中华人民共和国行政处罚法》第二十</w:t>
      </w:r>
      <w:r>
        <w:rPr>
          <w:rFonts w:hint="eastAsia" w:ascii="仿宋" w:hAnsi="仿宋" w:eastAsia="仿宋" w:cs="仿宋"/>
          <w:color w:val="FF0000"/>
          <w:sz w:val="24"/>
          <w:szCs w:val="24"/>
          <w:highlight w:val="none"/>
          <w:lang w:eastAsia="zh-CN"/>
        </w:rPr>
        <w:t>五</w:t>
      </w:r>
      <w:r>
        <w:rPr>
          <w:rFonts w:hint="eastAsia" w:ascii="仿宋" w:hAnsi="仿宋" w:eastAsia="仿宋" w:cs="仿宋"/>
          <w:color w:val="FF0000"/>
          <w:sz w:val="24"/>
          <w:szCs w:val="24"/>
          <w:highlight w:val="none"/>
        </w:rPr>
        <w:t>条</w:t>
      </w:r>
      <w:r>
        <w:rPr>
          <w:rFonts w:hint="eastAsia" w:ascii="仿宋" w:hAnsi="仿宋" w:eastAsia="仿宋" w:cs="仿宋"/>
          <w:color w:val="FF0000"/>
          <w:sz w:val="24"/>
          <w:szCs w:val="24"/>
          <w:highlight w:val="none"/>
          <w:lang w:eastAsia="zh-CN"/>
        </w:rPr>
        <w:t>第二款</w:t>
      </w:r>
      <w:r>
        <w:rPr>
          <w:rFonts w:hint="eastAsia" w:ascii="仿宋" w:hAnsi="仿宋" w:eastAsia="仿宋" w:cs="仿宋"/>
          <w:sz w:val="24"/>
          <w:szCs w:val="24"/>
          <w:highlight w:val="none"/>
        </w:rPr>
        <w:t>的规定，特指定你局办理下列案件：</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w:t>
      </w:r>
    </w:p>
    <w:p w14:paraId="27412379">
      <w:pPr>
        <w:keepNext w:val="0"/>
        <w:keepLines w:val="0"/>
        <w:pageBreakBefore w:val="0"/>
        <w:widowControl w:val="0"/>
        <w:kinsoku/>
        <w:wordWrap w:val="0"/>
        <w:overflowPunct/>
        <w:topLinePunct w:val="0"/>
        <w:autoSpaceDE/>
        <w:autoSpaceDN w:val="0"/>
        <w:bidi w:val="0"/>
        <w:adjustRightInd/>
        <w:snapToGrid w:val="0"/>
        <w:spacing w:line="50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指定管辖案件办理要求：</w:t>
      </w:r>
    </w:p>
    <w:p w14:paraId="2FA74A8E">
      <w:pPr>
        <w:keepNext w:val="0"/>
        <w:keepLines w:val="0"/>
        <w:pageBreakBefore w:val="0"/>
        <w:widowControl w:val="0"/>
        <w:kinsoku/>
        <w:wordWrap w:val="0"/>
        <w:overflowPunct/>
        <w:topLinePunct w:val="0"/>
        <w:autoSpaceDE/>
        <w:autoSpaceDN w:val="0"/>
        <w:bidi w:val="0"/>
        <w:adjustRightInd/>
        <w:snapToGrid w:val="0"/>
        <w:spacing w:line="50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1.接到本决定书后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日内与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单位</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办理案件相关材料交接手续；</w:t>
      </w:r>
    </w:p>
    <w:p w14:paraId="1A99BF00">
      <w:pPr>
        <w:keepNext w:val="0"/>
        <w:keepLines w:val="0"/>
        <w:pageBreakBefore w:val="0"/>
        <w:widowControl w:val="0"/>
        <w:kinsoku/>
        <w:wordWrap w:val="0"/>
        <w:overflowPunct/>
        <w:topLinePunct w:val="0"/>
        <w:autoSpaceDE/>
        <w:autoSpaceDN w:val="0"/>
        <w:bidi w:val="0"/>
        <w:adjustRightInd/>
        <w:snapToGrid w:val="0"/>
        <w:spacing w:line="50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2.依法、及时办理此案。如行为涉嫌犯罪，按规定移送公安机关；</w:t>
      </w:r>
    </w:p>
    <w:p w14:paraId="24F7780B">
      <w:pPr>
        <w:keepNext w:val="0"/>
        <w:keepLines w:val="0"/>
        <w:pageBreakBefore w:val="0"/>
        <w:widowControl w:val="0"/>
        <w:kinsoku/>
        <w:wordWrap w:val="0"/>
        <w:overflowPunct/>
        <w:topLinePunct w:val="0"/>
        <w:autoSpaceDE/>
        <w:autoSpaceDN w:val="0"/>
        <w:bidi w:val="0"/>
        <w:adjustRightInd/>
        <w:snapToGrid w:val="0"/>
        <w:spacing w:line="50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3.结案后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日内向我局报告、备案。</w:t>
      </w:r>
    </w:p>
    <w:p w14:paraId="6CD19D01">
      <w:pPr>
        <w:keepNext w:val="0"/>
        <w:keepLines w:val="0"/>
        <w:pageBreakBefore w:val="0"/>
        <w:widowControl w:val="0"/>
        <w:kinsoku/>
        <w:wordWrap w:val="0"/>
        <w:overflowPunct/>
        <w:topLinePunct w:val="0"/>
        <w:autoSpaceDE/>
        <w:autoSpaceDN w:val="0"/>
        <w:bidi w:val="0"/>
        <w:adjustRightInd/>
        <w:snapToGrid w:val="0"/>
        <w:spacing w:line="500" w:lineRule="exact"/>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联系人：</w:t>
      </w:r>
      <w:r>
        <w:rPr>
          <w:rFonts w:hint="eastAsia" w:ascii="仿宋" w:hAnsi="仿宋" w:eastAsia="仿宋" w:cs="仿宋"/>
          <w:sz w:val="24"/>
          <w:szCs w:val="24"/>
          <w:highlight w:val="none"/>
          <w:u w:val="single" w:color="auto"/>
          <w:lang w:val="en-US" w:eastAsia="zh-CN"/>
        </w:rPr>
        <w:t xml:space="preserve">            </w:t>
      </w:r>
      <w:r>
        <w:rPr>
          <w:rFonts w:hint="eastAsia" w:ascii="仿宋" w:hAnsi="仿宋" w:eastAsia="仿宋" w:cs="仿宋"/>
          <w:sz w:val="24"/>
          <w:szCs w:val="24"/>
          <w:highlight w:val="none"/>
          <w:lang w:val="en-US" w:eastAsia="zh-CN"/>
        </w:rPr>
        <w:t>联系电话：</w:t>
      </w:r>
      <w:r>
        <w:rPr>
          <w:rFonts w:hint="eastAsia" w:ascii="仿宋" w:hAnsi="仿宋" w:eastAsia="仿宋" w:cs="仿宋"/>
          <w:sz w:val="24"/>
          <w:szCs w:val="24"/>
          <w:highlight w:val="none"/>
          <w:u w:val="single" w:color="auto"/>
          <w:lang w:val="en-US" w:eastAsia="zh-CN"/>
        </w:rPr>
        <w:t xml:space="preserve">          </w:t>
      </w:r>
    </w:p>
    <w:p w14:paraId="730AA0F4">
      <w:pPr>
        <w:keepNext w:val="0"/>
        <w:keepLines w:val="0"/>
        <w:pageBreakBefore w:val="0"/>
        <w:widowControl w:val="0"/>
        <w:kinsoku/>
        <w:wordWrap w:val="0"/>
        <w:overflowPunct/>
        <w:topLinePunct w:val="0"/>
        <w:autoSpaceDE/>
        <w:autoSpaceDN w:val="0"/>
        <w:bidi w:val="0"/>
        <w:adjustRightInd/>
        <w:snapToGrid w:val="0"/>
        <w:spacing w:line="500" w:lineRule="exact"/>
        <w:jc w:val="right"/>
        <w:textAlignment w:val="auto"/>
        <w:rPr>
          <w:rFonts w:hint="eastAsia" w:ascii="仿宋" w:hAnsi="仿宋" w:eastAsia="仿宋" w:cs="仿宋"/>
          <w:sz w:val="24"/>
          <w:szCs w:val="24"/>
          <w:highlight w:val="none"/>
        </w:rPr>
      </w:pPr>
    </w:p>
    <w:p w14:paraId="437CC9CD">
      <w:pPr>
        <w:keepNext w:val="0"/>
        <w:keepLines w:val="0"/>
        <w:pageBreakBefore w:val="0"/>
        <w:widowControl w:val="0"/>
        <w:kinsoku/>
        <w:wordWrap w:val="0"/>
        <w:overflowPunct/>
        <w:topLinePunct w:val="0"/>
        <w:autoSpaceDE/>
        <w:autoSpaceDN w:val="0"/>
        <w:bidi w:val="0"/>
        <w:adjustRightInd/>
        <w:snapToGrid w:val="0"/>
        <w:spacing w:line="500" w:lineRule="exact"/>
        <w:ind w:right="420"/>
        <w:jc w:val="right"/>
        <w:textAlignment w:val="auto"/>
        <w:rPr>
          <w:rFonts w:hint="eastAsia" w:ascii="仿宋" w:hAnsi="仿宋" w:eastAsia="仿宋" w:cs="仿宋"/>
          <w:sz w:val="24"/>
          <w:szCs w:val="24"/>
          <w:highlight w:val="none"/>
        </w:rPr>
      </w:pPr>
    </w:p>
    <w:p w14:paraId="76846B3E">
      <w:pPr>
        <w:keepNext w:val="0"/>
        <w:keepLines w:val="0"/>
        <w:pageBreakBefore w:val="0"/>
        <w:widowControl w:val="0"/>
        <w:kinsoku/>
        <w:overflowPunct/>
        <w:topLinePunct w:val="0"/>
        <w:autoSpaceDE/>
        <w:bidi w:val="0"/>
        <w:adjustRightInd/>
        <w:spacing w:line="500" w:lineRule="exact"/>
        <w:ind w:right="640" w:firstLine="601"/>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xml:space="preserve">                                  （印 章）</w:t>
      </w:r>
    </w:p>
    <w:p w14:paraId="07C8375B">
      <w:pPr>
        <w:keepNext w:val="0"/>
        <w:keepLines w:val="0"/>
        <w:pageBreakBefore w:val="0"/>
        <w:widowControl w:val="0"/>
        <w:kinsoku/>
        <w:overflowPunct/>
        <w:topLinePunct w:val="0"/>
        <w:autoSpaceDE/>
        <w:bidi w:val="0"/>
        <w:adjustRightInd/>
        <w:spacing w:line="500" w:lineRule="exact"/>
        <w:ind w:right="640" w:firstLine="600"/>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xml:space="preserve">                                  年  月  日</w:t>
      </w:r>
    </w:p>
    <w:p w14:paraId="66C19340">
      <w:pPr>
        <w:spacing w:line="500" w:lineRule="exact"/>
        <w:ind w:right="640" w:firstLine="60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br w:type="page"/>
      </w:r>
    </w:p>
    <w:p w14:paraId="1A946736">
      <w:pPr>
        <w:widowControl/>
        <w:jc w:val="center"/>
        <w:rPr>
          <w:rFonts w:hint="eastAsia" w:ascii="仿宋_GB2312" w:hAnsi="宋体" w:eastAsia="仿宋_GB2312"/>
          <w:sz w:val="30"/>
          <w:szCs w:val="30"/>
          <w:highlight w:val="none"/>
        </w:rPr>
      </w:pPr>
    </w:p>
    <w:p w14:paraId="791E8C28">
      <w:pPr>
        <w:keepNext w:val="0"/>
        <w:keepLines w:val="0"/>
        <w:pageBreakBefore w:val="0"/>
        <w:widowControl/>
        <w:kinsoku/>
        <w:wordWrap/>
        <w:overflowPunct/>
        <w:topLinePunct w:val="0"/>
        <w:bidi w:val="0"/>
        <w:spacing w:line="500" w:lineRule="exact"/>
        <w:jc w:val="center"/>
        <w:textAlignment w:val="auto"/>
        <w:rPr>
          <w:rFonts w:ascii="仿宋_GB2312" w:hAnsi="宋体" w:eastAsia="仿宋_GB2312" w:cs="Times New Roman"/>
          <w:color w:val="000000"/>
          <w:sz w:val="24"/>
          <w:szCs w:val="24"/>
          <w:highlight w:val="none"/>
        </w:rPr>
      </w:pPr>
      <w:r>
        <w:rPr>
          <w:rFonts w:hint="eastAsia" w:ascii="仿宋_GB2312" w:hAnsi="宋体" w:eastAsia="仿宋_GB2312"/>
          <w:sz w:val="30"/>
          <w:szCs w:val="30"/>
          <w:highlight w:val="none"/>
        </w:rPr>
        <w:t>填写说明</w:t>
      </w:r>
    </w:p>
    <w:p w14:paraId="6C9AAC15">
      <w:pPr>
        <w:keepNext w:val="0"/>
        <w:keepLines w:val="0"/>
        <w:pageBreakBefore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208192B6">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w:t>
      </w:r>
      <w:r>
        <w:rPr>
          <w:rFonts w:hint="eastAsia" w:ascii="仿宋_GB2312" w:hAnsi="宋体" w:eastAsia="仿宋_GB2312" w:cs="仿宋_GB2312"/>
          <w:kern w:val="0"/>
          <w:sz w:val="24"/>
          <w:szCs w:val="24"/>
          <w:highlight w:val="none"/>
          <w:lang w:val="en-US" w:eastAsia="zh-CN"/>
        </w:rPr>
        <w:t>内</w:t>
      </w:r>
      <w:r>
        <w:rPr>
          <w:rFonts w:hint="eastAsia" w:ascii="仿宋_GB2312" w:hAnsi="宋体" w:eastAsia="仿宋_GB2312" w:cs="仿宋_GB2312"/>
          <w:kern w:val="0"/>
          <w:sz w:val="24"/>
          <w:szCs w:val="24"/>
          <w:highlight w:val="none"/>
        </w:rPr>
        <w:t>部文书。</w:t>
      </w:r>
    </w:p>
    <w:p w14:paraId="6E98EB41">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w:t>
      </w:r>
      <w:r>
        <w:rPr>
          <w:rFonts w:hint="eastAsia" w:ascii="仿宋_GB2312" w:hAnsi="宋体" w:eastAsia="仿宋_GB2312" w:cs="仿宋_GB2312"/>
          <w:kern w:val="0"/>
          <w:sz w:val="24"/>
          <w:szCs w:val="24"/>
          <w:highlight w:val="none"/>
          <w:lang w:val="en-US" w:eastAsia="zh-CN"/>
        </w:rPr>
        <w:t>适用于上级医疗保障部门将案件指定由下级医疗保障部门查办时使用</w:t>
      </w:r>
      <w:r>
        <w:rPr>
          <w:rFonts w:hint="eastAsia" w:ascii="仿宋_GB2312" w:hAnsi="宋体" w:eastAsia="仿宋_GB2312" w:cs="仿宋_GB2312"/>
          <w:kern w:val="0"/>
          <w:sz w:val="24"/>
          <w:szCs w:val="24"/>
          <w:highlight w:val="none"/>
        </w:rPr>
        <w:t>。</w:t>
      </w:r>
    </w:p>
    <w:p w14:paraId="59819890">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二、文书内容</w:t>
      </w:r>
    </w:p>
    <w:p w14:paraId="158C210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w:t>
      </w:r>
    </w:p>
    <w:p w14:paraId="06083DEF">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（二）有文号。</w:t>
      </w:r>
    </w:p>
    <w:p w14:paraId="742C7DEB">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w:t>
      </w:r>
      <w:r>
        <w:rPr>
          <w:rFonts w:hint="eastAsia" w:ascii="仿宋_GB2312" w:hAnsi="宋体" w:eastAsia="仿宋_GB2312" w:cs="仿宋_GB2312"/>
          <w:kern w:val="0"/>
          <w:sz w:val="24"/>
          <w:szCs w:val="24"/>
          <w:highlight w:val="none"/>
          <w:lang w:val="en-US" w:eastAsia="zh-CN"/>
        </w:rPr>
        <w:t>有上级医疗保障部门联系人、联系电话</w:t>
      </w:r>
      <w:r>
        <w:rPr>
          <w:rFonts w:hint="eastAsia" w:ascii="仿宋_GB2312" w:hAnsi="宋体" w:eastAsia="仿宋_GB2312" w:cs="仿宋_GB2312"/>
          <w:kern w:val="0"/>
          <w:sz w:val="24"/>
          <w:szCs w:val="24"/>
          <w:highlight w:val="none"/>
        </w:rPr>
        <w:t>。</w:t>
      </w:r>
    </w:p>
    <w:p w14:paraId="2B15F925">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w:t>
      </w:r>
      <w:r>
        <w:rPr>
          <w:rFonts w:hint="eastAsia" w:ascii="仿宋_GB2312" w:hAnsi="宋体" w:eastAsia="仿宋_GB2312" w:cs="仿宋_GB2312"/>
          <w:kern w:val="0"/>
          <w:sz w:val="24"/>
          <w:szCs w:val="24"/>
          <w:highlight w:val="none"/>
          <w:lang w:val="en-US" w:eastAsia="zh-CN"/>
        </w:rPr>
        <w:t>办理交接手续时限和办结后报告时限</w:t>
      </w:r>
      <w:r>
        <w:rPr>
          <w:rFonts w:hint="eastAsia" w:ascii="仿宋_GB2312" w:hAnsi="宋体" w:eastAsia="仿宋_GB2312" w:cs="仿宋_GB2312"/>
          <w:kern w:val="0"/>
          <w:sz w:val="24"/>
          <w:szCs w:val="24"/>
          <w:highlight w:val="none"/>
        </w:rPr>
        <w:t>。</w:t>
      </w:r>
    </w:p>
    <w:p w14:paraId="4E1027CC">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cs="仿宋_GB2312"/>
          <w:kern w:val="0"/>
          <w:sz w:val="24"/>
          <w:szCs w:val="24"/>
          <w:highlight w:val="none"/>
          <w:lang w:val="en-US" w:eastAsia="zh-CN"/>
        </w:rPr>
        <w:t>有指定管辖案件的简要描述</w:t>
      </w:r>
      <w:r>
        <w:rPr>
          <w:rFonts w:hint="eastAsia" w:ascii="仿宋_GB2312" w:hAnsi="宋体" w:eastAsia="仿宋_GB2312" w:cs="仿宋_GB2312"/>
          <w:kern w:val="0"/>
          <w:sz w:val="24"/>
          <w:szCs w:val="24"/>
          <w:highlight w:val="none"/>
        </w:rPr>
        <w:t>。</w:t>
      </w:r>
    </w:p>
    <w:p w14:paraId="21D21371">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三、注意事项</w:t>
      </w:r>
    </w:p>
    <w:p w14:paraId="032232A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hint="eastAsia" w:ascii="仿宋_GB2312" w:hAnsi="宋体" w:eastAsia="仿宋_GB2312" w:cs="仿宋_GB2312"/>
          <w:kern w:val="0"/>
          <w:sz w:val="24"/>
          <w:szCs w:val="24"/>
          <w:highlight w:val="none"/>
        </w:rPr>
      </w:pPr>
      <w:r>
        <w:rPr>
          <w:rFonts w:hint="eastAsia" w:ascii="仿宋_GB2312" w:hAnsi="仿宋_GB2312" w:eastAsia="仿宋_GB2312" w:cs="仿宋_GB2312"/>
          <w:sz w:val="24"/>
          <w:szCs w:val="24"/>
          <w:highlight w:val="none"/>
        </w:rPr>
        <w:t>上级医疗保障部门可以将本部门管辖的案件交由下级医疗保障部门查办。法律、行政法规、规章明确规定案件应当由上级医疗保障部门管辖的，上级医疗保障部门不得将案件交由下级医疗保障部门管辖</w:t>
      </w:r>
      <w:r>
        <w:rPr>
          <w:rFonts w:hint="eastAsia" w:ascii="仿宋_GB2312" w:hAnsi="宋体" w:eastAsia="仿宋_GB2312" w:cs="仿宋_GB2312"/>
          <w:kern w:val="0"/>
          <w:sz w:val="24"/>
          <w:szCs w:val="24"/>
          <w:highlight w:val="none"/>
        </w:rPr>
        <w:t>。</w:t>
      </w:r>
      <w:r>
        <w:rPr>
          <w:rFonts w:hint="eastAsia" w:ascii="仿宋_GB2312" w:hAnsi="宋体" w:eastAsia="仿宋_GB2312" w:cs="仿宋_GB2312"/>
          <w:kern w:val="0"/>
          <w:sz w:val="24"/>
          <w:szCs w:val="24"/>
          <w:highlight w:val="none"/>
          <w:lang w:val="en-US" w:eastAsia="zh-CN"/>
        </w:rPr>
        <w:t>两个以上医疗保障部门因管辖权发生争议，经协商无法达到一致意见的，可由共同上级医疗保障部门指定管辖。</w:t>
      </w:r>
    </w:p>
    <w:p w14:paraId="4BE279A4">
      <w:pPr>
        <w:autoSpaceDE w:val="0"/>
        <w:autoSpaceDN w:val="0"/>
        <w:adjustRightInd w:val="0"/>
        <w:snapToGrid w:val="0"/>
        <w:spacing w:line="360" w:lineRule="auto"/>
        <w:ind w:firstLine="480" w:firstLineChars="200"/>
        <w:rPr>
          <w:rFonts w:hint="eastAsia"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691071FC">
      <w:pPr>
        <w:keepNext w:val="0"/>
        <w:keepLines w:val="0"/>
        <w:pageBreakBefore w:val="0"/>
        <w:widowControl w:val="0"/>
        <w:kinsoku/>
        <w:wordWrap w:val="0"/>
        <w:overflowPunct/>
        <w:topLinePunct w:val="0"/>
        <w:autoSpaceDE/>
        <w:autoSpaceDN w:val="0"/>
        <w:bidi w:val="0"/>
        <w:adjustRightInd/>
        <w:snapToGrid w:val="0"/>
        <w:spacing w:line="800" w:lineRule="exact"/>
        <w:jc w:val="center"/>
        <w:textAlignment w:val="auto"/>
        <w:rPr>
          <w:rFonts w:hint="eastAsia" w:ascii="方正小标宋简体" w:hAnsi="方正小标宋简体" w:eastAsia="方正小标宋简体" w:cs="方正小标宋简体"/>
          <w:kern w:val="0"/>
          <w:sz w:val="30"/>
          <w:szCs w:val="30"/>
          <w:highlight w:val="none"/>
        </w:rPr>
      </w:pPr>
      <w:r>
        <w:rPr>
          <w:rFonts w:hint="eastAsia" w:ascii="方正小标宋简体" w:hAnsi="方正小标宋简体" w:eastAsia="方正小标宋简体" w:cs="方正小标宋简体"/>
          <w:kern w:val="0"/>
          <w:sz w:val="30"/>
          <w:szCs w:val="30"/>
          <w:highlight w:val="none"/>
        </w:rPr>
        <w:t>×××医疗保障局</w:t>
      </w:r>
    </w:p>
    <w:p w14:paraId="2BBF11CA">
      <w:pPr>
        <w:keepNext w:val="0"/>
        <w:keepLines w:val="0"/>
        <w:pageBreakBefore w:val="0"/>
        <w:widowControl w:val="0"/>
        <w:kinsoku/>
        <w:wordWrap w:val="0"/>
        <w:overflowPunct/>
        <w:topLinePunct w:val="0"/>
        <w:autoSpaceDE/>
        <w:autoSpaceDN w:val="0"/>
        <w:bidi w:val="0"/>
        <w:adjustRightInd/>
        <w:snapToGrid w:val="0"/>
        <w:spacing w:line="800" w:lineRule="exact"/>
        <w:jc w:val="center"/>
        <w:textAlignment w:val="auto"/>
        <w:rPr>
          <w:rFonts w:ascii="Times New Roman" w:hAnsi="Times New Roman" w:eastAsia="方正小标宋简体"/>
          <w:b w:val="0"/>
          <w:bCs w:val="0"/>
          <w:i w:val="0"/>
          <w:iCs w:val="0"/>
          <w:sz w:val="36"/>
          <w:szCs w:val="36"/>
          <w:highlight w:val="none"/>
        </w:rPr>
      </w:pPr>
      <w:r>
        <w:rPr>
          <w:rFonts w:hint="eastAsia" w:ascii="方正小标宋简体" w:hAnsi="宋体" w:eastAsia="方正小标宋简体"/>
          <w:b w:val="0"/>
          <w:bCs w:val="0"/>
          <w:i w:val="0"/>
          <w:iCs w:val="0"/>
          <w:sz w:val="36"/>
          <w:szCs w:val="36"/>
          <w:highlight w:val="none"/>
        </w:rPr>
        <w:t>☆</w:t>
      </w:r>
      <w:bookmarkStart w:id="16" w:name="案件交办通知书"/>
      <w:r>
        <w:rPr>
          <w:rFonts w:hint="eastAsia" w:ascii="Times New Roman" w:hAnsi="Times New Roman" w:eastAsia="方正小标宋简体"/>
          <w:b w:val="0"/>
          <w:bCs w:val="0"/>
          <w:i w:val="0"/>
          <w:iCs w:val="0"/>
          <w:sz w:val="36"/>
          <w:szCs w:val="36"/>
          <w:highlight w:val="none"/>
        </w:rPr>
        <w:t>案件交办通知书</w:t>
      </w:r>
      <w:bookmarkEnd w:id="16"/>
    </w:p>
    <w:p w14:paraId="4BA1EA9B">
      <w:pPr>
        <w:keepNext w:val="0"/>
        <w:keepLines w:val="0"/>
        <w:pageBreakBefore w:val="0"/>
        <w:widowControl w:val="0"/>
        <w:kinsoku/>
        <w:overflowPunct/>
        <w:topLinePunct w:val="0"/>
        <w:autoSpaceDE/>
        <w:autoSpaceDN w:val="0"/>
        <w:bidi w:val="0"/>
        <w:adjustRightInd/>
        <w:snapToGrid w:val="0"/>
        <w:spacing w:line="800" w:lineRule="exact"/>
        <w:ind w:firstLine="640"/>
        <w:jc w:val="right"/>
        <w:textAlignment w:val="auto"/>
        <w:rPr>
          <w:rFonts w:ascii="仿宋" w:hAnsi="仿宋" w:eastAsia="仿宋"/>
          <w:color w:val="000000"/>
          <w:sz w:val="32"/>
          <w:szCs w:val="32"/>
          <w:highlight w:val="none"/>
        </w:rPr>
      </w:pP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医保</w:t>
      </w:r>
      <w:r>
        <w:rPr>
          <w:rFonts w:hint="eastAsia" w:ascii="仿宋" w:hAnsi="仿宋" w:eastAsia="仿宋"/>
          <w:sz w:val="28"/>
          <w:szCs w:val="28"/>
          <w:highlight w:val="none"/>
          <w:lang w:val="en-US" w:eastAsia="zh-CN"/>
        </w:rPr>
        <w:t>交办</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第   号</w:t>
      </w:r>
    </w:p>
    <w:p w14:paraId="378315B0">
      <w:pPr>
        <w:keepNext w:val="0"/>
        <w:keepLines w:val="0"/>
        <w:pageBreakBefore w:val="0"/>
        <w:widowControl w:val="0"/>
        <w:kinsoku/>
        <w:overflowPunct/>
        <w:topLinePunct w:val="0"/>
        <w:autoSpaceDE/>
        <w:autoSpaceDN w:val="0"/>
        <w:bidi w:val="0"/>
        <w:adjustRightInd/>
        <w:snapToGrid w:val="0"/>
        <w:spacing w:line="800" w:lineRule="exact"/>
        <w:ind w:firstLine="640"/>
        <w:jc w:val="right"/>
        <w:textAlignment w:val="auto"/>
        <w:rPr>
          <w:rFonts w:ascii="仿宋" w:hAnsi="仿宋" w:eastAsia="仿宋" w:cs="仿宋"/>
          <w:color w:val="000000"/>
          <w:sz w:val="32"/>
          <w:szCs w:val="32"/>
          <w:highlight w:val="none"/>
        </w:rPr>
      </w:pPr>
    </w:p>
    <w:p w14:paraId="588A793A">
      <w:pPr>
        <w:keepNext w:val="0"/>
        <w:keepLines w:val="0"/>
        <w:pageBreakBefore w:val="0"/>
        <w:kinsoku/>
        <w:overflowPunct/>
        <w:topLinePunct w:val="0"/>
        <w:autoSpaceDE/>
        <w:autoSpaceDN w:val="0"/>
        <w:bidi w:val="0"/>
        <w:adjustRightInd/>
        <w:snapToGrid w:val="0"/>
        <w:spacing w:line="500" w:lineRule="exact"/>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w:t>
      </w:r>
    </w:p>
    <w:p w14:paraId="64370EF8">
      <w:pPr>
        <w:keepNext w:val="0"/>
        <w:keepLines w:val="0"/>
        <w:pageBreakBefore w:val="0"/>
        <w:kinsoku/>
        <w:wordWrap w:val="0"/>
        <w:overflowPunct/>
        <w:topLinePunct w:val="0"/>
        <w:autoSpaceDE/>
        <w:autoSpaceDN w:val="0"/>
        <w:bidi w:val="0"/>
        <w:adjustRightInd/>
        <w:snapToGrid w:val="0"/>
        <w:spacing w:line="500" w:lineRule="exact"/>
        <w:ind w:firstLine="480" w:firstLineChars="200"/>
        <w:jc w:val="left"/>
        <w:textAlignment w:val="auto"/>
        <w:rPr>
          <w:rFonts w:ascii="仿宋" w:hAnsi="仿宋" w:eastAsia="仿宋" w:cs="仿宋"/>
          <w:sz w:val="24"/>
          <w:szCs w:val="24"/>
          <w:highlight w:val="none"/>
        </w:rPr>
      </w:pPr>
      <w:r>
        <w:rPr>
          <w:rFonts w:hint="eastAsia" w:ascii="仿宋" w:hAnsi="仿宋" w:eastAsia="仿宋" w:cs="仿宋"/>
          <w:sz w:val="24"/>
          <w:szCs w:val="24"/>
          <w:highlight w:val="none"/>
        </w:rPr>
        <w:t>根据《河北省医疗保障行政执法暂行规程》第七条的规定，现将</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一案交由你局查办。请依法处理，并将处理结果及时报送我局。</w:t>
      </w:r>
    </w:p>
    <w:p w14:paraId="1D3B50CB">
      <w:pPr>
        <w:keepNext w:val="0"/>
        <w:keepLines w:val="0"/>
        <w:pageBreakBefore w:val="0"/>
        <w:kinsoku/>
        <w:wordWrap w:val="0"/>
        <w:overflowPunct/>
        <w:topLinePunct w:val="0"/>
        <w:autoSpaceDE/>
        <w:autoSpaceDN w:val="0"/>
        <w:bidi w:val="0"/>
        <w:adjustRightInd/>
        <w:snapToGrid w:val="0"/>
        <w:spacing w:line="500" w:lineRule="exact"/>
        <w:ind w:firstLine="480" w:firstLineChars="200"/>
        <w:jc w:val="left"/>
        <w:textAlignment w:val="auto"/>
        <w:rPr>
          <w:rFonts w:ascii="仿宋" w:hAnsi="仿宋" w:eastAsia="仿宋" w:cs="仿宋"/>
          <w:sz w:val="24"/>
          <w:szCs w:val="24"/>
          <w:highlight w:val="none"/>
        </w:rPr>
      </w:pPr>
    </w:p>
    <w:p w14:paraId="4A290DED">
      <w:pPr>
        <w:keepNext w:val="0"/>
        <w:keepLines w:val="0"/>
        <w:pageBreakBefore w:val="0"/>
        <w:kinsoku/>
        <w:wordWrap w:val="0"/>
        <w:overflowPunct/>
        <w:topLinePunct w:val="0"/>
        <w:autoSpaceDE/>
        <w:autoSpaceDN w:val="0"/>
        <w:bidi w:val="0"/>
        <w:adjustRightInd/>
        <w:snapToGrid w:val="0"/>
        <w:spacing w:line="500" w:lineRule="exact"/>
        <w:ind w:firstLine="480" w:firstLineChars="200"/>
        <w:jc w:val="left"/>
        <w:textAlignment w:val="auto"/>
        <w:rPr>
          <w:rFonts w:ascii="仿宋" w:hAnsi="仿宋" w:eastAsia="仿宋" w:cs="仿宋"/>
          <w:sz w:val="24"/>
          <w:szCs w:val="24"/>
          <w:highlight w:val="none"/>
        </w:rPr>
      </w:pPr>
      <w:r>
        <w:rPr>
          <w:rFonts w:hint="eastAsia" w:ascii="仿宋" w:hAnsi="仿宋" w:eastAsia="仿宋" w:cs="仿宋"/>
          <w:sz w:val="24"/>
          <w:szCs w:val="24"/>
          <w:highlight w:val="none"/>
        </w:rPr>
        <w:t>附件：相关材料</w:t>
      </w:r>
    </w:p>
    <w:p w14:paraId="625B368D">
      <w:pPr>
        <w:keepNext w:val="0"/>
        <w:keepLines w:val="0"/>
        <w:pageBreakBefore w:val="0"/>
        <w:kinsoku/>
        <w:wordWrap w:val="0"/>
        <w:overflowPunct/>
        <w:topLinePunct w:val="0"/>
        <w:autoSpaceDE/>
        <w:autoSpaceDN w:val="0"/>
        <w:bidi w:val="0"/>
        <w:adjustRightInd/>
        <w:snapToGrid w:val="0"/>
        <w:spacing w:line="500" w:lineRule="exact"/>
        <w:ind w:firstLine="480" w:firstLineChars="200"/>
        <w:jc w:val="left"/>
        <w:textAlignment w:val="auto"/>
        <w:rPr>
          <w:rFonts w:ascii="仿宋" w:hAnsi="仿宋" w:eastAsia="仿宋" w:cs="仿宋"/>
          <w:sz w:val="24"/>
          <w:szCs w:val="24"/>
          <w:highlight w:val="none"/>
        </w:rPr>
      </w:pPr>
    </w:p>
    <w:p w14:paraId="78C4A515">
      <w:pPr>
        <w:keepNext w:val="0"/>
        <w:keepLines w:val="0"/>
        <w:pageBreakBefore w:val="0"/>
        <w:kinsoku/>
        <w:wordWrap w:val="0"/>
        <w:overflowPunct/>
        <w:topLinePunct w:val="0"/>
        <w:autoSpaceDE/>
        <w:autoSpaceDN w:val="0"/>
        <w:bidi w:val="0"/>
        <w:adjustRightInd/>
        <w:snapToGrid w:val="0"/>
        <w:spacing w:line="500" w:lineRule="exact"/>
        <w:ind w:firstLine="480" w:firstLineChars="200"/>
        <w:jc w:val="left"/>
        <w:textAlignment w:val="auto"/>
        <w:rPr>
          <w:rFonts w:ascii="仿宋" w:hAnsi="仿宋" w:eastAsia="仿宋" w:cs="仿宋"/>
          <w:sz w:val="24"/>
          <w:szCs w:val="24"/>
          <w:highlight w:val="none"/>
        </w:rPr>
      </w:pPr>
      <w:r>
        <w:rPr>
          <w:rFonts w:hint="eastAsia" w:ascii="仿宋" w:hAnsi="仿宋" w:eastAsia="仿宋" w:cs="仿宋"/>
          <w:sz w:val="24"/>
          <w:szCs w:val="24"/>
          <w:highlight w:val="none"/>
        </w:rPr>
        <w:t>联系人：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联系电话：</w:t>
      </w:r>
      <w:r>
        <w:rPr>
          <w:rFonts w:hint="eastAsia" w:ascii="仿宋" w:hAnsi="仿宋" w:eastAsia="仿宋" w:cs="仿宋"/>
          <w:sz w:val="24"/>
          <w:szCs w:val="24"/>
          <w:highlight w:val="none"/>
          <w:u w:val="single"/>
        </w:rPr>
        <w:t xml:space="preserve">      </w:t>
      </w:r>
    </w:p>
    <w:p w14:paraId="2D977399">
      <w:pPr>
        <w:keepNext w:val="0"/>
        <w:keepLines w:val="0"/>
        <w:pageBreakBefore w:val="0"/>
        <w:kinsoku/>
        <w:wordWrap w:val="0"/>
        <w:overflowPunct/>
        <w:topLinePunct w:val="0"/>
        <w:autoSpaceDE/>
        <w:autoSpaceDN w:val="0"/>
        <w:bidi w:val="0"/>
        <w:adjustRightInd/>
        <w:snapToGrid w:val="0"/>
        <w:spacing w:line="500" w:lineRule="exact"/>
        <w:ind w:firstLine="480" w:firstLineChars="200"/>
        <w:jc w:val="left"/>
        <w:textAlignment w:val="auto"/>
        <w:rPr>
          <w:rFonts w:ascii="仿宋" w:hAnsi="仿宋" w:eastAsia="仿宋" w:cs="仿宋"/>
          <w:sz w:val="24"/>
          <w:szCs w:val="24"/>
          <w:highlight w:val="none"/>
        </w:rPr>
      </w:pPr>
    </w:p>
    <w:p w14:paraId="1D34F61C">
      <w:pPr>
        <w:keepNext w:val="0"/>
        <w:keepLines w:val="0"/>
        <w:pageBreakBefore w:val="0"/>
        <w:kinsoku/>
        <w:wordWrap w:val="0"/>
        <w:overflowPunct/>
        <w:topLinePunct w:val="0"/>
        <w:autoSpaceDE/>
        <w:autoSpaceDN w:val="0"/>
        <w:bidi w:val="0"/>
        <w:adjustRightInd/>
        <w:snapToGrid w:val="0"/>
        <w:spacing w:line="500" w:lineRule="exact"/>
        <w:ind w:firstLine="480" w:firstLineChars="200"/>
        <w:jc w:val="left"/>
        <w:textAlignment w:val="auto"/>
        <w:rPr>
          <w:rFonts w:ascii="仿宋" w:hAnsi="仿宋" w:eastAsia="仿宋" w:cs="仿宋"/>
          <w:sz w:val="24"/>
          <w:szCs w:val="24"/>
          <w:highlight w:val="none"/>
        </w:rPr>
      </w:pPr>
    </w:p>
    <w:p w14:paraId="44982E69">
      <w:pPr>
        <w:keepNext w:val="0"/>
        <w:keepLines w:val="0"/>
        <w:pageBreakBefore w:val="0"/>
        <w:kinsoku/>
        <w:wordWrap w:val="0"/>
        <w:overflowPunct/>
        <w:topLinePunct w:val="0"/>
        <w:autoSpaceDE/>
        <w:autoSpaceDN w:val="0"/>
        <w:bidi w:val="0"/>
        <w:adjustRightInd/>
        <w:snapToGrid w:val="0"/>
        <w:spacing w:line="500" w:lineRule="exact"/>
        <w:ind w:firstLine="480" w:firstLineChars="200"/>
        <w:jc w:val="left"/>
        <w:textAlignment w:val="auto"/>
        <w:rPr>
          <w:rFonts w:ascii="仿宋" w:hAnsi="仿宋" w:eastAsia="仿宋" w:cs="仿宋"/>
          <w:sz w:val="24"/>
          <w:szCs w:val="24"/>
          <w:highlight w:val="none"/>
        </w:rPr>
      </w:pPr>
    </w:p>
    <w:p w14:paraId="1D36ADB0">
      <w:pPr>
        <w:keepNext w:val="0"/>
        <w:keepLines w:val="0"/>
        <w:pageBreakBefore w:val="0"/>
        <w:kinsoku/>
        <w:overflowPunct/>
        <w:topLinePunct w:val="0"/>
        <w:autoSpaceDE/>
        <w:bidi w:val="0"/>
        <w:adjustRightInd/>
        <w:spacing w:line="500" w:lineRule="exact"/>
        <w:ind w:right="640" w:firstLine="601"/>
        <w:jc w:val="center"/>
        <w:textAlignment w:val="auto"/>
        <w:rPr>
          <w:rFonts w:ascii="仿宋" w:hAnsi="仿宋" w:eastAsia="仿宋" w:cs="仿宋"/>
          <w:color w:val="000000"/>
          <w:sz w:val="24"/>
          <w:szCs w:val="24"/>
          <w:highlight w:val="none"/>
        </w:rPr>
      </w:pPr>
      <w:r>
        <w:rPr>
          <w:rFonts w:hint="eastAsia" w:ascii="仿宋" w:hAnsi="仿宋" w:eastAsia="仿宋" w:cs="仿宋"/>
          <w:color w:val="000000"/>
          <w:sz w:val="24"/>
          <w:szCs w:val="24"/>
          <w:highlight w:val="none"/>
        </w:rPr>
        <w:t xml:space="preserve">                                  （印 章）</w:t>
      </w:r>
    </w:p>
    <w:p w14:paraId="387F710D">
      <w:pPr>
        <w:keepNext w:val="0"/>
        <w:keepLines w:val="0"/>
        <w:pageBreakBefore w:val="0"/>
        <w:widowControl/>
        <w:kinsoku/>
        <w:overflowPunct/>
        <w:topLinePunct w:val="0"/>
        <w:autoSpaceDE/>
        <w:bidi w:val="0"/>
        <w:adjustRightInd/>
        <w:spacing w:line="500" w:lineRule="exact"/>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xml:space="preserve">                                  年  月  日</w:t>
      </w:r>
      <w:r>
        <w:rPr>
          <w:rFonts w:hint="eastAsia" w:ascii="仿宋" w:hAnsi="仿宋" w:eastAsia="仿宋" w:cs="仿宋"/>
          <w:color w:val="000000"/>
          <w:sz w:val="24"/>
          <w:szCs w:val="24"/>
          <w:highlight w:val="none"/>
        </w:rPr>
        <w:br w:type="page"/>
      </w:r>
    </w:p>
    <w:p w14:paraId="3BCEFDC1">
      <w:pPr>
        <w:keepNext w:val="0"/>
        <w:keepLines w:val="0"/>
        <w:pageBreakBefore w:val="0"/>
        <w:widowControl/>
        <w:kinsoku/>
        <w:overflowPunct/>
        <w:topLinePunct w:val="0"/>
        <w:autoSpaceDE/>
        <w:bidi w:val="0"/>
        <w:adjustRightInd/>
        <w:spacing w:line="500" w:lineRule="exact"/>
        <w:jc w:val="center"/>
        <w:textAlignment w:val="auto"/>
        <w:rPr>
          <w:rFonts w:hint="eastAsia" w:ascii="仿宋" w:hAnsi="仿宋" w:eastAsia="仿宋" w:cs="仿宋"/>
          <w:color w:val="000000"/>
          <w:sz w:val="24"/>
          <w:szCs w:val="24"/>
          <w:highlight w:val="none"/>
        </w:rPr>
      </w:pPr>
    </w:p>
    <w:p w14:paraId="7E7A8907">
      <w:pPr>
        <w:keepNext w:val="0"/>
        <w:keepLines w:val="0"/>
        <w:pageBreakBefore w:val="0"/>
        <w:widowControl/>
        <w:kinsoku/>
        <w:wordWrap/>
        <w:overflowPunct/>
        <w:topLinePunct w:val="0"/>
        <w:autoSpaceDE/>
        <w:bidi w:val="0"/>
        <w:adjustRightInd/>
        <w:spacing w:line="500" w:lineRule="exact"/>
        <w:jc w:val="center"/>
        <w:textAlignment w:val="auto"/>
        <w:rPr>
          <w:rFonts w:ascii="仿宋_GB2312" w:hAnsi="宋体" w:eastAsia="仿宋_GB2312" w:cs="Times New Roman"/>
          <w:color w:val="000000"/>
          <w:sz w:val="24"/>
          <w:szCs w:val="24"/>
          <w:highlight w:val="none"/>
        </w:rPr>
      </w:pPr>
      <w:r>
        <w:rPr>
          <w:rFonts w:hint="eastAsia" w:ascii="仿宋_GB2312" w:hAnsi="宋体" w:eastAsia="仿宋_GB2312"/>
          <w:sz w:val="30"/>
          <w:szCs w:val="30"/>
          <w:highlight w:val="none"/>
        </w:rPr>
        <w:t>填写说明</w:t>
      </w:r>
    </w:p>
    <w:p w14:paraId="489241C1">
      <w:pPr>
        <w:keepNext w:val="0"/>
        <w:keepLines w:val="0"/>
        <w:pageBreakBefore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34982141">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w:t>
      </w:r>
      <w:r>
        <w:rPr>
          <w:rFonts w:hint="eastAsia" w:ascii="仿宋_GB2312" w:hAnsi="宋体" w:eastAsia="仿宋_GB2312" w:cs="仿宋_GB2312"/>
          <w:kern w:val="0"/>
          <w:sz w:val="24"/>
          <w:szCs w:val="24"/>
          <w:highlight w:val="none"/>
          <w:lang w:val="en-US" w:eastAsia="zh-CN"/>
        </w:rPr>
        <w:t>内</w:t>
      </w:r>
      <w:r>
        <w:rPr>
          <w:rFonts w:hint="eastAsia" w:ascii="仿宋_GB2312" w:hAnsi="宋体" w:eastAsia="仿宋_GB2312" w:cs="仿宋_GB2312"/>
          <w:kern w:val="0"/>
          <w:sz w:val="24"/>
          <w:szCs w:val="24"/>
          <w:highlight w:val="none"/>
        </w:rPr>
        <w:t>部文书。</w:t>
      </w:r>
    </w:p>
    <w:p w14:paraId="1495FBA9">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w:t>
      </w:r>
      <w:r>
        <w:rPr>
          <w:rFonts w:hint="eastAsia" w:ascii="仿宋_GB2312" w:hAnsi="宋体" w:eastAsia="仿宋_GB2312" w:cs="仿宋_GB2312"/>
          <w:kern w:val="0"/>
          <w:sz w:val="24"/>
          <w:szCs w:val="24"/>
          <w:highlight w:val="none"/>
          <w:lang w:val="en-US" w:eastAsia="zh-CN"/>
        </w:rPr>
        <w:t>适用于上级医疗保障部门将案件交下级医疗保障部门办理时使用</w:t>
      </w:r>
      <w:r>
        <w:rPr>
          <w:rFonts w:hint="eastAsia" w:ascii="仿宋_GB2312" w:hAnsi="宋体" w:eastAsia="仿宋_GB2312" w:cs="仿宋_GB2312"/>
          <w:kern w:val="0"/>
          <w:sz w:val="24"/>
          <w:szCs w:val="24"/>
          <w:highlight w:val="none"/>
        </w:rPr>
        <w:t>。</w:t>
      </w:r>
    </w:p>
    <w:p w14:paraId="785D6D1B">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二、文书内容</w:t>
      </w:r>
    </w:p>
    <w:p w14:paraId="4EAC566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w:t>
      </w:r>
    </w:p>
    <w:p w14:paraId="0B4FFAD5">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（二）有文号。</w:t>
      </w:r>
    </w:p>
    <w:p w14:paraId="15AD8E7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w:t>
      </w:r>
      <w:r>
        <w:rPr>
          <w:rFonts w:hint="eastAsia" w:ascii="仿宋_GB2312" w:hAnsi="宋体" w:eastAsia="仿宋_GB2312" w:cs="仿宋_GB2312"/>
          <w:kern w:val="0"/>
          <w:sz w:val="24"/>
          <w:szCs w:val="24"/>
          <w:highlight w:val="none"/>
          <w:lang w:val="en-US" w:eastAsia="zh-CN"/>
        </w:rPr>
        <w:t>有上级医疗保障部门联系人、联系电话</w:t>
      </w:r>
      <w:r>
        <w:rPr>
          <w:rFonts w:hint="eastAsia" w:ascii="仿宋_GB2312" w:hAnsi="宋体" w:eastAsia="仿宋_GB2312" w:cs="仿宋_GB2312"/>
          <w:kern w:val="0"/>
          <w:sz w:val="24"/>
          <w:szCs w:val="24"/>
          <w:highlight w:val="none"/>
        </w:rPr>
        <w:t>。</w:t>
      </w:r>
    </w:p>
    <w:p w14:paraId="66C6C93E">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w:t>
      </w:r>
      <w:r>
        <w:rPr>
          <w:rFonts w:hint="eastAsia" w:ascii="仿宋_GB2312" w:hAnsi="宋体" w:eastAsia="仿宋_GB2312" w:cs="仿宋_GB2312"/>
          <w:kern w:val="0"/>
          <w:sz w:val="24"/>
          <w:szCs w:val="24"/>
          <w:highlight w:val="none"/>
          <w:lang w:val="en-US" w:eastAsia="zh-CN"/>
        </w:rPr>
        <w:t>有交办案件名称的简要描述和案件相关材料</w:t>
      </w:r>
      <w:r>
        <w:rPr>
          <w:rFonts w:hint="eastAsia" w:ascii="仿宋_GB2312" w:hAnsi="宋体" w:eastAsia="仿宋_GB2312" w:cs="仿宋_GB2312"/>
          <w:kern w:val="0"/>
          <w:sz w:val="24"/>
          <w:szCs w:val="24"/>
          <w:highlight w:val="none"/>
        </w:rPr>
        <w:t>。</w:t>
      </w:r>
    </w:p>
    <w:p w14:paraId="76314A6C">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hint="eastAsia"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三、注意事项</w:t>
      </w:r>
    </w:p>
    <w:p w14:paraId="2F44EFEC">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hint="eastAsia" w:ascii="仿宋_GB2312" w:hAnsi="宋体" w:eastAsia="仿宋_GB2312" w:cs="仿宋_GB2312"/>
          <w:kern w:val="0"/>
          <w:sz w:val="24"/>
          <w:szCs w:val="24"/>
          <w:highlight w:val="none"/>
          <w:lang w:val="en-US" w:eastAsia="zh-CN"/>
        </w:rPr>
      </w:pPr>
      <w:r>
        <w:rPr>
          <w:rFonts w:hint="eastAsia" w:ascii="仿宋_GB2312" w:hAnsi="宋体" w:eastAsia="仿宋_GB2312" w:cs="仿宋_GB2312"/>
          <w:kern w:val="0"/>
          <w:sz w:val="24"/>
          <w:szCs w:val="24"/>
          <w:highlight w:val="none"/>
          <w:lang w:val="en-US" w:eastAsia="zh-CN"/>
        </w:rPr>
        <w:t>省、市级医疗保障部门通过举报投诉、信访材料、日常检查等方式发现的涉嫌违法违规案件，可移交当地医疗保障部门查办。</w:t>
      </w:r>
    </w:p>
    <w:p w14:paraId="62B925D0">
      <w:pPr>
        <w:spacing w:line="500" w:lineRule="exact"/>
        <w:ind w:right="640" w:firstLine="60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br w:type="page"/>
      </w:r>
    </w:p>
    <w:p w14:paraId="5B4D5071">
      <w:pPr>
        <w:pStyle w:val="29"/>
        <w:pageBreakBefore w:val="0"/>
        <w:widowControl w:val="0"/>
        <w:numPr>
          <w:ilvl w:val="0"/>
          <w:numId w:val="1"/>
        </w:numPr>
        <w:kinsoku/>
        <w:wordWrap/>
        <w:overflowPunct/>
        <w:topLinePunct w:val="0"/>
        <w:autoSpaceDE/>
        <w:autoSpaceDN/>
        <w:bidi w:val="0"/>
        <w:spacing w:line="440" w:lineRule="exact"/>
        <w:jc w:val="left"/>
        <w:textAlignment w:val="auto"/>
        <w:rPr>
          <w:rFonts w:ascii="仿宋_GB2312" w:eastAsia="仿宋_GB2312"/>
          <w:sz w:val="28"/>
          <w:szCs w:val="28"/>
          <w:highlight w:val="none"/>
        </w:rPr>
      </w:pPr>
      <w:bookmarkStart w:id="17" w:name="_Toc44489474"/>
      <w:r>
        <w:rPr>
          <w:rFonts w:hint="eastAsia" w:ascii="仿宋_GB2312" w:eastAsia="仿宋_GB2312"/>
          <w:sz w:val="28"/>
          <w:szCs w:val="28"/>
          <w:highlight w:val="none"/>
        </w:rPr>
        <w:t>行政处罚立案</w:t>
      </w:r>
      <w:bookmarkEnd w:id="17"/>
    </w:p>
    <w:p w14:paraId="1E3E36B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医疗保障行政执法案件线索的来源包括：（1）在日常监管或监督检查中发现的；（2）上级机构交办的；（3）司法机关或其他行政执法部门移送的；（4）收到投诉、举报的：（5）舆情分析；（6）其他。通常使用《案件来源登记表》登记案件线索的来源，但投诉举报应使用《投诉举报记录》单独登记投诉举报人的信息，并注意保密。</w:t>
      </w:r>
    </w:p>
    <w:p w14:paraId="6D1653D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对于不同的案件线索，医疗保障行政机关可能进行不同的处理。执法人员在日常监管或检查中发现的违法行为，可以不经核查程序。投诉/举报的，通常需要核查。上级机关交办或其他机关移送的，由负责人视移送或交办同时移交的案卷材料情况确定是否需要核查。</w:t>
      </w:r>
    </w:p>
    <w:p w14:paraId="5368B9B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如果医疗保障行政机关经核查认为，案件线索同时符合下列条件：（1）属于本机关的管辖范围；（2）涉及违法行为或有重大违法嫌疑；且（3）未超过行政处罚追诉时效，确有必要调查处理的，应当立案。如果案件线索不符合上述条件，不予立案。</w:t>
      </w:r>
    </w:p>
    <w:p w14:paraId="7B6BC49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启动行政处罚立案程序，应当由医疗保障行政执法人员填写《立案审批表》，报本行政机关负责人批准。在立案审批表中，应说明核查情况及立案理由，具体包括：案件来源、经核查确认的案由、主要违法事实和处罚违法行为的法律依据。情况紧急的，可以事后补报。</w:t>
      </w:r>
    </w:p>
    <w:p w14:paraId="4379557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行政执法人员认为应当不予立案的，也应报本行政机关负责人批准。在《不予立案审批表》中，应当说明核查情况及不予立案的理由，这些理由可能包括：（1）不属于本机关的管辖范围；或（2）超过行政处罚追诉时效；或（3）案件线索涉及的行为不违法</w:t>
      </w:r>
      <w:r>
        <w:rPr>
          <w:rFonts w:hint="eastAsia" w:ascii="仿宋_GB2312" w:hAnsi="宋体" w:eastAsia="仿宋_GB2312"/>
          <w:sz w:val="24"/>
          <w:szCs w:val="24"/>
          <w:highlight w:val="none"/>
          <w:lang w:eastAsia="zh-CN"/>
        </w:rPr>
        <w:t>，</w:t>
      </w:r>
      <w:r>
        <w:rPr>
          <w:rFonts w:hint="eastAsia" w:ascii="仿宋_GB2312" w:hAnsi="宋体" w:eastAsia="仿宋_GB2312"/>
          <w:sz w:val="24"/>
          <w:szCs w:val="24"/>
          <w:highlight w:val="none"/>
        </w:rPr>
        <w:t>等。</w:t>
      </w:r>
    </w:p>
    <w:p w14:paraId="353FC6D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决定立案的，应使用《立案通知书》通知案件当事人，当事人是医疗机构或药品经营企业的，还应通知医保经办机构和市场监督管理部门、卫生行政部门，建议医保经办机构停止继续拨付医保基金，提示卫生行政部门或市场监督管理部门防止当事人恶意注销；如果案件来源为投诉举报的，还应通知投诉举报人。</w:t>
      </w:r>
    </w:p>
    <w:p w14:paraId="5227B9F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_GB2312" w:hAnsi="宋体" w:eastAsia="仿宋_GB2312"/>
          <w:sz w:val="24"/>
          <w:szCs w:val="24"/>
          <w:highlight w:val="none"/>
        </w:rPr>
      </w:pPr>
      <w:r>
        <w:rPr>
          <w:rFonts w:hint="eastAsia" w:ascii="仿宋_GB2312" w:hAnsi="宋体" w:eastAsia="仿宋_GB2312"/>
          <w:sz w:val="24"/>
          <w:szCs w:val="24"/>
          <w:highlight w:val="none"/>
        </w:rPr>
        <w:t>决定不予立案的，如果案件来源为投诉举报的，应当告知投诉举报人；如果案件来源为上级机关交办或其他行政机关移送的，应当使用《不予立案告知书》告知上级机关或其他行政机关。</w:t>
      </w:r>
    </w:p>
    <w:p w14:paraId="39832385">
      <w:pPr>
        <w:rPr>
          <w:rFonts w:hint="eastAsia" w:ascii="仿宋_GB2312" w:hAnsi="宋体" w:eastAsia="仿宋_GB2312"/>
          <w:sz w:val="24"/>
          <w:szCs w:val="24"/>
          <w:highlight w:val="none"/>
        </w:rPr>
      </w:pPr>
      <w:r>
        <w:rPr>
          <w:rFonts w:hint="eastAsia" w:ascii="仿宋_GB2312" w:hAnsi="宋体" w:eastAsia="仿宋_GB2312"/>
          <w:sz w:val="24"/>
          <w:szCs w:val="24"/>
          <w:highlight w:val="none"/>
        </w:rPr>
        <w:br w:type="page"/>
      </w:r>
    </w:p>
    <w:p w14:paraId="3C2A4FD1">
      <w:pPr>
        <w:adjustRightInd w:val="0"/>
        <w:snapToGrid w:val="0"/>
        <w:spacing w:line="360" w:lineRule="auto"/>
        <w:ind w:firstLine="480" w:firstLineChars="200"/>
        <w:rPr>
          <w:rFonts w:ascii="仿宋_GB2312" w:hAnsi="宋体" w:eastAsia="仿宋_GB2312"/>
          <w:sz w:val="24"/>
          <w:szCs w:val="24"/>
          <w:highlight w:val="none"/>
        </w:rPr>
      </w:pPr>
    </w:p>
    <w:p w14:paraId="436D6ABE">
      <w:pPr>
        <w:adjustRightInd w:val="0"/>
        <w:snapToGrid w:val="0"/>
        <w:spacing w:line="360" w:lineRule="auto"/>
        <w:ind w:firstLine="480" w:firstLineChars="200"/>
        <w:rPr>
          <w:rFonts w:ascii="宋体" w:hAnsi="宋体" w:eastAsia="宋体"/>
          <w:sz w:val="24"/>
          <w:szCs w:val="24"/>
          <w:highlight w:val="none"/>
        </w:rPr>
      </w:pPr>
      <w:r>
        <w:rPr>
          <w:rFonts w:ascii="宋体" w:hAnsi="宋体" w:eastAsia="宋体" w:cs="黑体"/>
          <w:kern w:val="2"/>
          <w:sz w:val="24"/>
          <w:szCs w:val="24"/>
          <w:highlight w:val="none"/>
          <w:lang w:val="en-US" w:eastAsia="zh-CN" w:bidi="ar-SA"/>
        </w:rPr>
        <mc:AlternateContent>
          <mc:Choice Requires="wpg">
            <w:drawing>
              <wp:inline distT="0" distB="0" distL="114300" distR="114300">
                <wp:extent cx="4837430" cy="3507105"/>
                <wp:effectExtent l="0" t="0" r="0" b="0"/>
                <wp:docPr id="71" name="画布 23"/>
                <wp:cNvGraphicFramePr/>
                <a:graphic xmlns:a="http://schemas.openxmlformats.org/drawingml/2006/main">
                  <a:graphicData uri="http://schemas.microsoft.com/office/word/2010/wordprocessingGroup">
                    <wpg:wgp>
                      <wpg:cNvGrpSpPr/>
                      <wpg:grpSpPr>
                        <a:xfrm>
                          <a:off x="0" y="0"/>
                          <a:ext cx="4837430" cy="3507105"/>
                          <a:chOff x="0" y="0"/>
                          <a:chExt cx="7618" cy="5523"/>
                        </a:xfrm>
                      </wpg:grpSpPr>
                      <wps:wsp>
                        <wps:cNvPr id="34" name="Rectangle 36"/>
                        <wps:cNvSpPr/>
                        <wps:spPr>
                          <a:xfrm>
                            <a:off x="0" y="0"/>
                            <a:ext cx="7618" cy="5523"/>
                          </a:xfrm>
                          <a:prstGeom prst="rect">
                            <a:avLst/>
                          </a:prstGeom>
                          <a:noFill/>
                          <a:ln>
                            <a:noFill/>
                          </a:ln>
                        </wps:spPr>
                        <wps:bodyPr upright="1"/>
                      </wps:wsp>
                      <wps:wsp>
                        <wps:cNvPr id="35" name="文本框 70"/>
                        <wps:cNvSpPr/>
                        <wps:spPr>
                          <a:xfrm>
                            <a:off x="5293" y="3533"/>
                            <a:ext cx="682" cy="417"/>
                          </a:xfrm>
                          <a:prstGeom prst="rect">
                            <a:avLst/>
                          </a:prstGeom>
                          <a:solidFill>
                            <a:srgbClr val="FFFFFF"/>
                          </a:solidFill>
                          <a:ln>
                            <a:noFill/>
                          </a:ln>
                        </wps:spPr>
                        <wps:txbx>
                          <w:txbxContent>
                            <w:p w14:paraId="2C595D2A">
                              <w:pPr>
                                <w:rPr>
                                  <w:rFonts w:ascii="仿宋_GB2312" w:eastAsia="仿宋_GB2312"/>
                                  <w:sz w:val="15"/>
                                  <w:szCs w:val="15"/>
                                </w:rPr>
                              </w:pPr>
                              <w:r>
                                <w:rPr>
                                  <w:rFonts w:hint="eastAsia" w:ascii="仿宋_GB2312" w:eastAsia="仿宋_GB2312"/>
                                  <w:sz w:val="15"/>
                                  <w:szCs w:val="15"/>
                                </w:rPr>
                                <w:t>告知</w:t>
                              </w:r>
                            </w:p>
                          </w:txbxContent>
                        </wps:txbx>
                        <wps:bodyPr upright="0"/>
                      </wps:wsp>
                      <wps:wsp>
                        <wps:cNvPr id="36" name="文本框 488"/>
                        <wps:cNvSpPr/>
                        <wps:spPr>
                          <a:xfrm>
                            <a:off x="2474" y="3687"/>
                            <a:ext cx="693" cy="448"/>
                          </a:xfrm>
                          <a:prstGeom prst="rect">
                            <a:avLst/>
                          </a:prstGeom>
                          <a:solidFill>
                            <a:srgbClr val="FFFFFF"/>
                          </a:solidFill>
                          <a:ln>
                            <a:noFill/>
                          </a:ln>
                        </wps:spPr>
                        <wps:txbx>
                          <w:txbxContent>
                            <w:p w14:paraId="6C997F86">
                              <w:pPr>
                                <w:rPr>
                                  <w:rFonts w:ascii="仿宋_GB2312" w:eastAsia="仿宋_GB2312"/>
                                  <w:sz w:val="15"/>
                                  <w:szCs w:val="15"/>
                                </w:rPr>
                              </w:pPr>
                              <w:r>
                                <w:rPr>
                                  <w:rFonts w:hint="eastAsia" w:ascii="仿宋_GB2312" w:eastAsia="仿宋_GB2312"/>
                                  <w:sz w:val="15"/>
                                  <w:szCs w:val="15"/>
                                </w:rPr>
                                <w:t>通知</w:t>
                              </w:r>
                            </w:p>
                          </w:txbxContent>
                        </wps:txbx>
                        <wps:bodyPr upright="1"/>
                      </wps:wsp>
                      <wps:wsp>
                        <wps:cNvPr id="37" name="文本框 7"/>
                        <wps:cNvSpPr/>
                        <wps:spPr>
                          <a:xfrm>
                            <a:off x="415" y="135"/>
                            <a:ext cx="1370" cy="734"/>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3D13827">
                              <w:pPr>
                                <w:jc w:val="center"/>
                                <w:rPr>
                                  <w:rFonts w:ascii="仿宋_GB2312" w:eastAsia="仿宋_GB2312"/>
                                </w:rPr>
                              </w:pPr>
                              <w:r>
                                <w:rPr>
                                  <w:rFonts w:hint="eastAsia" w:ascii="仿宋_GB2312" w:eastAsia="仿宋_GB2312"/>
                                </w:rPr>
                                <w:t>日常监管或监督检查</w:t>
                              </w:r>
                            </w:p>
                          </w:txbxContent>
                        </wps:txbx>
                        <wps:bodyPr upright="1"/>
                      </wps:wsp>
                      <wps:wsp>
                        <wps:cNvPr id="38" name="文本框 9"/>
                        <wps:cNvSpPr/>
                        <wps:spPr>
                          <a:xfrm>
                            <a:off x="1983" y="135"/>
                            <a:ext cx="2327" cy="734"/>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5955B19">
                              <w:pPr>
                                <w:rPr>
                                  <w:rFonts w:ascii="仿宋_GB2312" w:eastAsia="仿宋_GB2312"/>
                                </w:rPr>
                              </w:pPr>
                              <w:r>
                                <w:rPr>
                                  <w:rFonts w:hint="eastAsia" w:ascii="仿宋_GB2312" w:eastAsia="仿宋_GB2312"/>
                                </w:rPr>
                                <w:t>上级机关交办或其他行政执法部门移送</w:t>
                              </w:r>
                            </w:p>
                          </w:txbxContent>
                        </wps:txbx>
                        <wps:bodyPr upright="1"/>
                      </wps:wsp>
                      <wps:wsp>
                        <wps:cNvPr id="39" name="文本框 10"/>
                        <wps:cNvSpPr/>
                        <wps:spPr>
                          <a:xfrm>
                            <a:off x="4496" y="136"/>
                            <a:ext cx="846" cy="734"/>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71C4742">
                              <w:pPr>
                                <w:jc w:val="center"/>
                                <w:rPr>
                                  <w:rFonts w:ascii="仿宋_GB2312" w:eastAsia="仿宋_GB2312"/>
                                </w:rPr>
                              </w:pPr>
                              <w:r>
                                <w:rPr>
                                  <w:rFonts w:hint="eastAsia" w:ascii="仿宋_GB2312" w:eastAsia="仿宋_GB2312"/>
                                </w:rPr>
                                <w:t>投诉举报</w:t>
                              </w:r>
                            </w:p>
                          </w:txbxContent>
                        </wps:txbx>
                        <wps:bodyPr upright="1"/>
                      </wps:wsp>
                      <wps:wsp>
                        <wps:cNvPr id="40" name="文本框 11"/>
                        <wps:cNvSpPr/>
                        <wps:spPr>
                          <a:xfrm>
                            <a:off x="6380" y="135"/>
                            <a:ext cx="789" cy="734"/>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1C35B27A">
                              <w:pPr>
                                <w:jc w:val="center"/>
                                <w:rPr>
                                  <w:rFonts w:ascii="仿宋_GB2312" w:eastAsia="仿宋_GB2312"/>
                                </w:rPr>
                              </w:pPr>
                              <w:r>
                                <w:rPr>
                                  <w:rFonts w:hint="eastAsia" w:ascii="仿宋_GB2312" w:eastAsia="仿宋_GB2312"/>
                                </w:rPr>
                                <w:t>其他</w:t>
                              </w:r>
                            </w:p>
                          </w:txbxContent>
                        </wps:txbx>
                        <wps:bodyPr upright="1"/>
                      </wps:wsp>
                      <wps:wsp>
                        <wps:cNvPr id="41" name="文本框 12"/>
                        <wps:cNvSpPr/>
                        <wps:spPr>
                          <a:xfrm>
                            <a:off x="3259" y="1473"/>
                            <a:ext cx="1235" cy="419"/>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1853B1F">
                              <w:pPr>
                                <w:jc w:val="center"/>
                                <w:rPr>
                                  <w:rFonts w:ascii="仿宋_GB2312" w:eastAsia="仿宋_GB2312"/>
                                </w:rPr>
                              </w:pPr>
                              <w:r>
                                <w:rPr>
                                  <w:rFonts w:hint="eastAsia" w:ascii="仿宋_GB2312" w:eastAsia="仿宋_GB2312"/>
                                </w:rPr>
                                <w:t>核查</w:t>
                              </w:r>
                            </w:p>
                          </w:txbxContent>
                        </wps:txbx>
                        <wps:bodyPr upright="1"/>
                      </wps:wsp>
                      <wps:wsp>
                        <wps:cNvPr id="42" name="直接连接符 13"/>
                        <wps:cNvCnPr/>
                        <wps:spPr>
                          <a:xfrm flipV="1">
                            <a:off x="906" y="1241"/>
                            <a:ext cx="5955" cy="0"/>
                          </a:xfrm>
                          <a:prstGeom prst="line">
                            <a:avLst/>
                          </a:prstGeom>
                          <a:ln w="6350" cap="flat" cmpd="sng">
                            <a:solidFill>
                              <a:srgbClr val="4472C4"/>
                            </a:solidFill>
                            <a:prstDash val="solid"/>
                            <a:headEnd type="none" w="med" len="med"/>
                            <a:tailEnd type="none" w="med" len="med"/>
                          </a:ln>
                        </wps:spPr>
                        <wps:bodyPr upright="0"/>
                      </wps:wsp>
                      <wps:wsp>
                        <wps:cNvPr id="43" name="直接连接符 14"/>
                        <wps:cNvCnPr/>
                        <wps:spPr>
                          <a:xfrm flipH="1">
                            <a:off x="924" y="869"/>
                            <a:ext cx="0" cy="372"/>
                          </a:xfrm>
                          <a:prstGeom prst="line">
                            <a:avLst/>
                          </a:prstGeom>
                          <a:ln w="6350" cap="flat" cmpd="sng">
                            <a:solidFill>
                              <a:srgbClr val="4472C4"/>
                            </a:solidFill>
                            <a:prstDash val="solid"/>
                            <a:headEnd type="none" w="med" len="med"/>
                            <a:tailEnd type="none" w="med" len="med"/>
                          </a:ln>
                        </wps:spPr>
                        <wps:bodyPr upright="0"/>
                      </wps:wsp>
                      <wps:wsp>
                        <wps:cNvPr id="44" name="直接连接符 15"/>
                        <wps:cNvCnPr/>
                        <wps:spPr>
                          <a:xfrm>
                            <a:off x="2976" y="869"/>
                            <a:ext cx="0" cy="372"/>
                          </a:xfrm>
                          <a:prstGeom prst="line">
                            <a:avLst/>
                          </a:prstGeom>
                          <a:ln w="6350" cap="flat" cmpd="sng">
                            <a:solidFill>
                              <a:srgbClr val="4472C4"/>
                            </a:solidFill>
                            <a:prstDash val="solid"/>
                            <a:headEnd type="none" w="med" len="med"/>
                            <a:tailEnd type="none" w="med" len="med"/>
                          </a:ln>
                        </wps:spPr>
                        <wps:bodyPr upright="0"/>
                      </wps:wsp>
                      <wps:wsp>
                        <wps:cNvPr id="45" name="直接连接符 17"/>
                        <wps:cNvCnPr/>
                        <wps:spPr>
                          <a:xfrm>
                            <a:off x="4924" y="870"/>
                            <a:ext cx="0" cy="371"/>
                          </a:xfrm>
                          <a:prstGeom prst="line">
                            <a:avLst/>
                          </a:prstGeom>
                          <a:ln w="6350" cap="flat" cmpd="sng">
                            <a:solidFill>
                              <a:srgbClr val="4472C4"/>
                            </a:solidFill>
                            <a:prstDash val="solid"/>
                            <a:headEnd type="none" w="med" len="med"/>
                            <a:tailEnd type="none" w="med" len="med"/>
                          </a:ln>
                        </wps:spPr>
                        <wps:bodyPr upright="0"/>
                      </wps:wsp>
                      <wps:wsp>
                        <wps:cNvPr id="46" name="直接连接符 18"/>
                        <wps:cNvCnPr/>
                        <wps:spPr>
                          <a:xfrm flipH="1">
                            <a:off x="6861" y="870"/>
                            <a:ext cx="0" cy="371"/>
                          </a:xfrm>
                          <a:prstGeom prst="line">
                            <a:avLst/>
                          </a:prstGeom>
                          <a:ln w="6350" cap="flat" cmpd="sng">
                            <a:solidFill>
                              <a:srgbClr val="4472C4"/>
                            </a:solidFill>
                            <a:prstDash val="solid"/>
                            <a:headEnd type="none" w="med" len="med"/>
                            <a:tailEnd type="none" w="med" len="med"/>
                          </a:ln>
                        </wps:spPr>
                        <wps:bodyPr upright="0"/>
                      </wps:wsp>
                      <wps:wsp>
                        <wps:cNvPr id="47" name="直接箭头连接符 19"/>
                        <wps:cNvCnPr/>
                        <wps:spPr>
                          <a:xfrm>
                            <a:off x="3879" y="1241"/>
                            <a:ext cx="0" cy="232"/>
                          </a:xfrm>
                          <a:prstGeom prst="straightConnector1">
                            <a:avLst/>
                          </a:prstGeom>
                          <a:ln w="6350" cap="flat" cmpd="sng">
                            <a:solidFill>
                              <a:srgbClr val="4472C4"/>
                            </a:solidFill>
                            <a:prstDash val="solid"/>
                            <a:headEnd type="none" w="med" len="med"/>
                            <a:tailEnd type="triangle" w="med" len="med"/>
                          </a:ln>
                        </wps:spPr>
                        <wps:bodyPr upright="0"/>
                      </wps:wsp>
                      <wps:wsp>
                        <wps:cNvPr id="48" name="文本框 20"/>
                        <wps:cNvSpPr/>
                        <wps:spPr>
                          <a:xfrm>
                            <a:off x="3261" y="3122"/>
                            <a:ext cx="1235" cy="436"/>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45C2F71">
                              <w:pPr>
                                <w:jc w:val="center"/>
                                <w:rPr>
                                  <w:rFonts w:ascii="仿宋_GB2312" w:eastAsia="仿宋_GB2312"/>
                                </w:rPr>
                              </w:pPr>
                              <w:r>
                                <w:rPr>
                                  <w:rFonts w:hint="eastAsia" w:ascii="仿宋_GB2312" w:eastAsia="仿宋_GB2312"/>
                                </w:rPr>
                                <w:t>决定立案</w:t>
                              </w:r>
                            </w:p>
                          </w:txbxContent>
                        </wps:txbx>
                        <wps:bodyPr upright="1"/>
                      </wps:wsp>
                      <wps:wsp>
                        <wps:cNvPr id="49" name="直接箭头连接符 21"/>
                        <wps:cNvCnPr/>
                        <wps:spPr>
                          <a:xfrm>
                            <a:off x="3879" y="2706"/>
                            <a:ext cx="0" cy="415"/>
                          </a:xfrm>
                          <a:prstGeom prst="straightConnector1">
                            <a:avLst/>
                          </a:prstGeom>
                          <a:ln w="6350" cap="flat" cmpd="sng">
                            <a:solidFill>
                              <a:srgbClr val="4472C4"/>
                            </a:solidFill>
                            <a:prstDash val="solid"/>
                            <a:headEnd type="none" w="med" len="med"/>
                            <a:tailEnd type="triangle" w="med" len="med"/>
                          </a:ln>
                        </wps:spPr>
                        <wps:bodyPr upright="0"/>
                      </wps:wsp>
                      <wps:wsp>
                        <wps:cNvPr id="50" name="直接箭头连接符 22"/>
                        <wps:cNvCnPr/>
                        <wps:spPr>
                          <a:xfrm>
                            <a:off x="3879" y="3558"/>
                            <a:ext cx="0" cy="1409"/>
                          </a:xfrm>
                          <a:prstGeom prst="straightConnector1">
                            <a:avLst/>
                          </a:prstGeom>
                          <a:ln w="6350" cap="flat" cmpd="sng">
                            <a:solidFill>
                              <a:srgbClr val="4472C4"/>
                            </a:solidFill>
                            <a:prstDash val="solid"/>
                            <a:headEnd type="none" w="med" len="med"/>
                            <a:tailEnd type="triangle" w="med" len="med"/>
                          </a:ln>
                        </wps:spPr>
                        <wps:bodyPr upright="0"/>
                      </wps:wsp>
                      <wps:wsp>
                        <wps:cNvPr id="51" name="文本框 20"/>
                        <wps:cNvSpPr/>
                        <wps:spPr>
                          <a:xfrm>
                            <a:off x="4983" y="3121"/>
                            <a:ext cx="1745" cy="436"/>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A413166">
                              <w:pPr>
                                <w:jc w:val="center"/>
                                <w:rPr>
                                  <w:rFonts w:ascii="仿宋_GB2312" w:eastAsia="仿宋_GB2312"/>
                                  <w:kern w:val="0"/>
                                  <w:sz w:val="24"/>
                                  <w:szCs w:val="24"/>
                                </w:rPr>
                              </w:pPr>
                              <w:r>
                                <w:rPr>
                                  <w:rFonts w:hint="eastAsia" w:ascii="仿宋_GB2312" w:hAnsi="等线" w:eastAsia="仿宋_GB2312" w:cs="Times New Roman"/>
                                  <w:szCs w:val="21"/>
                                </w:rPr>
                                <w:t>决定不予立案</w:t>
                              </w:r>
                            </w:p>
                          </w:txbxContent>
                        </wps:txbx>
                        <wps:bodyPr upright="1"/>
                      </wps:wsp>
                      <wps:wsp>
                        <wps:cNvPr id="52" name="连接符: 肘形 24"/>
                        <wps:cNvCnPr/>
                        <wps:spPr>
                          <a:xfrm>
                            <a:off x="4494" y="2432"/>
                            <a:ext cx="1264" cy="689"/>
                          </a:xfrm>
                          <a:prstGeom prst="bentConnector3">
                            <a:avLst>
                              <a:gd name="adj1" fmla="val 100444"/>
                            </a:avLst>
                          </a:prstGeom>
                          <a:ln w="6350" cap="flat" cmpd="sng">
                            <a:solidFill>
                              <a:srgbClr val="4472C4"/>
                            </a:solidFill>
                            <a:prstDash val="solid"/>
                            <a:miter/>
                            <a:headEnd type="none" w="med" len="med"/>
                            <a:tailEnd type="triangle" w="med" len="med"/>
                          </a:ln>
                        </wps:spPr>
                        <wps:bodyPr upright="0"/>
                      </wps:wsp>
                      <wps:wsp>
                        <wps:cNvPr id="53" name="文本框 25"/>
                        <wps:cNvSpPr/>
                        <wps:spPr>
                          <a:xfrm>
                            <a:off x="3259" y="4967"/>
                            <a:ext cx="1236" cy="41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A587553">
                              <w:pPr>
                                <w:rPr>
                                  <w:rFonts w:ascii="仿宋_GB2312" w:eastAsia="仿宋_GB2312"/>
                                </w:rPr>
                              </w:pPr>
                              <w:r>
                                <w:rPr>
                                  <w:rFonts w:hint="eastAsia" w:ascii="仿宋_GB2312" w:eastAsia="仿宋_GB2312"/>
                                </w:rPr>
                                <w:t>调查取证</w:t>
                              </w:r>
                            </w:p>
                          </w:txbxContent>
                        </wps:txbx>
                        <wps:bodyPr upright="1"/>
                      </wps:wsp>
                      <wps:wsp>
                        <wps:cNvPr id="54" name="文本框 26"/>
                        <wps:cNvSpPr/>
                        <wps:spPr>
                          <a:xfrm>
                            <a:off x="915" y="3121"/>
                            <a:ext cx="1599" cy="43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4FE4233">
                              <w:pPr>
                                <w:rPr>
                                  <w:rFonts w:ascii="仿宋_GB2312" w:eastAsia="仿宋_GB2312"/>
                                </w:rPr>
                              </w:pPr>
                              <w:r>
                                <w:rPr>
                                  <w:rFonts w:hint="eastAsia" w:ascii="仿宋_GB2312" w:eastAsia="仿宋_GB2312"/>
                                </w:rPr>
                                <w:t>医保经办机构</w:t>
                              </w:r>
                            </w:p>
                          </w:txbxContent>
                        </wps:txbx>
                        <wps:bodyPr upright="1"/>
                      </wps:wsp>
                      <wps:wsp>
                        <wps:cNvPr id="55" name="文本框 27"/>
                        <wps:cNvSpPr/>
                        <wps:spPr>
                          <a:xfrm>
                            <a:off x="915" y="3974"/>
                            <a:ext cx="1599" cy="1132"/>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EF727DB">
                              <w:pPr>
                                <w:rPr>
                                  <w:rFonts w:ascii="仿宋_GB2312" w:eastAsia="仿宋_GB2312"/>
                                </w:rPr>
                              </w:pPr>
                              <w:r>
                                <w:rPr>
                                  <w:rFonts w:hint="eastAsia" w:ascii="仿宋_GB2312" w:eastAsia="仿宋_GB2312"/>
                                </w:rPr>
                                <w:t>市场监督管理部门或卫生行政部门</w:t>
                              </w:r>
                            </w:p>
                          </w:txbxContent>
                        </wps:txbx>
                        <wps:bodyPr upright="1"/>
                      </wps:wsp>
                      <wps:wsp>
                        <wps:cNvPr id="56" name="直接箭头连接符 28"/>
                        <wps:cNvCnPr/>
                        <wps:spPr>
                          <a:xfrm flipH="1" flipV="1">
                            <a:off x="2514" y="3340"/>
                            <a:ext cx="747" cy="0"/>
                          </a:xfrm>
                          <a:prstGeom prst="straightConnector1">
                            <a:avLst/>
                          </a:prstGeom>
                          <a:ln w="6350" cap="flat" cmpd="sng">
                            <a:solidFill>
                              <a:srgbClr val="4472C4"/>
                            </a:solidFill>
                            <a:prstDash val="solid"/>
                            <a:headEnd type="none" w="med" len="med"/>
                            <a:tailEnd type="triangle" w="med" len="med"/>
                          </a:ln>
                        </wps:spPr>
                        <wps:bodyPr upright="0"/>
                      </wps:wsp>
                      <wps:wsp>
                        <wps:cNvPr id="57" name="连接符: 肘形 29"/>
                        <wps:cNvCnPr/>
                        <wps:spPr>
                          <a:xfrm rot="5400000">
                            <a:off x="2200" y="3664"/>
                            <a:ext cx="1089" cy="463"/>
                          </a:xfrm>
                          <a:prstGeom prst="bentConnector3">
                            <a:avLst>
                              <a:gd name="adj1" fmla="val 99861"/>
                            </a:avLst>
                          </a:prstGeom>
                          <a:ln w="6350" cap="flat" cmpd="sng">
                            <a:solidFill>
                              <a:srgbClr val="4472C4"/>
                            </a:solidFill>
                            <a:prstDash val="solid"/>
                            <a:miter/>
                            <a:headEnd type="none" w="med" len="med"/>
                            <a:tailEnd type="triangle" w="med" len="med"/>
                          </a:ln>
                        </wps:spPr>
                        <wps:bodyPr upright="0"/>
                      </wps:wsp>
                      <wps:wsp>
                        <wps:cNvPr id="58" name="Text Box 394"/>
                        <wps:cNvSpPr/>
                        <wps:spPr>
                          <a:xfrm>
                            <a:off x="4680" y="3975"/>
                            <a:ext cx="1210" cy="76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87ECEF">
                              <w:pPr>
                                <w:jc w:val="center"/>
                                <w:rPr>
                                  <w:rFonts w:ascii="仿宋_GB2312" w:eastAsia="仿宋_GB2312"/>
                                </w:rPr>
                              </w:pPr>
                              <w:r>
                                <w:rPr>
                                  <w:rFonts w:hint="eastAsia" w:ascii="仿宋_GB2312" w:eastAsia="仿宋_GB2312"/>
                                </w:rPr>
                                <w:t>交办机关移送机关</w:t>
                              </w:r>
                            </w:p>
                          </w:txbxContent>
                        </wps:txbx>
                        <wps:bodyPr upright="1"/>
                      </wps:wsp>
                      <wps:wsp>
                        <wps:cNvPr id="59" name="Text Box 395"/>
                        <wps:cNvSpPr/>
                        <wps:spPr>
                          <a:xfrm>
                            <a:off x="6143" y="3975"/>
                            <a:ext cx="991" cy="76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5D6976">
                              <w:pPr>
                                <w:jc w:val="center"/>
                                <w:rPr>
                                  <w:rFonts w:ascii="仿宋_GB2312" w:eastAsia="仿宋_GB2312"/>
                                </w:rPr>
                              </w:pPr>
                              <w:r>
                                <w:rPr>
                                  <w:rFonts w:hint="eastAsia" w:ascii="仿宋_GB2312" w:eastAsia="仿宋_GB2312"/>
                                </w:rPr>
                                <w:t>投诉</w:t>
                              </w:r>
                            </w:p>
                            <w:p w14:paraId="41842C1D">
                              <w:pPr>
                                <w:jc w:val="center"/>
                                <w:rPr>
                                  <w:rFonts w:ascii="仿宋_GB2312" w:eastAsia="仿宋_GB2312"/>
                                </w:rPr>
                              </w:pPr>
                              <w:r>
                                <w:rPr>
                                  <w:rFonts w:hint="eastAsia" w:ascii="仿宋_GB2312" w:eastAsia="仿宋_GB2312"/>
                                </w:rPr>
                                <w:t>举报人</w:t>
                              </w:r>
                            </w:p>
                          </w:txbxContent>
                        </wps:txbx>
                        <wps:bodyPr upright="1"/>
                      </wps:wsp>
                      <wps:wsp>
                        <wps:cNvPr id="60" name="直接箭头连接符 61"/>
                        <wps:cNvCnPr/>
                        <wps:spPr>
                          <a:xfrm>
                            <a:off x="5224" y="3558"/>
                            <a:ext cx="0" cy="416"/>
                          </a:xfrm>
                          <a:prstGeom prst="straightConnector1">
                            <a:avLst/>
                          </a:prstGeom>
                          <a:ln w="6350" cap="flat" cmpd="sng">
                            <a:solidFill>
                              <a:srgbClr val="4472C4"/>
                            </a:solidFill>
                            <a:prstDash val="solid"/>
                            <a:headEnd type="none" w="med" len="med"/>
                            <a:tailEnd type="triangle" w="med" len="med"/>
                          </a:ln>
                        </wps:spPr>
                        <wps:bodyPr upright="0"/>
                      </wps:wsp>
                      <wps:wsp>
                        <wps:cNvPr id="61" name="直接箭头连接符 62"/>
                        <wps:cNvCnPr/>
                        <wps:spPr>
                          <a:xfrm>
                            <a:off x="6316" y="3558"/>
                            <a:ext cx="0" cy="417"/>
                          </a:xfrm>
                          <a:prstGeom prst="straightConnector1">
                            <a:avLst/>
                          </a:prstGeom>
                          <a:ln w="6350" cap="flat" cmpd="sng">
                            <a:solidFill>
                              <a:srgbClr val="4472C4"/>
                            </a:solidFill>
                            <a:prstDash val="solid"/>
                            <a:headEnd type="none" w="med" len="med"/>
                            <a:tailEnd type="triangle" w="med" len="med"/>
                          </a:ln>
                        </wps:spPr>
                        <wps:bodyPr upright="0"/>
                      </wps:wsp>
                      <wps:wsp>
                        <wps:cNvPr id="62" name="文本框 63"/>
                        <wps:cNvSpPr/>
                        <wps:spPr>
                          <a:xfrm>
                            <a:off x="915" y="2517"/>
                            <a:ext cx="1599" cy="46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AD78384">
                              <w:pPr>
                                <w:rPr>
                                  <w:rFonts w:ascii="仿宋_GB2312" w:eastAsia="仿宋_GB2312"/>
                                </w:rPr>
                              </w:pPr>
                              <w:r>
                                <w:rPr>
                                  <w:rFonts w:hint="eastAsia" w:ascii="仿宋_GB2312" w:eastAsia="仿宋_GB2312"/>
                                </w:rPr>
                                <w:t>当事人</w:t>
                              </w:r>
                            </w:p>
                          </w:txbxContent>
                        </wps:txbx>
                        <wps:bodyPr upright="0"/>
                      </wps:wsp>
                      <wps:wsp>
                        <wps:cNvPr id="63" name="连接符: 肘形 69"/>
                        <wps:cNvCnPr/>
                        <wps:spPr>
                          <a:xfrm rot="-5400000" flipV="1">
                            <a:off x="2426" y="2788"/>
                            <a:ext cx="632" cy="463"/>
                          </a:xfrm>
                          <a:prstGeom prst="bentConnector3">
                            <a:avLst>
                              <a:gd name="adj1" fmla="val 99972"/>
                            </a:avLst>
                          </a:prstGeom>
                          <a:ln w="6350" cap="flat" cmpd="sng">
                            <a:solidFill>
                              <a:srgbClr val="4472C4"/>
                            </a:solidFill>
                            <a:prstDash val="solid"/>
                            <a:miter/>
                            <a:headEnd type="none" w="med" len="med"/>
                            <a:tailEnd type="triangle" w="med" len="med"/>
                          </a:ln>
                        </wps:spPr>
                        <wps:bodyPr upright="0"/>
                      </wps:wsp>
                      <wps:wsp>
                        <wps:cNvPr id="64" name="文本框 73"/>
                        <wps:cNvSpPr/>
                        <wps:spPr>
                          <a:xfrm>
                            <a:off x="3261" y="2183"/>
                            <a:ext cx="1233" cy="523"/>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17DD424C">
                              <w:pPr>
                                <w:jc w:val="center"/>
                                <w:rPr>
                                  <w:rFonts w:ascii="仿宋_GB2312" w:eastAsia="仿宋_GB2312"/>
                                </w:rPr>
                              </w:pPr>
                              <w:r>
                                <w:rPr>
                                  <w:rFonts w:hint="eastAsia" w:ascii="仿宋_GB2312" w:eastAsia="仿宋_GB2312"/>
                                </w:rPr>
                                <w:t>审批</w:t>
                              </w:r>
                            </w:p>
                          </w:txbxContent>
                        </wps:txbx>
                        <wps:bodyPr upright="0"/>
                      </wps:wsp>
                      <wps:wsp>
                        <wps:cNvPr id="65" name="直接箭头连接符 74"/>
                        <wps:cNvCnPr/>
                        <wps:spPr>
                          <a:xfrm>
                            <a:off x="3879" y="1891"/>
                            <a:ext cx="0" cy="292"/>
                          </a:xfrm>
                          <a:prstGeom prst="straightConnector1">
                            <a:avLst/>
                          </a:prstGeom>
                          <a:ln w="6350" cap="flat" cmpd="sng">
                            <a:solidFill>
                              <a:srgbClr val="4472C4"/>
                            </a:solidFill>
                            <a:prstDash val="solid"/>
                            <a:headEnd type="none" w="med" len="med"/>
                            <a:tailEnd type="triangle" w="med" len="med"/>
                          </a:ln>
                        </wps:spPr>
                        <wps:bodyPr upright="0"/>
                      </wps:wsp>
                      <wps:wsp>
                        <wps:cNvPr id="66" name="文本框 11"/>
                        <wps:cNvSpPr/>
                        <wps:spPr>
                          <a:xfrm>
                            <a:off x="5465" y="135"/>
                            <a:ext cx="789" cy="733"/>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12C8954">
                              <w:pPr>
                                <w:jc w:val="center"/>
                                <w:rPr>
                                  <w:rFonts w:ascii="仿宋_GB2312" w:eastAsia="仿宋_GB2312"/>
                                  <w:kern w:val="0"/>
                                  <w:sz w:val="24"/>
                                  <w:szCs w:val="24"/>
                                </w:rPr>
                              </w:pPr>
                              <w:r>
                                <w:rPr>
                                  <w:rFonts w:hint="eastAsia" w:ascii="仿宋_GB2312" w:hAnsi="等线" w:eastAsia="仿宋_GB2312" w:cs="Times New Roman"/>
                                  <w:szCs w:val="21"/>
                                </w:rPr>
                                <w:t>舆情分析</w:t>
                              </w:r>
                            </w:p>
                          </w:txbxContent>
                        </wps:txbx>
                        <wps:bodyPr upright="1"/>
                      </wps:wsp>
                      <wps:wsp>
                        <wps:cNvPr id="67" name="直接连接符 188"/>
                        <wps:cNvCnPr/>
                        <wps:spPr>
                          <a:xfrm>
                            <a:off x="5890" y="870"/>
                            <a:ext cx="0" cy="371"/>
                          </a:xfrm>
                          <a:prstGeom prst="line">
                            <a:avLst/>
                          </a:prstGeom>
                          <a:ln w="6350" cap="flat" cmpd="sng">
                            <a:solidFill>
                              <a:srgbClr val="4472C4"/>
                            </a:solidFill>
                            <a:prstDash val="solid"/>
                            <a:headEnd type="none" w="med" len="med"/>
                            <a:tailEnd type="none" w="med" len="med"/>
                          </a:ln>
                        </wps:spPr>
                        <wps:bodyPr upright="0"/>
                      </wps:wsp>
                      <wps:wsp>
                        <wps:cNvPr id="68" name="文本框 254"/>
                        <wps:cNvSpPr/>
                        <wps:spPr>
                          <a:xfrm>
                            <a:off x="924" y="1891"/>
                            <a:ext cx="1590" cy="40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080D585">
                              <w:pPr>
                                <w:rPr>
                                  <w:rFonts w:ascii="仿宋_GB2312" w:hAnsi="Batang" w:eastAsia="仿宋_GB2312" w:cs="Batang"/>
                                </w:rPr>
                              </w:pPr>
                              <w:r>
                                <w:rPr>
                                  <w:rFonts w:hint="eastAsia" w:ascii="仿宋_GB2312" w:hAnsi="Batang" w:eastAsia="仿宋_GB2312" w:cs="Batang"/>
                                </w:rPr>
                                <w:t>投诉举报人</w:t>
                              </w:r>
                            </w:p>
                          </w:txbxContent>
                        </wps:txbx>
                        <wps:bodyPr upright="0"/>
                      </wps:wsp>
                      <wps:wsp>
                        <wps:cNvPr id="69" name="直接箭头连接符 39"/>
                        <wps:cNvCnPr/>
                        <wps:spPr>
                          <a:xfrm flipH="1">
                            <a:off x="2514" y="2097"/>
                            <a:ext cx="462" cy="0"/>
                          </a:xfrm>
                          <a:prstGeom prst="straightConnector1">
                            <a:avLst/>
                          </a:prstGeom>
                          <a:ln w="6350" cap="flat" cmpd="sng">
                            <a:solidFill>
                              <a:srgbClr val="4472C4"/>
                            </a:solidFill>
                            <a:prstDash val="solid"/>
                            <a:headEnd type="none" w="med" len="med"/>
                            <a:tailEnd type="triangle" w="med" len="med"/>
                          </a:ln>
                        </wps:spPr>
                        <wps:bodyPr upright="0"/>
                      </wps:wsp>
                      <wps:wsp>
                        <wps:cNvPr id="70" name="直接连接符 41"/>
                        <wps:cNvCnPr/>
                        <wps:spPr>
                          <a:xfrm>
                            <a:off x="2976" y="2096"/>
                            <a:ext cx="0" cy="610"/>
                          </a:xfrm>
                          <a:prstGeom prst="line">
                            <a:avLst/>
                          </a:prstGeom>
                          <a:ln w="6350" cap="flat" cmpd="sng">
                            <a:solidFill>
                              <a:srgbClr val="4472C4"/>
                            </a:solidFill>
                            <a:prstDash val="solid"/>
                            <a:headEnd type="none" w="med" len="med"/>
                            <a:tailEnd type="none" w="med" len="med"/>
                          </a:ln>
                        </wps:spPr>
                        <wps:bodyPr upright="0"/>
                      </wps:wsp>
                    </wpg:wgp>
                  </a:graphicData>
                </a:graphic>
              </wp:inline>
            </w:drawing>
          </mc:Choice>
          <mc:Fallback>
            <w:pict>
              <v:group id="画布 23" o:spid="_x0000_s1026" o:spt="203" style="height:276.15pt;width:380.9pt;" coordsize="7618,5523" o:gfxdata="UEsDBAoAAAAAAIdO4kAAAAAAAAAAAAAAAAAEAAAAZHJzL1BLAwQUAAAACACHTuJAAaD9AtYAAAAF&#10;AQAADwAAAGRycy9kb3ducmV2LnhtbE2PQUvDQBCF74L/YRnBm92kJVViNkWKeiqCrSDeptlpEpqd&#10;Ddlt0v57Ry96eTC84b3vFauz69RIQ2g9G0hnCSjiytuWawMfu5e7B1AhIlvsPJOBCwVYlddXBebW&#10;T/xO4zbWSkI45GigibHPtQ5VQw7DzPfE4h384DDKOdTaDjhJuOv0PEmW2mHL0tBgT+uGquP25Ay8&#10;Tjg9LdLncXM8rC9fu+ztc5OSMbc3afIIKtI5/j3DD76gQylMe39iG1RnQIbEXxXvfpnKjL2BLJsv&#10;QJeF/k9ffgNQSwMEFAAAAAgAh07iQH3VxgCBCAAAJ1MAAA4AAABkcnMvZTJvRG9jLnhtbO1cS4/b&#10;VBTeI/EfLO/b5F5fv6JmKjHTlgWCihb2nsRJjPyS7ZlMtyDBjhVCSCAkELAqrLpAQohf05n+DM59&#10;+PoRO3E6bZLpeBYznsS5sc/97jnf+c65vnf/IvCVczdJvSgcq+juUFXccBJNvXA+Vj97+vCOpSpp&#10;5oRTx49Cd6w+c1P1/tH7791bxiMXR4vIn7qJAoOE6WgZj9VFlsWjwSCdLNzASe9GsRvCm7MoCZwM&#10;/k3mg2niLGH0wB/g4dAYLKNkGifRxE1TePWEv6mKEZMuA0azmTdxT6LJWeCGGR81cX0ng1tKF16c&#10;qkfsamczd5J9Mpulbqb4YxXuNGO/4Uvg+JT+Hhzdc0bzxIkX3kRcgtPlEmr3FDheCF8qhzpxMkc5&#10;S7yVoQJvkkRpNMvuTqJgwG+EWQTuAg1rtnmURGcxu5f5aDmPpdFhompWf+1hJx+fP04UbzpWTaQq&#10;oRPAjF9998/Lv79SsEats4znIzjpURI/iR8n4oU5/4/e8MUsCehfuBXlgtn1mbSre5EpE3iRWJpJ&#10;NDD5BN7T9KGJhjq3/GQB07PyucnigfikaSCAI/2YrvPrGeRfOaBXJi9kGQMa08JE6fVM9GThxC6z&#10;fErvXphII7mJPgVgOeHcdxXN4FZi50kTpaMUrNXVPmvu0hnFSZo9cqNAoQdjNYFvZkhzzj9KM5gP&#10;MEh+Cv2+MHro+T6DtR9WXoAT6Stgt/zq6NFpNH0Gt3cWJ958AeMjejvsHDAnnf5d2FXP7Xr5/TeX&#10;Pz2//OVrxWRrk3492H+zXXVsa6rC4KUx3DqjHH2GhTmECDLZzeUIKgzX0bZp5HtTal5q1zSZnx77&#10;iXLugGt5yH7E6JXTOk1CdnF6wZbW6nwwM+x6PozV+SCWtRXQMTFhtdAJMSxm9tKE0Kmia5oQNqZc&#10;0jdiQvayQMzVCWFG7bw+CII1BiZHmvC8+epAGqw0NhsmuDfuT3KfnvuVt7o8lOVYNSAowEU4QCdm&#10;EMbhMIghJKXhnLm6yoKqrLsh+2lad/TaT5x0wdcnG4Ge5owCL3MTdrRwnemDcKpkz2KIeiGwHZVe&#10;TOBOVcV3gRzRI3Zm5nh+lzObXeya1b0XMEFE5YG+8LY2vc/OYEK2xZ3tCpqwhgGqdG33aLolaLJX&#10;0YS2i92E2BBwmHNiZKqIFBaBN3o03R7fRCAM1H0TYk6ys3MyNAsGaQp1pgVY7dF0i9AkU9oi0iG8&#10;VajTsA6goWgiZi2vQBi4FMMTQSx+7prH9sxpx3kRgURSSCQ/vrj89vdX//0Mv6+e/6EgoZWwbPU4&#10;FEJJnmfzhFOZ+V78Oc2wKQ0Veok9FKEPE+bmitin27qAF08BW7NW3wPiSodsUQT88FpAIcTEx3lm&#10;UGHirRR7V8S6rl3sI1cmwIRbMMGMJuLWOkx8WMcE5pmzZTC3UkBCJGqayXxYu7vpEZGrWXtBBMxe&#10;CyJY7r0eESXfgG2TO4ceCGs4S3POfRCuAfx3CxDK4k2LaygBgdi5R+CqaINH4EJCHyM26tt78Qiw&#10;jFuAUBZVW4DAeEM9RhiWAeQWeKnVQ6JduTtg3yAV3StGJa/++vPlby9KhLKsyLUAo+QhNMsUacoK&#10;jxSkAZQ5mvi0k4Y0SxxaAjqOwhBqTFHCeeqNJ5VZ4rFKXbO2e8AIaZBpMfNenaUQDQsnoSHMZr8I&#10;HKXklVcw24GxqeJYyQkq6vy6qti1cpJe9of+h9a2gebiNZFCbbPHwWWZbQuPg01IYVmVJC8pCY9D&#10;S069x1mpJh2ux6E1uDJNqcck7kM6py8yJmm6zmhO4X0EQhAZbhDO+qDE+0io0Q8hpdEbFNUtgxLJ&#10;i4cQlGqSFzJJrqj2QamZrzijd6oWrUtFVVLfkfLqyx9e/vurAjlvUZTeHJCgishlM0w41S3cDcIG&#10;vEUrPwaUgNbGpFNoKJQMWCtkVcq151PhHp3pF7AOZoEPrYLQ/qOg4ZCQXCJlhJkR7bx9gn529yLs&#10;9fscbipz1qUkW5R9cFl629xOJss+UJqudS8BcxZF6T31k/XMecdlH10KuiU8bdf2aYv2q4aYp9ui&#10;Kk00hrQ+EXvH+69oWY/T7BKcyoLwZvck4WRDk2Ul90ISTghtUnz6xH5T519zrnZg/Xx6TV1eSdu2&#10;0pgbq9RYR5xbaRp06FQAZxLR8MeF9dYKRJ/JHVgmJwXoBubdQXxWkgh2C+iEN+CWpGgMm3xYZUIz&#10;gHVXsIKGeQcWMVjDRHusey0ebtu0KsL5fU/Dy7s69lH1AtFHxLmnVBn8ILpQNEjRYHo6C9jEEL18&#10;mm3W+9YxdJnybj455zvvW7d1yCv6vvXd7BKijXicN5XwtF1aZyDargM6wCqebBtSetYc2sPpVkhP&#10;xga1m8Ogs9qtY9Gj0ap2E8RyxvaY11Okw6JIgADhcJorZka5lXizQGloAADmfNrqIRsFpR4hB4YQ&#10;KV8XqTxntp0pTp7KQ4pVFxplKk+4BtnuOfpM/o1n8vtgzAAd4XBWczLeC7w+HPGc7E6elDWn8gRz&#10;L4RNvqO3KJMYIBjx/QxvKTuzZeNyn53tOzujFbG6Csl3uHR2XbK9CCPYD1rN9DHswmdYqj+2YUd7&#10;vG91kWQvvkuq2s1kiQvV6/1XSUWSzSPIgsSsgi2R9mO7b2hs2KzeLFkfQu+IIXXqgixtubdTJwbA&#10;jO7Gqz/GoLS3c4Oy2HOlN86VuOZK1/bunhkDlLiSnEnGpKDKk0o252W6ZXPBum+lv5HbbAypMxd+&#10;BUPNfhuhOd9gsxptoKAqAg4Z7uVpNT2T2XG7B2RaFc9Sr6dqXapjdK9vfc+OrKLioV3L9QloSYwu&#10;91XUG8Vp6LOTyi3TRRTi27k781251xOw0dxOb/CnqrSLQP2u35Zdv+A/2PMTWVOmeNYjfUBj+X84&#10;Lj/f8u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8AoAAFtDb250ZW50X1R5cGVzXS54bWxQSwECFAAKAAAAAACHTuJAAAAAAAAAAAAAAAAABgAA&#10;AAAAAAAAABAAAADSCQAAX3JlbHMvUEsBAhQAFAAAAAgAh07iQIoUZjzRAAAAlAEAAAsAAAAAAAAA&#10;AQAgAAAA9gkAAF9yZWxzLy5yZWxzUEsBAhQACgAAAAAAh07iQAAAAAAAAAAAAAAAAAQAAAAAAAAA&#10;AAAQAAAAAAAAAGRycy9QSwECFAAUAAAACACHTuJAAaD9AtYAAAAFAQAADwAAAAAAAAABACAAAAAi&#10;AAAAZHJzL2Rvd25yZXYueG1sUEsBAhQAFAAAAAgAh07iQH3VxgCBCAAAJ1MAAA4AAAAAAAAAAQAg&#10;AAAAJQEAAGRycy9lMm9Eb2MueG1sUEsFBgAAAAAGAAYAWQEAABgMAAAAAA==&#10;">
                <o:lock v:ext="edit" aspectratio="f"/>
                <v:rect id="Rectangle 36" o:spid="_x0000_s1026" o:spt="1" style="position:absolute;left:0;top:0;height:5523;width:7618;" filled="f" stroked="f" coordsize="21600,21600" o:gfxdata="UEsDBAoAAAAAAIdO4kAAAAAAAAAAAAAAAAAEAAAAZHJzL1BLAwQUAAAACACHTuJAJLH+c74AAADb&#10;AAAADwAAAGRycy9kb3ducmV2LnhtbEWPQWvCQBSE7wX/w/KEXopuYouU6OohIIZSkEbr+ZF9TUKz&#10;b5PsmqT/vlsoeBxm5htmu59MIwbqXW1ZQbyMQBAXVtdcKricD4tXEM4ja2wsk4IfcrDfzR62mGg7&#10;8gcNuS9FgLBLUEHlfZtI6YqKDLqlbYmD92V7gz7IvpS6xzHATSNXUbSWBmsOCxW2lFZUfOc3o2As&#10;TsP1/H6Up6drZrnLujT/fFPqcR5HGxCeJn8P/7czreD5Bf6+hB8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LH+c74A&#10;AADbAAAADwAAAAAAAAABACAAAAAiAAAAZHJzL2Rvd25yZXYueG1sUEsBAhQAFAAAAAgAh07iQDMv&#10;BZ47AAAAOQAAABAAAAAAAAAAAQAgAAAADQEAAGRycy9zaGFwZXhtbC54bWxQSwUGAAAAAAYABgBb&#10;AQAAtwMAAAAA&#10;">
                  <v:fill on="f" focussize="0,0"/>
                  <v:stroke on="f"/>
                  <v:imagedata o:title=""/>
                  <o:lock v:ext="edit" aspectratio="f"/>
                </v:rect>
                <v:rect id="文本框 70" o:spid="_x0000_s1026" o:spt="1" style="position:absolute;left:5293;top:3533;height:417;width:682;" fillcolor="#FFFFFF" filled="t" stroked="f" coordsize="21600,21600" o:gfxdata="UEsDBAoAAAAAAIdO4kAAAAAAAAAAAAAAAAAEAAAAZHJzL1BLAwQUAAAACACHTuJA/Rk30b4AAADb&#10;AAAADwAAAGRycy9kb3ducmV2LnhtbEWPzWrDMBCE74G+g9hAb4mUujGtGyWHQqDQ9BAn0OtibWwT&#10;a+Va8k/fPioUchxm5htms5tsIwbqfO1Yw2qpQBAXztRcajif9osXED4gG2wck4Zf8rDbPsw2mBk3&#10;8pGGPJQiQthnqKEKoc2k9EVFFv3StcTRu7jOYoiyK6XpcIxw28gnpVJpsea4UGFL7xUV17y3GjB9&#10;Nj9fl+Rw+uxTfC0ntV9/K60f5yv1BiLQFO7h//aH0ZCs4e9L/AFye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k30b4A&#10;AADb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2C595D2A">
                        <w:pPr>
                          <w:rPr>
                            <w:rFonts w:ascii="仿宋_GB2312" w:eastAsia="仿宋_GB2312"/>
                            <w:sz w:val="15"/>
                            <w:szCs w:val="15"/>
                          </w:rPr>
                        </w:pPr>
                        <w:r>
                          <w:rPr>
                            <w:rFonts w:hint="eastAsia" w:ascii="仿宋_GB2312" w:eastAsia="仿宋_GB2312"/>
                            <w:sz w:val="15"/>
                            <w:szCs w:val="15"/>
                          </w:rPr>
                          <w:t>告知</w:t>
                        </w:r>
                      </w:p>
                    </w:txbxContent>
                  </v:textbox>
                </v:rect>
                <v:rect id="文本框 488" o:spid="_x0000_s1026" o:spt="1" style="position:absolute;left:2474;top:3687;height:448;width:693;" fillcolor="#FFFFFF" filled="t" stroked="f" coordsize="21600,21600" o:gfxdata="UEsDBAoAAAAAAIdO4kAAAAAAAAAAAAAAAAAEAAAAZHJzL1BLAwQUAAAACACHTuJADcuppr4AAADb&#10;AAAADwAAAGRycy9kb3ducmV2LnhtbEWPzWrDMBCE74W8g9hAb7WUn5rEiZJDIRBocmhc6HWxNraJ&#10;tXIt2XHfvgoUehxm5htmux9tIwbqfO1YwyxRIIgLZ2ouNXzmh5cVCB+QDTaOScMPedjvJk9bzIy7&#10;8wcNl1CKCGGfoYYqhDaT0hcVWfSJa4mjd3WdxRBlV0rT4T3CbSPnSqXSYs1xocKW3ioqbpfeasB0&#10;ab7P18Upf+9TXJejOrx+Ka2fpzO1ARFoDP/hv/bRaFik8PgSf4D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cuppr4A&#10;AADb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6C997F86">
                        <w:pPr>
                          <w:rPr>
                            <w:rFonts w:ascii="仿宋_GB2312" w:eastAsia="仿宋_GB2312"/>
                            <w:sz w:val="15"/>
                            <w:szCs w:val="15"/>
                          </w:rPr>
                        </w:pPr>
                        <w:r>
                          <w:rPr>
                            <w:rFonts w:hint="eastAsia" w:ascii="仿宋_GB2312" w:eastAsia="仿宋_GB2312"/>
                            <w:sz w:val="15"/>
                            <w:szCs w:val="15"/>
                          </w:rPr>
                          <w:t>通知</w:t>
                        </w:r>
                      </w:p>
                    </w:txbxContent>
                  </v:textbox>
                </v:rect>
                <v:rect id="文本框 7" o:spid="_x0000_s1026" o:spt="1" style="position:absolute;left:415;top:135;height:734;width:1370;" fillcolor="#FFFFFF" filled="t" stroked="t" coordsize="21600,21600" o:gfxdata="UEsDBAoAAAAAAIdO4kAAAAAAAAAAAAAAAAAEAAAAZHJzL1BLAwQUAAAACACHTuJA0KpSWLwAAADb&#10;AAAADwAAAGRycy9kb3ducmV2LnhtbEWPW4vCMBSE34X9D+Es+KapK+hSTYsrCoJPXsDXs82xrTYn&#10;JYnXX28WFnwcZuYbZprfTSOu5HxtWcGgn4AgLqyuuVSw3y173yB8QNbYWCYFD/KQZx+dKaba3nhD&#10;120oRYSwT1FBFUKbSumLigz6vm2Jo3e0zmCI0pVSO7xFuGnkV5KMpMGa40KFLc0rKs7bi1FgTz+L&#10;Qz07zNu1k0PzfMrwWxyV6n4OkgmIQPfwDv+3V1rBcAx/X+IPkN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CqUli8AAAA&#10;2w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73D13827">
                        <w:pPr>
                          <w:jc w:val="center"/>
                          <w:rPr>
                            <w:rFonts w:ascii="仿宋_GB2312" w:eastAsia="仿宋_GB2312"/>
                          </w:rPr>
                        </w:pPr>
                        <w:r>
                          <w:rPr>
                            <w:rFonts w:hint="eastAsia" w:ascii="仿宋_GB2312" w:eastAsia="仿宋_GB2312"/>
                          </w:rPr>
                          <w:t>日常监管或监督检查</w:t>
                        </w:r>
                      </w:p>
                    </w:txbxContent>
                  </v:textbox>
                </v:rect>
                <v:rect id="文本框 9" o:spid="_x0000_s1026" o:spt="1" style="position:absolute;left:1983;top:135;height:734;width:2327;" fillcolor="#FFFFFF" filled="t" stroked="t" coordsize="21600,21600" o:gfxdata="UEsDBAoAAAAAAIdO4kAAAAAAAAAAAAAAAAAEAAAAZHJzL1BLAwQUAAAACACHTuJAoTXGKrUAAADb&#10;AAAADwAAAGRycy9kb3ducmV2LnhtbEVPyQrCMBC9C/5DGMGbpiqIVKOoKAieXMDr2IxttZmUJK5f&#10;bw6Cx8fbJ7OXqcSDnC8tK+h1ExDEmdUl5wqOh3VnBMIHZI2VZVLwJg+zabMxwVTbJ+/osQ+5iCHs&#10;U1RQhFCnUvqsIIO+a2viyF2sMxgidLnUDp8x3FSynyRDabDk2FBgTcuCstv+bhTY62J1KuenZb11&#10;cmA+HxnO2UWpdquXjEEEeoW/+OfeaAWDODZ+iT9ATr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oTXGKrUAAADbAAAADwAA&#10;AAAAAAABACAAAAAiAAAAZHJzL2Rvd25yZXYueG1sUEsBAhQAFAAAAAgAh07iQDMvBZ47AAAAOQAA&#10;ABAAAAAAAAAAAQAgAAAABAEAAGRycy9zaGFwZXhtbC54bWxQSwUGAAAAAAYABgBbAQAArgMAAAAA&#10;">
                  <v:fill on="t" focussize="0,0"/>
                  <v:stroke weight="0.5pt" color="#000000" joinstyle="miter"/>
                  <v:imagedata o:title=""/>
                  <o:lock v:ext="edit" aspectratio="f"/>
                  <v:textbox>
                    <w:txbxContent>
                      <w:p w14:paraId="55955B19">
                        <w:pPr>
                          <w:rPr>
                            <w:rFonts w:ascii="仿宋_GB2312" w:eastAsia="仿宋_GB2312"/>
                          </w:rPr>
                        </w:pPr>
                        <w:r>
                          <w:rPr>
                            <w:rFonts w:hint="eastAsia" w:ascii="仿宋_GB2312" w:eastAsia="仿宋_GB2312"/>
                          </w:rPr>
                          <w:t>上级机关交办或其他行政执法部门移送</w:t>
                        </w:r>
                      </w:p>
                    </w:txbxContent>
                  </v:textbox>
                </v:rect>
                <v:rect id="文本框 10" o:spid="_x0000_s1026" o:spt="1" style="position:absolute;left:4496;top:136;height:734;width:846;" fillcolor="#FFFFFF" filled="t" stroked="t" coordsize="21600,21600" o:gfxdata="UEsDBAoAAAAAAIdO4kAAAAAAAAAAAAAAAAAEAAAAZHJzL1BLAwQUAAAACACHTuJAznljsbwAAADb&#10;AAAADwAAAGRycy9kb3ducmV2LnhtbEWPW4vCMBSE34X9D+Es+KapK4hbTYsrCoJPXsDXs82xrTYn&#10;JYnXX28WFnwcZuYbZprfTSOu5HxtWcGgn4AgLqyuuVSw3y17YxA+IGtsLJOCB3nIs4/OFFNtb7yh&#10;6zaUIkLYp6igCqFNpfRFRQZ937bE0TtaZzBE6UqpHd4i3DTyK0lG0mDNcaHCluYVFeftxSiwp5/F&#10;oZ4d5u3ayaF5PmX4LY5KdT8HyQREoHt4h//bK61g+A1/X+IPkN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5Y7G8AAAA&#10;2w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571C4742">
                        <w:pPr>
                          <w:jc w:val="center"/>
                          <w:rPr>
                            <w:rFonts w:ascii="仿宋_GB2312" w:eastAsia="仿宋_GB2312"/>
                          </w:rPr>
                        </w:pPr>
                        <w:r>
                          <w:rPr>
                            <w:rFonts w:hint="eastAsia" w:ascii="仿宋_GB2312" w:eastAsia="仿宋_GB2312"/>
                          </w:rPr>
                          <w:t>投诉举报</w:t>
                        </w:r>
                      </w:p>
                    </w:txbxContent>
                  </v:textbox>
                </v:rect>
                <v:rect id="文本框 11" o:spid="_x0000_s1026" o:spt="1" style="position:absolute;left:6380;top:135;height:734;width:789;" fillcolor="#FFFFFF" filled="t" stroked="t" coordsize="21600,21600" o:gfxdata="UEsDBAoAAAAAAIdO4kAAAAAAAAAAAAAAAAAEAAAAZHJzL1BLAwQUAAAACACHTuJAB0W5UbkAAADb&#10;AAAADwAAAGRycy9kb3ducmV2LnhtbEVPTWsCMRC9F/wPYQRvNauWIqtRVBQET7UFr2My7q5uJksS&#10;19Vf3xwKPT7e93zZ2Vq05EPlWMFomIEg1s5UXCj4+d69T0GEiGywdkwKnhRguei9zTE37sFf1B5j&#10;IVIIhxwVlDE2uZRBl2QxDF1DnLiL8xZjgr6QxuMjhdtajrPsU1qsODWU2NCmJH073q0Cd11vT9Xq&#10;tGkOXk7s6yXjWV+UGvRH2QxEpC7+i//ce6PgI61PX9IPkI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dFuVG5AAAA2w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1C35B27A">
                        <w:pPr>
                          <w:jc w:val="center"/>
                          <w:rPr>
                            <w:rFonts w:ascii="仿宋_GB2312" w:eastAsia="仿宋_GB2312"/>
                          </w:rPr>
                        </w:pPr>
                        <w:r>
                          <w:rPr>
                            <w:rFonts w:hint="eastAsia" w:ascii="仿宋_GB2312" w:eastAsia="仿宋_GB2312"/>
                          </w:rPr>
                          <w:t>其他</w:t>
                        </w:r>
                      </w:p>
                    </w:txbxContent>
                  </v:textbox>
                </v:rect>
                <v:rect id="文本框 12" o:spid="_x0000_s1026" o:spt="1" style="position:absolute;left:3259;top:1473;height:419;width:1235;" fillcolor="#FFFFFF" filled="t" stroked="t" coordsize="21600,21600" o:gfxdata="UEsDBAoAAAAAAIdO4kAAAAAAAAAAAAAAAAAEAAAAZHJzL1BLAwQUAAAACACHTuJAaAkcyr0AAADb&#10;AAAADwAAAGRycy9kb3ducmV2LnhtbEWPQWvCQBSE74L/YXkFb7qJFimpa6jBgtBTteD1NftMotm3&#10;YXerMb++Wyh4HGbmG2aV96YVV3K+sawgnSUgiEurG64UfB3epy8gfEDW2FomBXfykK/HoxVm2t74&#10;k677UIkIYZ+hgjqELpPSlzUZ9DPbEUfvZJ3BEKWrpHZ4i3DTynmSLKXBhuNCjR0VNZWX/Y9RYM+b&#10;7bF5Oxbdh5MLMwwyfJcnpSZPafIKIlAfHuH/9k4reE7h70v8A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CRzK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01853B1F">
                        <w:pPr>
                          <w:jc w:val="center"/>
                          <w:rPr>
                            <w:rFonts w:ascii="仿宋_GB2312" w:eastAsia="仿宋_GB2312"/>
                          </w:rPr>
                        </w:pPr>
                        <w:r>
                          <w:rPr>
                            <w:rFonts w:hint="eastAsia" w:ascii="仿宋_GB2312" w:eastAsia="仿宋_GB2312"/>
                          </w:rPr>
                          <w:t>核查</w:t>
                        </w:r>
                      </w:p>
                    </w:txbxContent>
                  </v:textbox>
                </v:rect>
                <v:line id="直接连接符 13" o:spid="_x0000_s1026" o:spt="20" style="position:absolute;left:906;top:1241;flip:y;height:0;width:5955;" filled="f" stroked="t" coordsize="21600,21600" o:gfxdata="UEsDBAoAAAAAAIdO4kAAAAAAAAAAAAAAAAAEAAAAZHJzL1BLAwQUAAAACACHTuJAWDR+/bsAAADb&#10;AAAADwAAAGRycy9kb3ducmV2LnhtbEWPwWrDMBBE74H+g9hCb7VsU1LjRDE0UMixTXvJbbE2tqm0&#10;MpJiu/36KhDIcZiZN8y2WawRE/kwOFZQZDkI4tbpgTsF31/vzxWIEJE1Gsek4JcCNLuH1RZr7Wb+&#10;pOkYO5EgHGpU0Mc41lKGtieLIXMjcfLOzluMSfpOao9zglsjyzxfS4sDp4UeR9r31P4cL1aBXujN&#10;U3Fqq1dzWP91zjj5YZR6eizyDYhIS7yHb+2DVvBSwvVL+gFy9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DR+/bsAAADb&#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line id="直接连接符 14" o:spid="_x0000_s1026" o:spt="20" style="position:absolute;left:924;top:869;flip:x;height:372;width:0;" filled="f" stroked="t" coordsize="21600,21600" o:gfxdata="UEsDBAoAAAAAAIdO4kAAAAAAAAAAAAAAAAAEAAAAZHJzL1BLAwQUAAAACACHTuJAN3jbZrsAAADb&#10;AAAADwAAAGRycy9kb3ducmV2LnhtbEWPQWvCQBSE74X+h+UJ3uomWlSiq9CCkGObevH2yD6T4O7b&#10;sLtNor++Wyj0OMzMN8z+OFkjBvKhc6wgX2QgiGunO24UnL9OL1sQISJrNI5JwZ0CHA/PT3sstBv5&#10;k4YqNiJBOBSooI2xL6QMdUsWw8L1xMm7Om8xJukbqT2OCW6NXGbZWlrsOC202NN7S/Wt+rYK9ERv&#10;nvJLvd2Ycv1onHHywyg1n+XZDkSkKf6H/9qlVvC6gt8v6QfIw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3jbZrsAAADb&#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line id="直接连接符 15" o:spid="_x0000_s1026" o:spt="20" style="position:absolute;left:2976;top:869;height:372;width:0;" filled="f" stroked="t" coordsize="21600,21600" o:gfxdata="UEsDBAoAAAAAAIdO4kAAAAAAAAAAAAAAAAAEAAAAZHJzL1BLAwQUAAAACACHTuJAXK2XZr0AAADb&#10;AAAADwAAAGRycy9kb3ducmV2LnhtbEWPzWrDMBCE74W8g9hAL6GRHEwJruVAEkJ6Kk3a0utibW1T&#10;a2Uk5ffpq0Igx2FmvmHKxdn24kg+dI41ZFMFgrh2puNGw+fH5mkOIkRkg71j0nChAItq9FBiYdyJ&#10;d3Tcx0YkCIcCNbQxDoWUoW7JYpi6gTh5P85bjEn6RhqPpwS3vZwp9SwtdpwWWhxo1VL9uz9YDdcJ&#10;Zl+TN/+eLw1/12sV7HY21/pxnKkXEJHO8R6+tV+NhjyH/y/pB8j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rZdm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line id="直接连接符 17" o:spid="_x0000_s1026" o:spt="20" style="position:absolute;left:4924;top:870;height:371;width:0;" filled="f" stroked="t" coordsize="21600,21600" o:gfxdata="UEsDBAoAAAAAAIdO4kAAAAAAAAAAAAAAAAAEAAAAZHJzL1BLAwQUAAAACACHTuJAM+Ey/b0AAADb&#10;AAAADwAAAGRycy9kb3ducmV2LnhtbEWPT2sCMRTE70K/Q3iFXkSTFRVZjUIrxZ6k2orXx+a5u7h5&#10;WZL4r5/eFASPw8z8hpktrrYRZ/Khdqwh6ysQxIUzNZcafn8+exMQISIbbByThhsFWMxfOjPMjbvw&#10;hs7bWIoE4ZCjhirGNpcyFBVZDH3XEifv4LzFmKQvpfF4SXDbyIFSY2mx5rRQYUsfFRXH7clq+Oti&#10;tuuu/ffw3fC+WKpgV4OJ1m+vmZqCiHSNz/Cj/WU0DEfw/yX9ADm/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4TL9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line id="直接连接符 18" o:spid="_x0000_s1026" o:spt="20" style="position:absolute;left:6861;top:870;flip:x;height:371;width:0;" filled="f" stroked="t" coordsize="21600,21600" o:gfxdata="UEsDBAoAAAAAAIdO4kAAAAAAAAAAAAAAAAAEAAAAZHJzL1BLAwQUAAAACACHTuJAJw94/rsAAADb&#10;AAAADwAAAGRycy9kb3ducmV2LnhtbEWPwWrDMBBE74X+g9hAbrHsEJzgWAmkUPCxdXLpbbG2tom0&#10;MpKaOP36qlDocZiZN0x9nK0RN/JhdKygyHIQxJ3TI/cKLufX1Q5EiMgajWNS8KAAx8PzU42Vdnd+&#10;p1sbe5EgHCpUMMQ4VVKGbiCLIXMTcfI+nbcYk/S91B7vCW6NXOd5KS2OnBYGnOhloO7aflkFeqaT&#10;p+Kj221NU373zjj5ZpRaLop8DyLSHP/Df+1GK9iU8Psl/QB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w94/rsAAADb&#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shape id="直接箭头连接符 19" o:spid="_x0000_s1026" o:spt="32" type="#_x0000_t32" style="position:absolute;left:3879;top:1241;height:232;width:0;" filled="f" stroked="t" coordsize="21600,21600" o:gfxdata="UEsDBAoAAAAAAIdO4kAAAAAAAAAAAAAAAAAEAAAAZHJzL1BLAwQUAAAACACHTuJAJXiouL0AAADb&#10;AAAADwAAAGRycy9kb3ducmV2LnhtbEWPQWsCMRSE70L/Q3iF3jRRxMpqFBSFQj1YK+jxuXluVjcv&#10;yyZ19d+bQqHHYWa+Yabzu6vEjZpQetbQ7ykQxLk3JRca9t/r7hhEiMgGK8+k4UEB5rOXzhQz41v+&#10;otsuFiJBOGSowcZYZ1KG3JLD0PM1cfLOvnEYk2wKaRpsE9xVcqDUSDosOS1YrGlpKb/ufpyGdnE4&#10;ysFlZU+PzTmXn9tVMbword9e+2oCItI9/of/2h9Gw/Adfr+kHyB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eKi4vQAA&#10;ANs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rect id="文本框 20" o:spid="_x0000_s1026" o:spt="1" style="position:absolute;left:3261;top:3122;height:436;width:1235;" fillcolor="#FFFFFF" filled="t" stroked="t" coordsize="21600,21600" o:gfxdata="UEsDBAoAAAAAAIdO4kAAAAAAAAAAAAAAAAAEAAAAZHJzL1BLAwQUAAAACACHTuJA+TO1V7kAAADb&#10;AAAADwAAAGRycy9kb3ducmV2LnhtbEVPTWsCMRC9F/wPYQRvNauWIqtRVBQET7UFr2My7q5uJksS&#10;19Vf3xwKPT7e93zZ2Vq05EPlWMFomIEg1s5UXCj4+d69T0GEiGywdkwKnhRguei9zTE37sFf1B5j&#10;IVIIhxwVlDE2uZRBl2QxDF1DnLiL8xZjgr6QxuMjhdtajrPsU1qsODWU2NCmJH073q0Cd11vT9Xq&#10;tGkOXk7s6yXjWV+UGvRH2QxEpC7+i//ce6PgI41NX9IPkI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kztVe5AAAA2w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445C2F71">
                        <w:pPr>
                          <w:jc w:val="center"/>
                          <w:rPr>
                            <w:rFonts w:ascii="仿宋_GB2312" w:eastAsia="仿宋_GB2312"/>
                          </w:rPr>
                        </w:pPr>
                        <w:r>
                          <w:rPr>
                            <w:rFonts w:hint="eastAsia" w:ascii="仿宋_GB2312" w:eastAsia="仿宋_GB2312"/>
                          </w:rPr>
                          <w:t>决定立案</w:t>
                        </w:r>
                      </w:p>
                    </w:txbxContent>
                  </v:textbox>
                </v:rect>
                <v:shape id="直接箭头连接符 21" o:spid="_x0000_s1026" o:spt="32" type="#_x0000_t32" style="position:absolute;left:3879;top:2706;height:415;width:0;" filled="f" stroked="t" coordsize="21600,21600" o:gfxdata="UEsDBAoAAAAAAIdO4kAAAAAAAAAAAAAAAAAEAAAAZHJzL1BLAwQUAAAACACHTuJAO6uZUb0AAADb&#10;AAAADwAAAGRycy9kb3ducmV2LnhtbEWPQWsCMRSE70L/Q3iF3jRRROpqFBSFQj1YK+jxuXluVjcv&#10;yyZ19d+bQqHHYWa+Yabzu6vEjZpQetbQ7ykQxLk3JRca9t/r7juIEJENVp5Jw4MCzGcvnSlmxrf8&#10;RbddLESCcMhQg42xzqQMuSWHoedr4uSdfeMwJtkU0jTYJrir5ECpkXRYclqwWNPSUn7d/TgN7eJw&#10;lIPLyp4em3MuP7erYnhRWr+99tUERKR7/A//tT+MhuEYfr+kHyB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q5lRvQAA&#10;ANs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22" o:spid="_x0000_s1026" o:spt="32" type="#_x0000_t32" style="position:absolute;left:3879;top:3558;height:1409;width:0;" filled="f" stroked="t" coordsize="21600,21600" o:gfxdata="UEsDBAoAAAAAAIdO4kAAAAAAAAAAAAAAAAAEAAAAZHJzL1BLAwQUAAAACACHTuJAL0imEbwAAADb&#10;AAAADwAAAGRycy9kb3ducmV2LnhtbEVPz2vCMBS+C/sfwhvsZhPFjVFNCw4Hgh42N9Djs3k21eal&#10;NJnV/345DHb8+H4vyptrxZX60HjWMMkUCOLKm4ZrDd9f7+NXECEiG2w9k4Y7BSiLh9ECc+MH/qTr&#10;LtYihXDIUYONsculDJUlhyHzHXHiTr53GBPsa2l6HFK4a+VUqRfpsOHUYLGjN0vVZffjNAzL/UFO&#10;zyt7vG9Pldx8rOrZWWn99DhRcxCRbvFf/OdeGw3PaX36kn6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9IphG8AAAA&#10;2w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rect id="文本框 20" o:spid="_x0000_s1026" o:spt="1" style="position:absolute;left:4983;top:3121;height:436;width:1745;" fillcolor="#FFFFFF" filled="t" stroked="t" coordsize="21600,21600" o:gfxdata="UEsDBAoAAAAAAIdO4kAAAAAAAAAAAAAAAAAEAAAAZHJzL1BLAwQUAAAACACHTuJA7dCKF70AAADb&#10;AAAADwAAAGRycy9kb3ducmV2LnhtbEWPQWvCQBSE74L/YXkFb7qJUimpa6jBgtBTteD1NftMotm3&#10;YXerMb++Wyh4HGbmG2aV96YVV3K+sawgnSUgiEurG64UfB3epy8gfEDW2FomBXfykK/HoxVm2t74&#10;k677UIkIYZ+hgjqELpPSlzUZ9DPbEUfvZJ3BEKWrpHZ4i3DTynmSLKXBhuNCjR0VNZWX/Y9RYM+b&#10;7bF5Oxbdh5MLMwwyfJcnpSZPafIKIlAfHuH/9k4reE7h70v8A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0IoX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2A413166">
                        <w:pPr>
                          <w:jc w:val="center"/>
                          <w:rPr>
                            <w:rFonts w:ascii="仿宋_GB2312" w:eastAsia="仿宋_GB2312"/>
                            <w:kern w:val="0"/>
                            <w:sz w:val="24"/>
                            <w:szCs w:val="24"/>
                          </w:rPr>
                        </w:pPr>
                        <w:r>
                          <w:rPr>
                            <w:rFonts w:hint="eastAsia" w:ascii="仿宋_GB2312" w:hAnsi="等线" w:eastAsia="仿宋_GB2312" w:cs="Times New Roman"/>
                            <w:szCs w:val="21"/>
                          </w:rPr>
                          <w:t>决定不予立案</w:t>
                        </w:r>
                      </w:p>
                    </w:txbxContent>
                  </v:textbox>
                </v:rect>
                <v:shape id="连接符: 肘形 24" o:spid="_x0000_s1026" o:spt="34" type="#_x0000_t34" style="position:absolute;left:4494;top:2432;height:689;width:1264;" filled="f" stroked="t" coordsize="21600,21600" o:gfxdata="UEsDBAoAAAAAAIdO4kAAAAAAAAAAAAAAAAAEAAAAZHJzL1BLAwQUAAAACACHTuJA1ACr7r0AAADb&#10;AAAADwAAAGRycy9kb3ducmV2LnhtbEWPzYrCQBCE74LvMLTgRdaJwsoSHT0EBD3qugdvTaZNopme&#10;mGl/4tM7Cwt7LKrqK2qxerpa3akNlWcDk3ECijj3tuLCwOF7/fEFKgiyxdozGegowGrZ7y0wtf7B&#10;O7rvpVARwiFFA6VIk2od8pIchrFviKN38q1DibIttG3xEeGu1tMkmWmHFceFEhvKSsov+5sz8DM7&#10;b9ZdVl1ldDpsrRyzlz92xgwHk2QOSugp/+G/9sYa+JzC75f4A/Ty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AKvuvQAA&#10;ANsAAAAPAAAAAAAAAAEAIAAAACIAAABkcnMvZG93bnJldi54bWxQSwECFAAUAAAACACHTuJAMy8F&#10;njsAAAA5AAAAEAAAAAAAAAABACAAAAAMAQAAZHJzL3NoYXBleG1sLnhtbFBLBQYAAAAABgAGAFsB&#10;AAC2AwAAAAA=&#10;" adj="21696">
                  <v:fill on="f" focussize="0,0"/>
                  <v:stroke weight="0.5pt" color="#4472C4" joinstyle="miter" endarrow="block"/>
                  <v:imagedata o:title=""/>
                  <o:lock v:ext="edit" aspectratio="f"/>
                </v:shape>
                <v:rect id="文本框 25" o:spid="_x0000_s1026" o:spt="1" style="position:absolute;left:3259;top:4967;height:417;width:1236;" fillcolor="#FFFFFF" filled="t" stroked="t" coordsize="21600,21600" o:gfxdata="UEsDBAoAAAAAAIdO4kAAAAAAAAAAAAAAAAAEAAAAZHJzL1BLAwQUAAAACACHTuJAck6x+7wAAADb&#10;AAAADwAAAGRycy9kb3ducmV2LnhtbEWPW4vCMBSE34X9D+Es+KapK8pSTYsrCoJPXsDXs82xrTYn&#10;JYnXX28WFnwcZuYbZprfTSOu5HxtWcGgn4AgLqyuuVSw3y173yB8QNbYWCYFD/KQZx+dKaba3nhD&#10;120oRYSwT1FBFUKbSumLigz6vm2Jo3e0zmCI0pVSO7xFuGnkV5KMpcGa40KFLc0rKs7bi1FgTz+L&#10;Qz07zNu1k0PzfMrwWxyV6n4OkgmIQPfwDv+3V1rBaAh/X+IPkN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Osfu8AAAA&#10;2w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7A587553">
                        <w:pPr>
                          <w:rPr>
                            <w:rFonts w:ascii="仿宋_GB2312" w:eastAsia="仿宋_GB2312"/>
                          </w:rPr>
                        </w:pPr>
                        <w:r>
                          <w:rPr>
                            <w:rFonts w:hint="eastAsia" w:ascii="仿宋_GB2312" w:eastAsia="仿宋_GB2312"/>
                          </w:rPr>
                          <w:t>调查取证</w:t>
                        </w:r>
                      </w:p>
                    </w:txbxContent>
                  </v:textbox>
                </v:rect>
                <v:rect id="文本框 26" o:spid="_x0000_s1026" o:spt="1" style="position:absolute;left:915;top:3121;height:437;width:1599;" fillcolor="#FFFFFF" filled="t" stroked="t" coordsize="21600,21600" o:gfxdata="UEsDBAoAAAAAAIdO4kAAAAAAAAAAAAAAAAAEAAAAZHJzL1BLAwQUAAAACACHTuJA/acpj7wAAADb&#10;AAAADwAAAGRycy9kb3ducmV2LnhtbEWPS4sCMRCE78L+h9AL3pyMj11kNMoqCoIndcFrO2lnxp10&#10;hiQ+f70RFjwWVfUVNZ7eTC0u5HxlWUE3SUEQ51ZXXCj43S07QxA+IGusLZOCO3mYTj5aY8y0vfKG&#10;LttQiAhhn6GCMoQmk9LnJRn0iW2Io3e0zmCI0hVSO7xGuKllL02/pcGK40KJDc1Lyv+2Z6PAnmaL&#10;ffWznzdrJ/vm8ZDhkB+Van920xGIQLfwDv+3V1rB1wBeX+IPkJ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2nKY+8AAAA&#10;2w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54FE4233">
                        <w:pPr>
                          <w:rPr>
                            <w:rFonts w:ascii="仿宋_GB2312" w:eastAsia="仿宋_GB2312"/>
                          </w:rPr>
                        </w:pPr>
                        <w:r>
                          <w:rPr>
                            <w:rFonts w:hint="eastAsia" w:ascii="仿宋_GB2312" w:eastAsia="仿宋_GB2312"/>
                          </w:rPr>
                          <w:t>医保经办机构</w:t>
                        </w:r>
                      </w:p>
                    </w:txbxContent>
                  </v:textbox>
                </v:rect>
                <v:rect id="文本框 27" o:spid="_x0000_s1026" o:spt="1" style="position:absolute;left:915;top:3974;height:1132;width:1599;" fillcolor="#FFFFFF" filled="t" stroked="t" coordsize="21600,21600" o:gfxdata="UEsDBAoAAAAAAIdO4kAAAAAAAAAAAAAAAAAEAAAAZHJzL1BLAwQUAAAACACHTuJAkuuMFL0AAADb&#10;AAAADwAAAGRycy9kb3ducmV2LnhtbEWPW4vCMBSE34X9D+Es+KapirJU06KiIOyTF/D1bHNsq81J&#10;SeJl/fVmYcHHYWa+YWb5wzTiRs7XlhUM+gkI4sLqmksFh/269wXCB2SNjWVS8Ese8uyjM8NU2ztv&#10;6bYLpYgQ9ikqqEJoUyl9UZFB37ctcfRO1hkMUbpSaof3CDeNHCbJRBqsOS5U2NKyouKyuxoF9rxY&#10;Hev5cdl+Ozkyz6cMP8VJqe7nIJmCCPQI7/B/e6MVjMfw9yX+AJm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64wU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5EF727DB">
                        <w:pPr>
                          <w:rPr>
                            <w:rFonts w:ascii="仿宋_GB2312" w:eastAsia="仿宋_GB2312"/>
                          </w:rPr>
                        </w:pPr>
                        <w:r>
                          <w:rPr>
                            <w:rFonts w:hint="eastAsia" w:ascii="仿宋_GB2312" w:eastAsia="仿宋_GB2312"/>
                          </w:rPr>
                          <w:t>市场监督管理部门或卫生行政部门</w:t>
                        </w:r>
                      </w:p>
                    </w:txbxContent>
                  </v:textbox>
                </v:rect>
                <v:shape id="直接箭头连接符 28" o:spid="_x0000_s1026" o:spt="32" type="#_x0000_t32" style="position:absolute;left:2514;top:3340;flip:x y;height:0;width:747;" filled="f" stroked="t" coordsize="21600,21600" o:gfxdata="UEsDBAoAAAAAAIdO4kAAAAAAAAAAAAAAAAAEAAAAZHJzL1BLAwQUAAAACACHTuJA9ixy5L8AAADb&#10;AAAADwAAAGRycy9kb3ducmV2LnhtbEWPS2vDMBCE74H+B7GF3mLZhaTFiZJD6COHUBo3hhw31sYy&#10;tlbGUl7/vioUchxm5htmvrzaTpxp8I1jBVmSgiCunG64VrD7eR+/gvABWWPnmBTcyMNy8TCaY67d&#10;hbd0LkItIoR9jgpMCH0upa8MWfSJ64mjd3SDxRDlUEs94CXCbSef03QqLTYcFwz2tDJUtcXJKnD7&#10;t4/jy7o0h72ZtJ+bW/n1vS2VenrM0hmIQNdwD/+311rBZAp/X+IPk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YscuS/&#10;AAAA2wAAAA8AAAAAAAAAAQAgAAAAIgAAAGRycy9kb3ducmV2LnhtbFBLAQIUABQAAAAIAIdO4kAz&#10;LwWeOwAAADkAAAAQAAAAAAAAAAEAIAAAAA4BAABkcnMvc2hhcGV4bWwueG1sUEsFBgAAAAAGAAYA&#10;WwEAALgDAAAAAA==&#10;">
                  <v:fill on="f" focussize="0,0"/>
                  <v:stroke weight="0.5pt" color="#4472C4" joinstyle="round" endarrow="block"/>
                  <v:imagedata o:title=""/>
                  <o:lock v:ext="edit" aspectratio="f"/>
                </v:shape>
                <v:shape id="连接符: 肘形 29" o:spid="_x0000_s1026" o:spt="34" type="#_x0000_t34" style="position:absolute;left:2200;top:3664;height:463;width:1089;rotation:5898240f;" filled="f" stroked="t" coordsize="21600,21600" o:gfxdata="UEsDBAoAAAAAAIdO4kAAAAAAAAAAAAAAAAAEAAAAZHJzL1BLAwQUAAAACACHTuJAVeiUVrsAAADb&#10;AAAADwAAAGRycy9kb3ducmV2LnhtbEWPT4vCMBTE7wt+h/AEb2uqoCvV6EEQvQj+9/ponm21ealJ&#10;1PrtNwvCHoeZ+Q0zmTWmEk9yvrSsoNdNQBBnVpecKzjsF98jED4ga6wsk4I3eZhNW18TTLV98Zae&#10;u5CLCGGfooIihDqV0mcFGfRdWxNH72KdwRCly6V2+IpwU8l+kgylwZLjQoE1zQvKbruHiZThbX3e&#10;nJbr1eO+bcxVVs4Njkp12r1kDCJQE/7Dn/ZKKxj8wN+X+APk9B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eiUVrsAAADb&#10;AAAADwAAAAAAAAABACAAAAAiAAAAZHJzL2Rvd25yZXYueG1sUEsBAhQAFAAAAAgAh07iQDMvBZ47&#10;AAAAOQAAABAAAAAAAAAAAQAgAAAACgEAAGRycy9zaGFwZXhtbC54bWxQSwUGAAAAAAYABgBbAQAA&#10;tAMAAAAA&#10;" adj="21570">
                  <v:fill on="f" focussize="0,0"/>
                  <v:stroke weight="0.5pt" color="#4472C4" joinstyle="miter" endarrow="block"/>
                  <v:imagedata o:title=""/>
                  <o:lock v:ext="edit" aspectratio="f"/>
                </v:shape>
                <v:rect id="Text Box 394" o:spid="_x0000_s1026" o:spt="1" style="position:absolute;left:4680;top:3975;height:761;width:1210;" fillcolor="#FFFFFF" filled="t" stroked="t" coordsize="21600,21600" o:gfxdata="UEsDBAoAAAAAAIdO4kAAAAAAAAAAAAAAAAAEAAAAZHJzL1BLAwQUAAAACACHTuJA7YCrV7oAAADb&#10;AAAADwAAAGRycy9kb3ducmV2LnhtbEVPu27CMBTdkfoP1q3UDWyoimiKYQBRtWMeC9ttfJukja+j&#10;2CSBr6+HSoxH573dT7YVA/W+caxhuVAgiEtnGq40FPlpvgHhA7LB1jFpuJKH/e5htsXEuJFTGrJQ&#10;iRjCPkENdQhdIqUva7LoF64jjty36y2GCPtKmh7HGG5buVJqLS02HBtq7OhQU/mbXayGr2ZV4C3N&#10;35V9PT2Hzyn/uZyPWj89LtUbiEBTuIv/3R9Gw0scG7/EHyB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gKtX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D87ECEF">
                        <w:pPr>
                          <w:jc w:val="center"/>
                          <w:rPr>
                            <w:rFonts w:ascii="仿宋_GB2312" w:eastAsia="仿宋_GB2312"/>
                          </w:rPr>
                        </w:pPr>
                        <w:r>
                          <w:rPr>
                            <w:rFonts w:hint="eastAsia" w:ascii="仿宋_GB2312" w:eastAsia="仿宋_GB2312"/>
                          </w:rPr>
                          <w:t>交办机关移送机关</w:t>
                        </w:r>
                      </w:p>
                    </w:txbxContent>
                  </v:textbox>
                </v:rect>
                <v:rect id="Text Box 395" o:spid="_x0000_s1026" o:spt="1" style="position:absolute;left:6143;top:3975;height:761;width:991;" fillcolor="#FFFFFF" filled="t" stroked="t" coordsize="21600,21600" o:gfxdata="UEsDBAoAAAAAAIdO4kAAAAAAAAAAAAAAAAAEAAAAZHJzL1BLAwQUAAAACACHTuJAgswOzL4AAADb&#10;AAAADwAAAGRycy9kb3ducmV2LnhtbEWPzW7CMBCE70h9B2sr9QY2VEUkxXAAUbXH/Fx628bbJG28&#10;jmIDgaevKyFxHM3MN5r1drSdONHgW8ca5jMFgrhypuVaQ1kcpisQPiAb7ByThgt52G4eJmtMjTtz&#10;Rqc81CJC2KeooQmhT6X0VUMW/cz1xNH7doPFEOVQSzPgOcJtJxdKLaXFluNCgz3tGqp+86PV8NUu&#10;SrxmxZuyyeE5fIzFz/Fzr/XT41y9ggg0hnv41n43Gl4S+P8Sf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swOz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E5D6976">
                        <w:pPr>
                          <w:jc w:val="center"/>
                          <w:rPr>
                            <w:rFonts w:ascii="仿宋_GB2312" w:eastAsia="仿宋_GB2312"/>
                          </w:rPr>
                        </w:pPr>
                        <w:r>
                          <w:rPr>
                            <w:rFonts w:hint="eastAsia" w:ascii="仿宋_GB2312" w:eastAsia="仿宋_GB2312"/>
                          </w:rPr>
                          <w:t>投诉</w:t>
                        </w:r>
                      </w:p>
                      <w:p w14:paraId="41842C1D">
                        <w:pPr>
                          <w:jc w:val="center"/>
                          <w:rPr>
                            <w:rFonts w:ascii="仿宋_GB2312" w:eastAsia="仿宋_GB2312"/>
                          </w:rPr>
                        </w:pPr>
                        <w:r>
                          <w:rPr>
                            <w:rFonts w:hint="eastAsia" w:ascii="仿宋_GB2312" w:eastAsia="仿宋_GB2312"/>
                          </w:rPr>
                          <w:t>举报人</w:t>
                        </w:r>
                      </w:p>
                    </w:txbxContent>
                  </v:textbox>
                </v:rect>
                <v:shape id="直接箭头连接符 61" o:spid="_x0000_s1026" o:spt="32" type="#_x0000_t32" style="position:absolute;left:5224;top:3558;height:416;width:0;" filled="f" stroked="t" coordsize="21600,21600" o:gfxdata="UEsDBAoAAAAAAIdO4kAAAAAAAAAAAAAAAAAEAAAAZHJzL1BLAwQUAAAACACHTuJA4SRsrLsAAADb&#10;AAAADwAAAGRycy9kb3ducmV2LnhtbEVPTWsCMRC9F/wPYYTeauJSpKxGQVEotIfWFvQ4bsbN6may&#10;JKm7/vvmUOjx8b4Xq8G14kYhNp41TCcKBHHlTcO1hu+v3dMLiJiQDbaeScOdIqyWo4cFlsb3/Em3&#10;fapFDuFYogabUldKGStLDuPEd8SZO/vgMGUYamkC9jnctbJQaiYdNpwbLHa0sVRd9z9OQ78+HGVx&#10;2drT/f1cybePbf18UVo/jqdqDiLRkP7Ff+5Xo2GW1+cv+QfI5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SRsrLsAAADb&#10;AAAADwAAAAAAAAABACAAAAAiAAAAZHJzL2Rvd25yZXYueG1sUEsBAhQAFAAAAAgAh07iQDMvBZ47&#10;AAAAOQAAABAAAAAAAAAAAQAgAAAACgEAAGRycy9zaGFwZXhtbC54bWxQSwUGAAAAAAYABgBbAQAA&#10;tAMAAAAA&#10;">
                  <v:fill on="f" focussize="0,0"/>
                  <v:stroke weight="0.5pt" color="#4472C4" joinstyle="round" endarrow="block"/>
                  <v:imagedata o:title=""/>
                  <o:lock v:ext="edit" aspectratio="f"/>
                </v:shape>
                <v:shape id="直接箭头连接符 62" o:spid="_x0000_s1026" o:spt="32" type="#_x0000_t32" style="position:absolute;left:6316;top:3558;height:417;width:0;" filled="f" stroked="t" coordsize="21600,21600" o:gfxdata="UEsDBAoAAAAAAIdO4kAAAAAAAAAAAAAAAAAEAAAAZHJzL1BLAwQUAAAACACHTuJAjmjJN74AAADb&#10;AAAADwAAAGRycy9kb3ducmV2LnhtbEWPT2sCMRTE74LfITyhN01WisjWKFgUhPZQ/4A9PjfPzdrN&#10;y7JJXf32plDwOMzMb5jZ4uZqcaU2VJ41ZCMFgrjwpuJSw2G/Hk5BhIhssPZMGu4UYDHv92aYG9/x&#10;lq67WIoE4ZCjBhtjk0sZCksOw8g3xMk7+9ZhTLItpWmxS3BXy7FSE+mw4rRgsaF3S8XP7tdp6JbH&#10;bzm+rOzp/nku5MfXqny9KK1fBpl6AxHpFp/h//bGaJhk8Pcl/QA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mjJN7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rect id="文本框 63" o:spid="_x0000_s1026" o:spt="1" style="position:absolute;left:915;top:2517;height:467;width:1599;" fillcolor="#FFFFFF" filled="t" stroked="t" coordsize="21600,21600" o:gfxdata="UEsDBAoAAAAAAIdO4kAAAAAAAAAAAAAAAAAEAAAAZHJzL1BLAwQUAAAACACHTuJA027e3bsAAADb&#10;AAAADwAAAGRycy9kb3ducmV2LnhtbEWPS4sCMRCE74L/IbTgTTMqiMyakVUUBE+rwlzbSc9jd9IZ&#10;kvj89WZhYY9FVX1FLVcP04obOd9YVjAZJyCIC6sbrhScT7vRAoQPyBpby6TgSR5WWb+3xFTbO3/R&#10;7RgqESHsU1RQh9ClUvqiJoN+bDvi6JXWGQxRukpqh/cIN62cJslcGmw4LtTY0aam4ud4NQrs93qb&#10;N5/5pjs4OTOvlwyXolRqOJgkHyACPcJ/+K+91wrmU/j9En+AzN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27e3bsAAADb&#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4AD78384">
                        <w:pPr>
                          <w:rPr>
                            <w:rFonts w:ascii="仿宋_GB2312" w:eastAsia="仿宋_GB2312"/>
                          </w:rPr>
                        </w:pPr>
                        <w:r>
                          <w:rPr>
                            <w:rFonts w:hint="eastAsia" w:ascii="仿宋_GB2312" w:eastAsia="仿宋_GB2312"/>
                          </w:rPr>
                          <w:t>当事人</w:t>
                        </w:r>
                      </w:p>
                    </w:txbxContent>
                  </v:textbox>
                </v:rect>
                <v:shape id="连接符: 肘形 69" o:spid="_x0000_s1026" o:spt="34" type="#_x0000_t34" style="position:absolute;left:2426;top:2788;flip:y;height:463;width:632;rotation:5898240f;" filled="f" stroked="t" coordsize="21600,21600" o:gfxdata="UEsDBAoAAAAAAIdO4kAAAAAAAAAAAAAAAAAEAAAAZHJzL1BLAwQUAAAACACHTuJAF5oCzr0AAADb&#10;AAAADwAAAGRycy9kb3ducmV2LnhtbEWPT2sCMRTE74V+h/AEbzWxwiJbowexUOih+Ofi7bF5u0nd&#10;vGw3qWv76Y0geBxm5jfMYnXxrThTH11gDdOJAkFcBeO40XDYv7/MQcSEbLANTBr+KMJq+fy0wNKE&#10;gbd03qVGZAjHEjXYlLpSylhZ8hgnoSPOXh16jynLvpGmxyHDfStflSqkR8d5wWJHa0vVaffrNfwo&#10;xOG//jx8re33ppnX7rgpnNbj0VS9gUh0SY/wvf1hNBQzuH3JP0A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mgLOvQAA&#10;ANsAAAAPAAAAAAAAAAEAIAAAACIAAABkcnMvZG93bnJldi54bWxQSwECFAAUAAAACACHTuJAMy8F&#10;njsAAAA5AAAAEAAAAAAAAAABACAAAAAMAQAAZHJzL3NoYXBleG1sLnhtbFBLBQYAAAAABgAGAFsB&#10;AAC2AwAAAAA=&#10;" adj="21594">
                  <v:fill on="f" focussize="0,0"/>
                  <v:stroke weight="0.5pt" color="#4472C4" joinstyle="miter" endarrow="block"/>
                  <v:imagedata o:title=""/>
                  <o:lock v:ext="edit" aspectratio="f"/>
                </v:shape>
                <v:rect id="文本框 73" o:spid="_x0000_s1026" o:spt="1" style="position:absolute;left:3261;top:2183;height:523;width:1233;" fillcolor="#FFFFFF" filled="t" stroked="t" coordsize="21600,21600" o:gfxdata="UEsDBAoAAAAAAIdO4kAAAAAAAAAAAAAAAAAEAAAAZHJzL1BLAwQUAAAACACHTuJAM8vjMr0AAADb&#10;AAAADwAAAGRycy9kb3ducmV2LnhtbEWPW4vCMBSE34X9D+Es+KapF2SppkVFQdinVcHXs82xrTYn&#10;JYmX9debBcHHYWa+YWb53TTiSs7XlhUM+gkI4sLqmksF+9269wXCB2SNjWVS8Ece8uyjM8NU2xv/&#10;0HUbShEh7FNUUIXQplL6oiKDvm9b4ugdrTMYonSl1A5vEW4aOUySiTRYc1yosKVlRcV5ezEK7Gmx&#10;OtTzw7L9dnJkHg8ZfoujUt3PQTIFEege3uFXe6MVTMbw/yX+AJk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y+My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17DD424C">
                        <w:pPr>
                          <w:jc w:val="center"/>
                          <w:rPr>
                            <w:rFonts w:ascii="仿宋_GB2312" w:eastAsia="仿宋_GB2312"/>
                          </w:rPr>
                        </w:pPr>
                        <w:r>
                          <w:rPr>
                            <w:rFonts w:hint="eastAsia" w:ascii="仿宋_GB2312" w:eastAsia="仿宋_GB2312"/>
                          </w:rPr>
                          <w:t>审批</w:t>
                        </w:r>
                      </w:p>
                    </w:txbxContent>
                  </v:textbox>
                </v:rect>
                <v:shape id="直接箭头连接符 74" o:spid="_x0000_s1026" o:spt="32" type="#_x0000_t32" style="position:absolute;left:3879;top:1891;height:292;width:0;" filled="f" stroked="t" coordsize="21600,21600" o:gfxdata="UEsDBAoAAAAAAIdO4kAAAAAAAAAAAAAAAAAEAAAAZHJzL1BLAwQUAAAACACHTuJA8VPPNL4AAADb&#10;AAAADwAAAGRycy9kb3ducmV2LnhtbEWPT2sCMRTE74V+h/AKvdVEaUVWo6AoFNqD/0CPz81zs7p5&#10;WTapq9++EQSPw8z8hhlNrq4SF2pC6VlDt6NAEOfelFxo2G4WHwMQISIbrDyThhsFmIxfX0aYGd/y&#10;ii7rWIgE4ZChBhtjnUkZcksOQ8fXxMk7+sZhTLIppGmwTXBXyZ5Sfemw5LRgsaaZpfy8/nMa2ulu&#10;L3unuT3cfo+5/FnOi8+T0vr9rauGICJd4zP8aH8bDf0vuH9JP0CO/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VPPNL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rect id="文本框 11" o:spid="_x0000_s1026" o:spt="1" style="position:absolute;left:5465;top:135;height:733;width:789;" fillcolor="#FFFFFF" filled="t" stroked="t" coordsize="21600,21600" o:gfxdata="UEsDBAoAAAAAAIdO4kAAAAAAAAAAAAAAAAAEAAAAZHJzL1BLAwQUAAAACACHTuJArFXY3r0AAADb&#10;AAAADwAAAGRycy9kb3ducmV2LnhtbEWPQWvCQBSE7wX/w/IEb83GFkJJ3QSVCoWeaoVcX7PPJJp9&#10;G3ZXjfn13UKhx2FmvmFW5Wh6cSXnO8sKlkkKgri2uuNGweFr9/gCwgdkjb1lUnAnD2Uxe1hhru2N&#10;P+m6D42IEPY5KmhDGHIpfd2SQZ/YgTh6R+sMhihdI7XDW4SbXj6laSYNdhwXWhxo21J93l+MAnva&#10;vFXdutoOH04+m2mS4bs+KrWYL9NXEIHG8B/+a79rBVkGv1/iD5DF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Vdje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412C8954">
                        <w:pPr>
                          <w:jc w:val="center"/>
                          <w:rPr>
                            <w:rFonts w:ascii="仿宋_GB2312" w:eastAsia="仿宋_GB2312"/>
                            <w:kern w:val="0"/>
                            <w:sz w:val="24"/>
                            <w:szCs w:val="24"/>
                          </w:rPr>
                        </w:pPr>
                        <w:r>
                          <w:rPr>
                            <w:rFonts w:hint="eastAsia" w:ascii="仿宋_GB2312" w:hAnsi="等线" w:eastAsia="仿宋_GB2312" w:cs="Times New Roman"/>
                            <w:szCs w:val="21"/>
                          </w:rPr>
                          <w:t>舆情分析</w:t>
                        </w:r>
                      </w:p>
                    </w:txbxContent>
                  </v:textbox>
                </v:rect>
                <v:line id="直接连接符 188" o:spid="_x0000_s1026" o:spt="20" style="position:absolute;left:5890;top:870;height:371;width:0;" filled="f" stroked="t" coordsize="21600,21600" o:gfxdata="UEsDBAoAAAAAAIdO4kAAAAAAAAAAAAAAAAAEAAAAZHJzL1BLAwQUAAAACACHTuJA58pVcb0AAADb&#10;AAAADwAAAGRycy9kb3ducmV2LnhtbEWPT2sCMRTE70K/Q3iFXkSTlaKyGoVWij2J2orXx+a5u7h5&#10;WZL4r5++EQSPw8z8hpnOr7YRZ/Khdqwh6ysQxIUzNZcafn++emMQISIbbByThhsFmM9eOlPMjbvw&#10;hs7bWIoE4ZCjhirGNpcyFBVZDH3XEifv4LzFmKQvpfF4SXDbyIFSQ2mx5rRQYUufFRXH7clq+Oti&#10;tuuu/Pr9w/C+WKhgl4Ox1m+vmZqAiHSNz/Cj/W00DEdw/5J+gJ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ylVx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rect id="文本框 254" o:spid="_x0000_s1026" o:spt="1" style="position:absolute;left:924;top:1891;height:408;width:1590;" fillcolor="#FFFFFF" filled="t" stroked="t" coordsize="21600,21600" o:gfxdata="UEsDBAoAAAAAAIdO4kAAAAAAAAAAAAAAAAAEAAAAZHJzL1BLAwQUAAAACACHTuJAsobpN7UAAADb&#10;AAAADwAAAGRycy9kb3ducmV2LnhtbEVPyQrCMBC9C/5DGMGbpiqIVKOoKAieXMDr2IxttZmUJK5f&#10;bw6Cx8fbJ7OXqcSDnC8tK+h1ExDEmdUl5wqOh3VnBMIHZI2VZVLwJg+zabMxwVTbJ+/osQ+5iCHs&#10;U1RQhFCnUvqsIIO+a2viyF2sMxgidLnUDp8x3FSynyRDabDk2FBgTcuCstv+bhTY62J1KuenZb11&#10;cmA+HxnO2UWpdquXjEEEeoW/+OfeaAXDODZ+iT9ATr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sobpN7UAAADbAAAADwAA&#10;AAAAAAABACAAAAAiAAAAZHJzL2Rvd25yZXYueG1sUEsBAhQAFAAAAAgAh07iQDMvBZ47AAAAOQAA&#10;ABAAAAAAAAAAAQAgAAAABAEAAGRycy9zaGFwZXhtbC54bWxQSwUGAAAAAAYABgBbAQAArgMAAAAA&#10;">
                  <v:fill on="t" focussize="0,0"/>
                  <v:stroke weight="0.5pt" color="#000000" joinstyle="miter"/>
                  <v:imagedata o:title=""/>
                  <o:lock v:ext="edit" aspectratio="f"/>
                  <v:textbox>
                    <w:txbxContent>
                      <w:p w14:paraId="4080D585">
                        <w:pPr>
                          <w:rPr>
                            <w:rFonts w:ascii="仿宋_GB2312" w:hAnsi="Batang" w:eastAsia="仿宋_GB2312" w:cs="Batang"/>
                          </w:rPr>
                        </w:pPr>
                        <w:r>
                          <w:rPr>
                            <w:rFonts w:hint="eastAsia" w:ascii="仿宋_GB2312" w:hAnsi="Batang" w:eastAsia="仿宋_GB2312" w:cs="Batang"/>
                          </w:rPr>
                          <w:t>投诉举报人</w:t>
                        </w:r>
                      </w:p>
                    </w:txbxContent>
                  </v:textbox>
                </v:rect>
                <v:shape id="直接箭头连接符 39" o:spid="_x0000_s1026" o:spt="32" type="#_x0000_t32" style="position:absolute;left:2514;top:2097;flip:x;height:0;width:462;" filled="f" stroked="t" coordsize="21600,21600" o:gfxdata="UEsDBAoAAAAAAIdO4kAAAAAAAAAAAAAAAAAEAAAAZHJzL1BLAwQUAAAACACHTuJA+gre0b4AAADb&#10;AAAADwAAAGRycy9kb3ducmV2LnhtbEWPQWvCQBSE7wX/w/IEb3UTEdHUVTC2mFtrtO31kX0mwezb&#10;kF1N/PfdQqHHYWa+YdbbwTTiTp2rLSuIpxEI4sLqmksF59Pb8xKE88gaG8uk4EEOtpvR0xoTbXs+&#10;0j33pQgQdgkqqLxvEyldUZFBN7UtcfAutjPog+xKqTvsA9w0chZFC2mw5rBQYUtpRcU1vxkFS9+/&#10;p/m33H/uXj8Os/PcNLfsS6nJOI5eQHga/H/4r51pBYsV/H4JP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re0b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line id="直接连接符 41" o:spid="_x0000_s1026" o:spt="20" style="position:absolute;left:2976;top:2096;height:610;width:0;" filled="f" stroked="t" coordsize="21600,21600" o:gfxdata="UEsDBAoAAAAAAIdO4kAAAAAAAAAAAAAAAAAEAAAAZHJzL1BLAwQUAAAACACHTuJA7fpb2LsAAADb&#10;AAAADwAAAGRycy9kb3ducmV2LnhtbEVPy2oCMRTdF/yHcAU3oslIaWWcjKBF2lVpfeD2MrnODE5u&#10;hiRV69ebRaHLw3kXy5vtxIV8aB1ryKYKBHHlTMu1hv1uM5mDCBHZYOeYNPxSgGU5eCowN+7K33TZ&#10;xlqkEA45amhi7HMpQ9WQxTB1PXHiTs5bjAn6WhqP1xRuOzlT6kVabDk1NNjTuqHqvP2xGu5jzA7j&#10;T//1vDJ8rN5UsO+zudajYaYWICLd4r/4z/1hNLym9elL+gGyf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fpb2LsAAADb&#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w10:wrap type="none"/>
                <w10:anchorlock/>
              </v:group>
            </w:pict>
          </mc:Fallback>
        </mc:AlternateContent>
      </w:r>
    </w:p>
    <w:p w14:paraId="6713D8A9">
      <w:pPr>
        <w:adjustRightInd w:val="0"/>
        <w:snapToGrid w:val="0"/>
        <w:spacing w:line="360" w:lineRule="auto"/>
        <w:ind w:firstLine="480" w:firstLineChars="200"/>
        <w:rPr>
          <w:rFonts w:ascii="宋体" w:hAnsi="宋体" w:eastAsia="宋体"/>
          <w:sz w:val="24"/>
          <w:szCs w:val="24"/>
          <w:highlight w:val="none"/>
        </w:rPr>
      </w:pPr>
    </w:p>
    <w:p w14:paraId="39AB6021">
      <w:pPr>
        <w:adjustRightInd w:val="0"/>
        <w:snapToGrid w:val="0"/>
        <w:spacing w:line="360" w:lineRule="auto"/>
        <w:ind w:firstLine="480" w:firstLineChars="200"/>
        <w:rPr>
          <w:rFonts w:ascii="宋体" w:hAnsi="宋体" w:eastAsia="宋体"/>
          <w:sz w:val="24"/>
          <w:szCs w:val="24"/>
          <w:highlight w:val="none"/>
        </w:rPr>
      </w:pPr>
    </w:p>
    <w:p w14:paraId="613E1B45">
      <w:pPr>
        <w:adjustRightInd w:val="0"/>
        <w:snapToGrid w:val="0"/>
        <w:spacing w:line="360" w:lineRule="auto"/>
        <w:ind w:firstLine="480" w:firstLineChars="200"/>
        <w:rPr>
          <w:rFonts w:ascii="宋体" w:hAnsi="宋体" w:eastAsia="宋体"/>
          <w:sz w:val="24"/>
          <w:szCs w:val="24"/>
          <w:highlight w:val="none"/>
        </w:rPr>
      </w:pPr>
      <w:r>
        <w:rPr>
          <w:rFonts w:ascii="宋体" w:hAnsi="宋体" w:eastAsia="宋体"/>
          <w:sz w:val="24"/>
          <w:szCs w:val="24"/>
          <w:highlight w:val="none"/>
        </w:rPr>
        <w:br w:type="page"/>
      </w:r>
    </w:p>
    <w:p w14:paraId="2237DAAC">
      <w:pPr>
        <w:snapToGrid w:val="0"/>
        <w:jc w:val="center"/>
        <w:rPr>
          <w:rFonts w:ascii="方正小标宋简体" w:hAnsi="宋体" w:eastAsia="方正小标宋简体"/>
          <w:sz w:val="30"/>
          <w:szCs w:val="30"/>
          <w:highlight w:val="none"/>
        </w:rPr>
      </w:pPr>
      <w:bookmarkStart w:id="18" w:name="_Toc29650716"/>
      <w:bookmarkStart w:id="19" w:name="_Toc29650840"/>
      <w:bookmarkStart w:id="20" w:name="_Toc29716314"/>
      <w:bookmarkStart w:id="21" w:name="_Toc29650483"/>
      <w:bookmarkStart w:id="22" w:name="_Toc29270432"/>
      <w:bookmarkStart w:id="23" w:name="_Toc29478927"/>
      <w:r>
        <w:rPr>
          <w:rFonts w:hint="eastAsia" w:ascii="方正小标宋简体" w:hAnsi="宋体" w:eastAsia="方正小标宋简体"/>
          <w:sz w:val="30"/>
          <w:szCs w:val="30"/>
          <w:highlight w:val="none"/>
        </w:rPr>
        <w:t>×××医疗保障局</w:t>
      </w:r>
    </w:p>
    <w:p w14:paraId="1104D448">
      <w:pPr>
        <w:keepNext w:val="0"/>
        <w:keepLines w:val="0"/>
        <w:pageBreakBefore w:val="0"/>
        <w:widowControl w:val="0"/>
        <w:kinsoku/>
        <w:wordWrap/>
        <w:overflowPunct/>
        <w:topLinePunct w:val="0"/>
        <w:autoSpaceDE/>
        <w:autoSpaceDN/>
        <w:bidi w:val="0"/>
        <w:adjustRightInd/>
        <w:snapToGrid w:val="0"/>
        <w:spacing w:before="260" w:after="260" w:line="600" w:lineRule="exact"/>
        <w:jc w:val="center"/>
        <w:textAlignment w:val="auto"/>
        <w:outlineLvl w:val="2"/>
        <w:rPr>
          <w:rFonts w:ascii="方正小标宋简体" w:hAnsi="宋体" w:eastAsia="方正小标宋简体" w:cs="黑体"/>
          <w:b w:val="0"/>
          <w:bCs w:val="0"/>
          <w:sz w:val="36"/>
          <w:szCs w:val="36"/>
          <w:highlight w:val="none"/>
        </w:rPr>
      </w:pPr>
      <w:bookmarkStart w:id="24" w:name="_Toc44489475"/>
      <w:r>
        <w:rPr>
          <w:rFonts w:hint="eastAsia" w:ascii="方正小标宋简体" w:hAnsi="宋体" w:eastAsia="方正小标宋简体" w:cs="黑体"/>
          <w:b w:val="0"/>
          <w:bCs w:val="0"/>
          <w:sz w:val="36"/>
          <w:szCs w:val="36"/>
          <w:highlight w:val="none"/>
        </w:rPr>
        <w:t>案件来源登记表</w:t>
      </w:r>
      <w:bookmarkEnd w:id="18"/>
      <w:bookmarkEnd w:id="19"/>
      <w:bookmarkEnd w:id="20"/>
      <w:bookmarkEnd w:id="21"/>
      <w:bookmarkEnd w:id="22"/>
      <w:bookmarkEnd w:id="23"/>
      <w:bookmarkEnd w:id="24"/>
    </w:p>
    <w:p w14:paraId="3F57242E">
      <w:pPr>
        <w:wordWrap w:val="0"/>
        <w:jc w:val="right"/>
        <w:rPr>
          <w:rFonts w:ascii="仿宋_GB2312" w:hAnsi="宋体" w:eastAsia="仿宋_GB2312"/>
          <w:sz w:val="24"/>
          <w:szCs w:val="24"/>
          <w:highlight w:val="none"/>
        </w:rPr>
      </w:pPr>
      <w:r>
        <w:rPr>
          <w:rFonts w:hint="eastAsia" w:ascii="仿宋_GB2312" w:hAnsi="宋体" w:eastAsia="仿宋_GB2312"/>
          <w:sz w:val="24"/>
          <w:szCs w:val="24"/>
          <w:highlight w:val="none"/>
        </w:rPr>
        <w:t xml:space="preserve">登记号：       </w:t>
      </w:r>
    </w:p>
    <w:tbl>
      <w:tblPr>
        <w:tblStyle w:val="22"/>
        <w:tblW w:w="88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502"/>
        <w:gridCol w:w="846"/>
        <w:gridCol w:w="1194"/>
        <w:gridCol w:w="1843"/>
        <w:gridCol w:w="1417"/>
        <w:gridCol w:w="3043"/>
      </w:tblGrid>
      <w:tr w14:paraId="1F5364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1348" w:type="dxa"/>
            <w:gridSpan w:val="2"/>
            <w:vAlign w:val="center"/>
          </w:tcPr>
          <w:p w14:paraId="6CA54E8F">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登记时间</w:t>
            </w:r>
          </w:p>
        </w:tc>
        <w:tc>
          <w:tcPr>
            <w:tcW w:w="7497" w:type="dxa"/>
            <w:gridSpan w:val="4"/>
            <w:vAlign w:val="center"/>
          </w:tcPr>
          <w:p w14:paraId="3224389A">
            <w:pPr>
              <w:keepNext w:val="0"/>
              <w:keepLines w:val="0"/>
              <w:suppressLineNumbers w:val="0"/>
              <w:spacing w:before="0" w:beforeAutospacing="0" w:after="0" w:afterAutospacing="0" w:line="360" w:lineRule="auto"/>
              <w:ind w:left="0" w:right="0" w:firstLine="960" w:firstLineChars="400"/>
              <w:rPr>
                <w:rFonts w:hint="default" w:ascii="仿宋_GB2312" w:hAnsi="宋体" w:eastAsia="仿宋_GB2312"/>
                <w:sz w:val="24"/>
                <w:szCs w:val="24"/>
                <w:highlight w:val="none"/>
              </w:rPr>
            </w:pPr>
            <w:r>
              <w:rPr>
                <w:rFonts w:hint="eastAsia" w:ascii="仿宋_GB2312" w:hAnsi="宋体" w:eastAsia="仿宋_GB2312"/>
                <w:sz w:val="24"/>
                <w:szCs w:val="24"/>
                <w:highlight w:val="none"/>
              </w:rPr>
              <w:t xml:space="preserve">年    月    日    时   分    </w:t>
            </w:r>
          </w:p>
        </w:tc>
      </w:tr>
      <w:tr w14:paraId="78533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1348" w:type="dxa"/>
            <w:gridSpan w:val="2"/>
            <w:vAlign w:val="center"/>
          </w:tcPr>
          <w:p w14:paraId="574A2B1B">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来源分类</w:t>
            </w:r>
          </w:p>
        </w:tc>
        <w:tc>
          <w:tcPr>
            <w:tcW w:w="7497" w:type="dxa"/>
            <w:gridSpan w:val="4"/>
            <w:vAlign w:val="center"/>
          </w:tcPr>
          <w:p w14:paraId="577E82AE">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bookmarkStart w:id="25" w:name="_Hlk29216621"/>
            <w:bookmarkStart w:id="26" w:name="_Hlk29390877"/>
            <w:r>
              <w:rPr>
                <w:rFonts w:hint="eastAsia" w:ascii="仿宋_GB2312" w:hAnsi="宋体" w:eastAsia="仿宋_GB2312"/>
                <w:sz w:val="24"/>
                <w:szCs w:val="24"/>
                <w:highlight w:val="none"/>
              </w:rPr>
              <w:t>□</w:t>
            </w:r>
            <w:bookmarkEnd w:id="25"/>
            <w:r>
              <w:rPr>
                <w:rFonts w:hint="eastAsia" w:ascii="仿宋_GB2312" w:hAnsi="宋体" w:eastAsia="仿宋_GB2312"/>
                <w:sz w:val="24"/>
                <w:szCs w:val="24"/>
                <w:highlight w:val="none"/>
              </w:rPr>
              <w:t>监督检查       □投诉举报       □上级机关交办</w:t>
            </w:r>
          </w:p>
          <w:p w14:paraId="471F18E4">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r>
              <w:rPr>
                <w:rFonts w:hint="eastAsia" w:ascii="仿宋_GB2312" w:hAnsi="宋体" w:eastAsia="仿宋_GB2312"/>
                <w:sz w:val="24"/>
                <w:szCs w:val="24"/>
                <w:highlight w:val="none"/>
              </w:rPr>
              <w:t>□司法机关或其他行政机关移送      □舆情分析</w:t>
            </w:r>
          </w:p>
          <w:p w14:paraId="339A1DD6">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r>
              <w:rPr>
                <w:rFonts w:hint="eastAsia" w:ascii="仿宋_GB2312" w:hAnsi="宋体" w:eastAsia="仿宋_GB2312"/>
                <w:sz w:val="24"/>
                <w:szCs w:val="24"/>
                <w:highlight w:val="none"/>
              </w:rPr>
              <w:t>□其他</w:t>
            </w:r>
            <w:r>
              <w:rPr>
                <w:rFonts w:hint="eastAsia" w:ascii="仿宋_GB2312" w:hAnsi="宋体" w:eastAsia="仿宋_GB2312"/>
                <w:sz w:val="24"/>
                <w:szCs w:val="24"/>
                <w:highlight w:val="none"/>
                <w:u w:val="single"/>
              </w:rPr>
              <w:t xml:space="preserve">            </w:t>
            </w:r>
            <w:bookmarkEnd w:id="26"/>
          </w:p>
        </w:tc>
      </w:tr>
      <w:tr w14:paraId="3D6FD5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cantSplit/>
          <w:trHeight w:val="397" w:hRule="atLeast"/>
          <w:jc w:val="center"/>
        </w:trPr>
        <w:tc>
          <w:tcPr>
            <w:tcW w:w="502" w:type="dxa"/>
            <w:vMerge w:val="restart"/>
            <w:vAlign w:val="center"/>
          </w:tcPr>
          <w:p w14:paraId="1DF3E184">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r>
              <w:rPr>
                <w:rFonts w:hint="eastAsia" w:ascii="仿宋_GB2312" w:hAnsi="宋体" w:eastAsia="仿宋_GB2312"/>
                <w:sz w:val="24"/>
                <w:szCs w:val="24"/>
                <w:highlight w:val="none"/>
              </w:rPr>
              <w:t>案</w:t>
            </w:r>
          </w:p>
          <w:p w14:paraId="5C9C5671">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r>
              <w:rPr>
                <w:rFonts w:hint="eastAsia" w:ascii="仿宋_GB2312" w:hAnsi="宋体" w:eastAsia="仿宋_GB2312"/>
                <w:sz w:val="24"/>
                <w:szCs w:val="24"/>
                <w:highlight w:val="none"/>
              </w:rPr>
              <w:t>源</w:t>
            </w:r>
          </w:p>
          <w:p w14:paraId="60CB81D8">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r>
              <w:rPr>
                <w:rFonts w:hint="eastAsia" w:ascii="仿宋_GB2312" w:hAnsi="宋体" w:eastAsia="仿宋_GB2312"/>
                <w:sz w:val="24"/>
                <w:szCs w:val="24"/>
                <w:highlight w:val="none"/>
              </w:rPr>
              <w:t>提</w:t>
            </w:r>
          </w:p>
          <w:p w14:paraId="1323C6BD">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r>
              <w:rPr>
                <w:rFonts w:hint="eastAsia" w:ascii="仿宋_GB2312" w:hAnsi="宋体" w:eastAsia="仿宋_GB2312"/>
                <w:sz w:val="24"/>
                <w:szCs w:val="24"/>
                <w:highlight w:val="none"/>
              </w:rPr>
              <w:t>供</w:t>
            </w:r>
          </w:p>
          <w:p w14:paraId="42D87AB6">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r>
              <w:rPr>
                <w:rFonts w:hint="eastAsia" w:ascii="仿宋_GB2312" w:hAnsi="宋体" w:eastAsia="仿宋_GB2312"/>
                <w:sz w:val="24"/>
                <w:szCs w:val="24"/>
                <w:highlight w:val="none"/>
              </w:rPr>
              <w:t>人</w:t>
            </w:r>
          </w:p>
        </w:tc>
        <w:tc>
          <w:tcPr>
            <w:tcW w:w="846" w:type="dxa"/>
            <w:vMerge w:val="restart"/>
            <w:vAlign w:val="center"/>
          </w:tcPr>
          <w:p w14:paraId="18D86B21">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检查</w:t>
            </w:r>
          </w:p>
          <w:p w14:paraId="2CA72360">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人员</w:t>
            </w:r>
          </w:p>
        </w:tc>
        <w:tc>
          <w:tcPr>
            <w:tcW w:w="1194" w:type="dxa"/>
            <w:vAlign w:val="center"/>
          </w:tcPr>
          <w:p w14:paraId="517D761A">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姓名</w:t>
            </w:r>
          </w:p>
        </w:tc>
        <w:tc>
          <w:tcPr>
            <w:tcW w:w="1843" w:type="dxa"/>
            <w:vAlign w:val="center"/>
          </w:tcPr>
          <w:p w14:paraId="6EB813AF">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417" w:type="dxa"/>
            <w:vAlign w:val="center"/>
          </w:tcPr>
          <w:p w14:paraId="378E5411">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所属单位</w:t>
            </w:r>
          </w:p>
        </w:tc>
        <w:tc>
          <w:tcPr>
            <w:tcW w:w="3043" w:type="dxa"/>
            <w:vAlign w:val="center"/>
          </w:tcPr>
          <w:p w14:paraId="5876D4B3">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35F493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cantSplit/>
          <w:trHeight w:val="397" w:hRule="atLeast"/>
          <w:jc w:val="center"/>
        </w:trPr>
        <w:tc>
          <w:tcPr>
            <w:tcW w:w="502" w:type="dxa"/>
            <w:vMerge w:val="continue"/>
            <w:vAlign w:val="center"/>
          </w:tcPr>
          <w:p w14:paraId="59237ADB">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p>
        </w:tc>
        <w:tc>
          <w:tcPr>
            <w:tcW w:w="846" w:type="dxa"/>
            <w:vMerge w:val="continue"/>
            <w:vAlign w:val="center"/>
          </w:tcPr>
          <w:p w14:paraId="78FAFA37">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p>
        </w:tc>
        <w:tc>
          <w:tcPr>
            <w:tcW w:w="1194" w:type="dxa"/>
            <w:vAlign w:val="center"/>
          </w:tcPr>
          <w:p w14:paraId="3E05620D">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姓名</w:t>
            </w:r>
          </w:p>
        </w:tc>
        <w:tc>
          <w:tcPr>
            <w:tcW w:w="1843" w:type="dxa"/>
            <w:vAlign w:val="center"/>
          </w:tcPr>
          <w:p w14:paraId="15C3F006">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417" w:type="dxa"/>
            <w:vAlign w:val="center"/>
          </w:tcPr>
          <w:p w14:paraId="08C75D0E">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所属单位</w:t>
            </w:r>
          </w:p>
        </w:tc>
        <w:tc>
          <w:tcPr>
            <w:tcW w:w="3043" w:type="dxa"/>
            <w:vAlign w:val="center"/>
          </w:tcPr>
          <w:p w14:paraId="1B4701B8">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484C49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cantSplit/>
          <w:trHeight w:val="397" w:hRule="atLeast"/>
          <w:jc w:val="center"/>
        </w:trPr>
        <w:tc>
          <w:tcPr>
            <w:tcW w:w="502" w:type="dxa"/>
            <w:vMerge w:val="continue"/>
            <w:vAlign w:val="center"/>
          </w:tcPr>
          <w:p w14:paraId="019A3A81">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p>
        </w:tc>
        <w:tc>
          <w:tcPr>
            <w:tcW w:w="846" w:type="dxa"/>
            <w:vMerge w:val="restart"/>
            <w:vAlign w:val="center"/>
          </w:tcPr>
          <w:p w14:paraId="0A20C47E">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移送</w:t>
            </w:r>
          </w:p>
          <w:p w14:paraId="254E70ED">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交办</w:t>
            </w:r>
          </w:p>
          <w:p w14:paraId="3562FB3E">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单位</w:t>
            </w:r>
          </w:p>
        </w:tc>
        <w:tc>
          <w:tcPr>
            <w:tcW w:w="1194" w:type="dxa"/>
            <w:vAlign w:val="center"/>
          </w:tcPr>
          <w:p w14:paraId="0D1BFA8C">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名称</w:t>
            </w:r>
          </w:p>
        </w:tc>
        <w:tc>
          <w:tcPr>
            <w:tcW w:w="1843" w:type="dxa"/>
            <w:vAlign w:val="center"/>
          </w:tcPr>
          <w:p w14:paraId="6B6D953B">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417" w:type="dxa"/>
            <w:vAlign w:val="center"/>
          </w:tcPr>
          <w:p w14:paraId="02B1C746">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联系人</w:t>
            </w:r>
          </w:p>
        </w:tc>
        <w:tc>
          <w:tcPr>
            <w:tcW w:w="3043" w:type="dxa"/>
            <w:vAlign w:val="center"/>
          </w:tcPr>
          <w:p w14:paraId="2CBC1CBE">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086CCA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cantSplit/>
          <w:trHeight w:val="397" w:hRule="atLeast"/>
          <w:jc w:val="center"/>
        </w:trPr>
        <w:tc>
          <w:tcPr>
            <w:tcW w:w="502" w:type="dxa"/>
            <w:vMerge w:val="continue"/>
            <w:vAlign w:val="center"/>
          </w:tcPr>
          <w:p w14:paraId="6D3A4D81">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p>
        </w:tc>
        <w:tc>
          <w:tcPr>
            <w:tcW w:w="846" w:type="dxa"/>
            <w:vMerge w:val="continue"/>
            <w:vAlign w:val="center"/>
          </w:tcPr>
          <w:p w14:paraId="4A243730">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p>
        </w:tc>
        <w:tc>
          <w:tcPr>
            <w:tcW w:w="1194" w:type="dxa"/>
            <w:vAlign w:val="center"/>
          </w:tcPr>
          <w:p w14:paraId="40CB354E">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联系电话</w:t>
            </w:r>
          </w:p>
        </w:tc>
        <w:tc>
          <w:tcPr>
            <w:tcW w:w="1843" w:type="dxa"/>
            <w:vAlign w:val="center"/>
          </w:tcPr>
          <w:p w14:paraId="6AD07514">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417" w:type="dxa"/>
            <w:vAlign w:val="center"/>
          </w:tcPr>
          <w:p w14:paraId="32A734A5">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联系地址</w:t>
            </w:r>
          </w:p>
        </w:tc>
        <w:tc>
          <w:tcPr>
            <w:tcW w:w="3043" w:type="dxa"/>
            <w:vAlign w:val="center"/>
          </w:tcPr>
          <w:p w14:paraId="08081B82">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40649D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cantSplit/>
          <w:trHeight w:val="397" w:hRule="atLeast"/>
          <w:jc w:val="center"/>
        </w:trPr>
        <w:tc>
          <w:tcPr>
            <w:tcW w:w="502" w:type="dxa"/>
            <w:vMerge w:val="continue"/>
            <w:vAlign w:val="center"/>
          </w:tcPr>
          <w:p w14:paraId="7A383751">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p>
        </w:tc>
        <w:tc>
          <w:tcPr>
            <w:tcW w:w="846" w:type="dxa"/>
            <w:vAlign w:val="center"/>
          </w:tcPr>
          <w:p w14:paraId="34FA9FCA">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其他</w:t>
            </w:r>
          </w:p>
          <w:p w14:paraId="5BD1723C">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情况</w:t>
            </w:r>
          </w:p>
        </w:tc>
        <w:tc>
          <w:tcPr>
            <w:tcW w:w="7497" w:type="dxa"/>
            <w:gridSpan w:val="4"/>
            <w:vAlign w:val="center"/>
          </w:tcPr>
          <w:p w14:paraId="61856BB8">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p w14:paraId="77191EAE">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p w14:paraId="3F302EDF">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3CC384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cantSplit/>
          <w:trHeight w:val="397" w:hRule="atLeast"/>
          <w:jc w:val="center"/>
        </w:trPr>
        <w:tc>
          <w:tcPr>
            <w:tcW w:w="1348" w:type="dxa"/>
            <w:gridSpan w:val="2"/>
            <w:vAlign w:val="center"/>
          </w:tcPr>
          <w:p w14:paraId="62E0CEF0">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案源</w:t>
            </w:r>
          </w:p>
          <w:p w14:paraId="5437B069">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登记</w:t>
            </w:r>
          </w:p>
          <w:p w14:paraId="26B1CBE1">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内容</w:t>
            </w:r>
          </w:p>
        </w:tc>
        <w:tc>
          <w:tcPr>
            <w:tcW w:w="7497" w:type="dxa"/>
            <w:gridSpan w:val="4"/>
            <w:vAlign w:val="center"/>
          </w:tcPr>
          <w:p w14:paraId="57012231">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00E27AB6">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54617F9D">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24DE5BD6">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53AD1183">
            <w:pPr>
              <w:keepNext w:val="0"/>
              <w:keepLines w:val="0"/>
              <w:suppressLineNumbers w:val="0"/>
              <w:snapToGrid w:val="0"/>
              <w:spacing w:before="0" w:beforeAutospacing="0" w:after="0" w:afterAutospacing="0"/>
              <w:ind w:left="0" w:right="0" w:firstLine="4080" w:firstLineChars="1700"/>
              <w:rPr>
                <w:rFonts w:hint="default" w:ascii="仿宋_GB2312" w:hAnsi="宋体" w:eastAsia="仿宋_GB2312"/>
                <w:sz w:val="24"/>
                <w:szCs w:val="24"/>
                <w:highlight w:val="none"/>
              </w:rPr>
            </w:pPr>
            <w:r>
              <w:rPr>
                <w:rFonts w:hint="eastAsia" w:ascii="仿宋_GB2312" w:hAnsi="宋体" w:eastAsia="仿宋_GB2312"/>
                <w:sz w:val="24"/>
                <w:szCs w:val="24"/>
                <w:highlight w:val="none"/>
              </w:rPr>
              <w:t>登记人签名：</w:t>
            </w:r>
          </w:p>
          <w:p w14:paraId="08BE0D80">
            <w:pPr>
              <w:keepNext w:val="0"/>
              <w:keepLines w:val="0"/>
              <w:suppressLineNumbers w:val="0"/>
              <w:snapToGrid w:val="0"/>
              <w:spacing w:before="0" w:beforeAutospacing="0" w:after="0" w:afterAutospacing="0"/>
              <w:ind w:left="0" w:right="0"/>
              <w:jc w:val="right"/>
              <w:rPr>
                <w:rFonts w:hint="default" w:ascii="仿宋_GB2312" w:hAnsi="宋体" w:eastAsia="仿宋_GB2312"/>
                <w:sz w:val="24"/>
                <w:szCs w:val="24"/>
                <w:highlight w:val="none"/>
              </w:rPr>
            </w:pPr>
            <w:r>
              <w:rPr>
                <w:rFonts w:hint="eastAsia" w:ascii="仿宋_GB2312" w:hAnsi="宋体" w:eastAsia="仿宋_GB2312"/>
                <w:sz w:val="24"/>
                <w:szCs w:val="24"/>
                <w:highlight w:val="none"/>
              </w:rPr>
              <w:t>年    月    日</w:t>
            </w:r>
          </w:p>
        </w:tc>
      </w:tr>
      <w:tr w14:paraId="25D19F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1348" w:type="dxa"/>
            <w:gridSpan w:val="2"/>
            <w:vAlign w:val="center"/>
          </w:tcPr>
          <w:p w14:paraId="6CFB8887">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案源</w:t>
            </w:r>
          </w:p>
          <w:p w14:paraId="2658815C">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处理</w:t>
            </w:r>
          </w:p>
          <w:p w14:paraId="50BBD22D">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意见</w:t>
            </w:r>
          </w:p>
        </w:tc>
        <w:tc>
          <w:tcPr>
            <w:tcW w:w="7497" w:type="dxa"/>
            <w:gridSpan w:val="4"/>
            <w:vAlign w:val="center"/>
          </w:tcPr>
          <w:p w14:paraId="1F33F955">
            <w:pPr>
              <w:keepNext w:val="0"/>
              <w:keepLines w:val="0"/>
              <w:suppressLineNumbers w:val="0"/>
              <w:spacing w:before="0" w:beforeAutospacing="0" w:after="0" w:afterAutospacing="0" w:line="360" w:lineRule="auto"/>
              <w:ind w:left="0" w:right="0"/>
              <w:rPr>
                <w:rFonts w:hint="default" w:ascii="仿宋_GB2312" w:hAnsi="宋体" w:eastAsia="仿宋_GB2312"/>
                <w:bCs/>
                <w:sz w:val="24"/>
                <w:szCs w:val="24"/>
                <w:highlight w:val="none"/>
              </w:rPr>
            </w:pPr>
          </w:p>
          <w:p w14:paraId="37B51249">
            <w:pPr>
              <w:keepNext w:val="0"/>
              <w:keepLines w:val="0"/>
              <w:suppressLineNumbers w:val="0"/>
              <w:spacing w:before="0" w:beforeAutospacing="0" w:after="0" w:afterAutospacing="0" w:line="360" w:lineRule="auto"/>
              <w:ind w:left="0" w:right="0"/>
              <w:rPr>
                <w:rFonts w:hint="default" w:ascii="仿宋_GB2312" w:hAnsi="宋体" w:eastAsia="仿宋_GB2312"/>
                <w:bCs/>
                <w:sz w:val="24"/>
                <w:szCs w:val="24"/>
                <w:highlight w:val="none"/>
              </w:rPr>
            </w:pPr>
          </w:p>
          <w:p w14:paraId="43800BA5">
            <w:pPr>
              <w:keepNext w:val="0"/>
              <w:keepLines w:val="0"/>
              <w:suppressLineNumbers w:val="0"/>
              <w:snapToGrid w:val="0"/>
              <w:spacing w:before="0" w:beforeAutospacing="0" w:after="0" w:afterAutospacing="0"/>
              <w:ind w:left="0" w:right="0" w:firstLine="3120" w:firstLineChars="130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 xml:space="preserve">执法部门负责人签名：     </w:t>
            </w:r>
          </w:p>
          <w:p w14:paraId="147DE6ED">
            <w:pPr>
              <w:keepNext w:val="0"/>
              <w:keepLines w:val="0"/>
              <w:suppressLineNumbers w:val="0"/>
              <w:snapToGrid w:val="0"/>
              <w:spacing w:before="0" w:beforeAutospacing="0" w:after="0" w:afterAutospacing="0"/>
              <w:ind w:left="0" w:right="0"/>
              <w:jc w:val="right"/>
              <w:rPr>
                <w:rFonts w:hint="default" w:ascii="仿宋_GB2312" w:hAnsi="宋体" w:eastAsia="仿宋_GB2312"/>
                <w:sz w:val="24"/>
                <w:szCs w:val="24"/>
                <w:highlight w:val="none"/>
              </w:rPr>
            </w:pPr>
            <w:r>
              <w:rPr>
                <w:rFonts w:hint="eastAsia" w:ascii="仿宋_GB2312" w:hAnsi="宋体" w:eastAsia="仿宋_GB2312"/>
                <w:sz w:val="24"/>
                <w:szCs w:val="24"/>
                <w:highlight w:val="none"/>
              </w:rPr>
              <w:t xml:space="preserve">  年    月    日</w:t>
            </w:r>
          </w:p>
        </w:tc>
      </w:tr>
      <w:tr w14:paraId="6F945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647" w:hRule="atLeast"/>
          <w:jc w:val="center"/>
        </w:trPr>
        <w:tc>
          <w:tcPr>
            <w:tcW w:w="1348" w:type="dxa"/>
            <w:gridSpan w:val="2"/>
            <w:vAlign w:val="center"/>
          </w:tcPr>
          <w:p w14:paraId="78770E1C">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备注</w:t>
            </w:r>
          </w:p>
        </w:tc>
        <w:tc>
          <w:tcPr>
            <w:tcW w:w="7497" w:type="dxa"/>
            <w:gridSpan w:val="4"/>
            <w:vAlign w:val="center"/>
          </w:tcPr>
          <w:p w14:paraId="16D28949">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p>
        </w:tc>
      </w:tr>
    </w:tbl>
    <w:p w14:paraId="762D7ED2">
      <w:pPr>
        <w:widowControl/>
        <w:spacing w:before="156" w:beforeLines="50"/>
        <w:jc w:val="left"/>
        <w:rPr>
          <w:rFonts w:ascii="仿宋_GB2312" w:hAnsi="宋体" w:eastAsia="仿宋_GB2312"/>
          <w:sz w:val="24"/>
          <w:szCs w:val="24"/>
          <w:highlight w:val="none"/>
        </w:rPr>
      </w:pPr>
      <w:r>
        <w:rPr>
          <w:rFonts w:hint="eastAsia" w:ascii="仿宋_GB2312" w:hAnsi="宋体" w:eastAsia="仿宋_GB2312"/>
          <w:sz w:val="24"/>
          <w:szCs w:val="24"/>
          <w:highlight w:val="none"/>
        </w:rPr>
        <w:t>注：可根据不同案件来源后附相关材料清单。</w:t>
      </w:r>
    </w:p>
    <w:p w14:paraId="1B598F7A">
      <w:pPr>
        <w:widowControl/>
        <w:jc w:val="center"/>
        <w:rPr>
          <w:rFonts w:ascii="宋体" w:hAnsi="宋体" w:eastAsia="宋体"/>
          <w:sz w:val="24"/>
          <w:szCs w:val="24"/>
          <w:highlight w:val="none"/>
        </w:rPr>
      </w:pPr>
      <w:r>
        <w:rPr>
          <w:rFonts w:ascii="宋体" w:hAnsi="宋体" w:eastAsia="宋体"/>
          <w:sz w:val="24"/>
          <w:szCs w:val="24"/>
          <w:highlight w:val="none"/>
        </w:rPr>
        <w:br w:type="page"/>
      </w:r>
    </w:p>
    <w:p w14:paraId="2543F1AF">
      <w:pPr>
        <w:keepNext w:val="0"/>
        <w:keepLines w:val="0"/>
        <w:pageBreakBefore w:val="0"/>
        <w:widowControl/>
        <w:kinsoku/>
        <w:wordWrap/>
        <w:overflowPunct/>
        <w:topLinePunct w:val="0"/>
        <w:bidi w:val="0"/>
        <w:spacing w:line="500" w:lineRule="exact"/>
        <w:jc w:val="center"/>
        <w:textAlignment w:val="auto"/>
        <w:rPr>
          <w:rFonts w:ascii="宋体" w:hAnsi="宋体" w:eastAsia="宋体"/>
          <w:sz w:val="24"/>
          <w:szCs w:val="24"/>
          <w:highlight w:val="none"/>
        </w:rPr>
      </w:pPr>
    </w:p>
    <w:p w14:paraId="449EFBEB">
      <w:pPr>
        <w:keepNext w:val="0"/>
        <w:keepLines w:val="0"/>
        <w:pageBreakBefore w:val="0"/>
        <w:widowControl/>
        <w:kinsoku/>
        <w:wordWrap/>
        <w:overflowPunct/>
        <w:topLinePunct w:val="0"/>
        <w:bidi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7783BB1E">
      <w:pPr>
        <w:keepNext w:val="0"/>
        <w:keepLines w:val="0"/>
        <w:pageBreakBefore w:val="0"/>
        <w:widowControl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7AC63294">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70937AEE">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（二）用于对于行政处罚案件来源及有关基本情况进行简明书面登记。</w:t>
      </w:r>
    </w:p>
    <w:p w14:paraId="28A00FBB">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139B17C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（一）有医疗保障部门名称、文书名称、登记号。</w:t>
      </w:r>
    </w:p>
    <w:p w14:paraId="2912AA0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（二）有登记时间，登记时间应当与执法检查发现案件线索，接到投诉、举报，上级机关交办或其他机关移送的时间一致。</w:t>
      </w:r>
    </w:p>
    <w:p w14:paraId="5A5CCE9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（三）有对案件来源分类的勾选。可以归入本文书所列情况的案件来源分来应尽量勾选，如日常稽核、视频监控、</w:t>
      </w:r>
      <w:r>
        <w:rPr>
          <w:rFonts w:hint="eastAsia" w:ascii="仿宋_GB2312" w:hAnsi="宋体" w:eastAsia="仿宋_GB2312" w:cs="仿宋_GB2312"/>
          <w:kern w:val="0"/>
          <w:sz w:val="24"/>
          <w:szCs w:val="24"/>
          <w:highlight w:val="none"/>
          <w:lang w:eastAsia="zh-CN"/>
        </w:rPr>
        <w:t>“双随机、一公开”</w:t>
      </w:r>
      <w:r>
        <w:rPr>
          <w:rFonts w:hint="eastAsia" w:ascii="仿宋_GB2312" w:hAnsi="宋体" w:eastAsia="仿宋_GB2312" w:cs="仿宋_GB2312"/>
          <w:kern w:val="0"/>
          <w:sz w:val="24"/>
          <w:szCs w:val="24"/>
          <w:highlight w:val="none"/>
        </w:rPr>
        <w:t>均可归入监督检查，来信来访可归入投诉举报，不可归入或可否归入难以确定的，方可勾选“其他”，并说明具体情况。“其他”案件来源可能包括：医保经办机构移送；医保智能监控系统发现异常数据；数据统计分析发现异常数据等。</w:t>
      </w:r>
    </w:p>
    <w:p w14:paraId="1C85D5E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对案源提供人信息的登记。若案件来源于监督检查，则应登记两名执法检查人的姓名和所属单位；若案件来源于上级机关交办、司法机关或其他行政机关移送，则应登记交办或移送机关的名称、联系人、联系电话和联系地址；若案件来源为其他情况，则需根据实际情况予以登记。案件来源为投诉举报的，考虑为投诉举报人保密其个人信息，另行填写《投诉举报记录》。</w:t>
      </w:r>
    </w:p>
    <w:p w14:paraId="4F47841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对案源基本情况的登记，主要包括涉嫌违法行为、涉嫌违法人及涉嫌违法行为发生的时间、地点等。若填写案源登记内容时，已经知晓涉嫌违法行为人的联系电话、联系地址等，则应一并登记。登记人需在“案源登记内容”处签名并填写日期。</w:t>
      </w:r>
    </w:p>
    <w:p w14:paraId="4B5CFFA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（六）有执法部门负责人对案源的处理意见。需要核查的，负责人可以指派两名执法人员进行核查。负责人应签名或盖章，并填写日期。</w:t>
      </w:r>
    </w:p>
    <w:p w14:paraId="6A3E22A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（七）备注栏可视情况填写相关信息。</w:t>
      </w:r>
    </w:p>
    <w:p w14:paraId="7F777872">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6C7A26E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（一）医疗保障执法人员依职权发现的违法行为，可以不经核查程序。投诉举报的，通常需要核查。上级机关交办或其他机关移送的，由执法部门负责人视移送或交办同时移交的案卷材料情况决定是否需要核查。</w:t>
      </w:r>
    </w:p>
    <w:p w14:paraId="1A2CD43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（二）若案件来源于监督检查，填写案件提供人信息时，应当填写两名执法人员的相关信息。</w:t>
      </w:r>
    </w:p>
    <w:p w14:paraId="2A7CDDA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（三）若案件来源为投诉举报，为保护投诉举报人，本文书中不应包含其个人信息。</w:t>
      </w:r>
    </w:p>
    <w:p w14:paraId="6201DDA9">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（四）在“来源分类”中，若勾选“其他”，应当注明具体情况。</w:t>
      </w:r>
    </w:p>
    <w:p w14:paraId="67DEBA5E">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（五）本文书原件随卷归档。</w:t>
      </w:r>
    </w:p>
    <w:p w14:paraId="7D557B97">
      <w:pPr>
        <w:spacing w:line="360" w:lineRule="auto"/>
        <w:jc w:val="center"/>
        <w:rPr>
          <w:rFonts w:hint="eastAsia"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47DFB765">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68FAC767">
      <w:pPr>
        <w:spacing w:before="260" w:after="260" w:line="415" w:lineRule="auto"/>
        <w:jc w:val="center"/>
        <w:outlineLvl w:val="2"/>
        <w:rPr>
          <w:rFonts w:ascii="方正小标宋简体" w:hAnsi="宋体" w:eastAsia="方正小标宋简体" w:cs="黑体"/>
          <w:b w:val="0"/>
          <w:bCs w:val="0"/>
          <w:sz w:val="36"/>
          <w:szCs w:val="36"/>
          <w:highlight w:val="none"/>
        </w:rPr>
      </w:pPr>
      <w:bookmarkStart w:id="27" w:name="_Hlk43234557"/>
      <w:bookmarkStart w:id="28" w:name="_Toc29716315"/>
      <w:bookmarkStart w:id="29" w:name="_Toc44489476"/>
      <w:r>
        <w:rPr>
          <w:rFonts w:hint="eastAsia" w:ascii="方正小标宋简体" w:hAnsi="宋体" w:eastAsia="方正小标宋简体" w:cs="黑体"/>
          <w:b w:val="0"/>
          <w:bCs w:val="0"/>
          <w:sz w:val="36"/>
          <w:szCs w:val="36"/>
          <w:highlight w:val="none"/>
        </w:rPr>
        <w:t>☆</w:t>
      </w:r>
      <w:bookmarkEnd w:id="27"/>
      <w:r>
        <w:rPr>
          <w:rFonts w:hint="eastAsia" w:ascii="方正小标宋简体" w:hAnsi="宋体" w:eastAsia="方正小标宋简体" w:cs="黑体"/>
          <w:b w:val="0"/>
          <w:bCs w:val="0"/>
          <w:sz w:val="36"/>
          <w:szCs w:val="36"/>
          <w:highlight w:val="none"/>
        </w:rPr>
        <w:t>投诉举报记录</w:t>
      </w:r>
      <w:bookmarkEnd w:id="28"/>
      <w:bookmarkEnd w:id="29"/>
    </w:p>
    <w:tbl>
      <w:tblPr>
        <w:tblStyle w:val="22"/>
        <w:tblW w:w="88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1348"/>
        <w:gridCol w:w="1332"/>
        <w:gridCol w:w="1701"/>
        <w:gridCol w:w="1418"/>
        <w:gridCol w:w="3046"/>
      </w:tblGrid>
      <w:tr w14:paraId="1FF5EA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1348" w:type="dxa"/>
            <w:vAlign w:val="center"/>
          </w:tcPr>
          <w:p w14:paraId="67F4E869">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接到投诉举报时间</w:t>
            </w:r>
          </w:p>
        </w:tc>
        <w:tc>
          <w:tcPr>
            <w:tcW w:w="7497" w:type="dxa"/>
            <w:gridSpan w:val="4"/>
            <w:vAlign w:val="center"/>
          </w:tcPr>
          <w:p w14:paraId="00FCBCD0">
            <w:pPr>
              <w:keepNext w:val="0"/>
              <w:keepLines w:val="0"/>
              <w:suppressLineNumbers w:val="0"/>
              <w:spacing w:before="0" w:beforeAutospacing="0" w:after="0" w:afterAutospacing="0" w:line="360" w:lineRule="auto"/>
              <w:ind w:left="0" w:right="0" w:firstLine="960" w:firstLineChars="400"/>
              <w:rPr>
                <w:rFonts w:hint="default" w:ascii="仿宋_GB2312" w:hAnsi="宋体" w:eastAsia="仿宋_GB2312"/>
                <w:sz w:val="24"/>
                <w:szCs w:val="24"/>
                <w:highlight w:val="none"/>
              </w:rPr>
            </w:pPr>
            <w:r>
              <w:rPr>
                <w:rFonts w:hint="eastAsia" w:ascii="仿宋_GB2312" w:hAnsi="宋体" w:eastAsia="仿宋_GB2312"/>
                <w:sz w:val="24"/>
                <w:szCs w:val="24"/>
                <w:highlight w:val="none"/>
              </w:rPr>
              <w:t xml:space="preserve">年     月    日     时    分    </w:t>
            </w:r>
          </w:p>
        </w:tc>
      </w:tr>
      <w:tr w14:paraId="6693B6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1348" w:type="dxa"/>
            <w:vAlign w:val="center"/>
          </w:tcPr>
          <w:p w14:paraId="3B0E946F">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投诉举报</w:t>
            </w:r>
          </w:p>
          <w:p w14:paraId="2EE2D135">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方式</w:t>
            </w:r>
          </w:p>
        </w:tc>
        <w:tc>
          <w:tcPr>
            <w:tcW w:w="7497" w:type="dxa"/>
            <w:gridSpan w:val="4"/>
            <w:vAlign w:val="center"/>
          </w:tcPr>
          <w:p w14:paraId="67712296">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r>
              <w:rPr>
                <w:rFonts w:hint="eastAsia" w:ascii="仿宋_GB2312" w:hAnsi="宋体" w:eastAsia="仿宋_GB2312"/>
                <w:sz w:val="24"/>
                <w:szCs w:val="24"/>
                <w:highlight w:val="none"/>
              </w:rPr>
              <w:t>□来信                □来电                 □来访</w:t>
            </w:r>
          </w:p>
          <w:p w14:paraId="31AA64BB">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r>
              <w:rPr>
                <w:rFonts w:hint="eastAsia" w:ascii="仿宋_GB2312" w:hAnsi="宋体" w:eastAsia="仿宋_GB2312"/>
                <w:sz w:val="24"/>
                <w:szCs w:val="24"/>
                <w:highlight w:val="none"/>
              </w:rPr>
              <w:t>□其他</w:t>
            </w:r>
            <w:r>
              <w:rPr>
                <w:rFonts w:hint="eastAsia" w:ascii="仿宋_GB2312" w:hAnsi="宋体" w:eastAsia="仿宋_GB2312"/>
                <w:sz w:val="24"/>
                <w:szCs w:val="24"/>
                <w:highlight w:val="none"/>
                <w:u w:val="single"/>
              </w:rPr>
              <w:t xml:space="preserve">            </w:t>
            </w:r>
          </w:p>
        </w:tc>
      </w:tr>
      <w:tr w14:paraId="5AAA36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cantSplit/>
          <w:trHeight w:val="397" w:hRule="atLeast"/>
          <w:jc w:val="center"/>
        </w:trPr>
        <w:tc>
          <w:tcPr>
            <w:tcW w:w="1348" w:type="dxa"/>
            <w:vMerge w:val="restart"/>
            <w:vAlign w:val="center"/>
          </w:tcPr>
          <w:p w14:paraId="50036C07">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投诉举报</w:t>
            </w:r>
          </w:p>
          <w:p w14:paraId="229A7BFB">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人</w:t>
            </w:r>
          </w:p>
        </w:tc>
        <w:tc>
          <w:tcPr>
            <w:tcW w:w="1332" w:type="dxa"/>
            <w:vAlign w:val="center"/>
          </w:tcPr>
          <w:p w14:paraId="4F4AC5D9">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姓名</w:t>
            </w:r>
          </w:p>
        </w:tc>
        <w:tc>
          <w:tcPr>
            <w:tcW w:w="1701" w:type="dxa"/>
            <w:vAlign w:val="center"/>
          </w:tcPr>
          <w:p w14:paraId="182F7C2D">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418" w:type="dxa"/>
            <w:vAlign w:val="center"/>
          </w:tcPr>
          <w:p w14:paraId="26E99EF9">
            <w:pPr>
              <w:keepNext w:val="0"/>
              <w:keepLines w:val="0"/>
              <w:suppressLineNumbers w:val="0"/>
              <w:snapToGrid w:val="0"/>
              <w:spacing w:before="0" w:beforeAutospacing="0" w:after="0" w:afterAutospacing="0"/>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身份证号</w:t>
            </w:r>
          </w:p>
        </w:tc>
        <w:tc>
          <w:tcPr>
            <w:tcW w:w="3046" w:type="dxa"/>
            <w:vAlign w:val="center"/>
          </w:tcPr>
          <w:p w14:paraId="6C856135">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561C0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cantSplit/>
          <w:trHeight w:val="397" w:hRule="atLeast"/>
          <w:jc w:val="center"/>
        </w:trPr>
        <w:tc>
          <w:tcPr>
            <w:tcW w:w="1348" w:type="dxa"/>
            <w:vMerge w:val="continue"/>
            <w:vAlign w:val="center"/>
          </w:tcPr>
          <w:p w14:paraId="5FC15D52">
            <w:pPr>
              <w:keepNext w:val="0"/>
              <w:keepLines w:val="0"/>
              <w:suppressLineNumbers w:val="0"/>
              <w:spacing w:before="0" w:beforeAutospacing="0" w:after="0" w:afterAutospacing="0" w:line="360" w:lineRule="auto"/>
              <w:ind w:left="0" w:right="0"/>
              <w:rPr>
                <w:rFonts w:hint="default" w:ascii="仿宋_GB2312" w:hAnsi="宋体" w:eastAsia="仿宋_GB2312"/>
                <w:sz w:val="24"/>
                <w:szCs w:val="24"/>
                <w:highlight w:val="none"/>
              </w:rPr>
            </w:pPr>
          </w:p>
        </w:tc>
        <w:tc>
          <w:tcPr>
            <w:tcW w:w="1332" w:type="dxa"/>
            <w:vAlign w:val="center"/>
          </w:tcPr>
          <w:p w14:paraId="5E46E1BF">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联系电话</w:t>
            </w:r>
          </w:p>
        </w:tc>
        <w:tc>
          <w:tcPr>
            <w:tcW w:w="1701" w:type="dxa"/>
            <w:vAlign w:val="center"/>
          </w:tcPr>
          <w:p w14:paraId="05515E4E">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418" w:type="dxa"/>
            <w:vAlign w:val="center"/>
          </w:tcPr>
          <w:p w14:paraId="6FE115F8">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住址</w:t>
            </w:r>
          </w:p>
        </w:tc>
        <w:tc>
          <w:tcPr>
            <w:tcW w:w="3046" w:type="dxa"/>
            <w:vAlign w:val="center"/>
          </w:tcPr>
          <w:p w14:paraId="61784673">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33A8FB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cantSplit/>
          <w:trHeight w:val="397" w:hRule="atLeast"/>
          <w:jc w:val="center"/>
        </w:trPr>
        <w:tc>
          <w:tcPr>
            <w:tcW w:w="1348" w:type="dxa"/>
            <w:vAlign w:val="center"/>
          </w:tcPr>
          <w:p w14:paraId="222D30B1">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投诉举报</w:t>
            </w:r>
          </w:p>
          <w:p w14:paraId="42A52D77">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内容</w:t>
            </w:r>
          </w:p>
        </w:tc>
        <w:tc>
          <w:tcPr>
            <w:tcW w:w="7497" w:type="dxa"/>
            <w:gridSpan w:val="4"/>
            <w:vAlign w:val="center"/>
          </w:tcPr>
          <w:p w14:paraId="47E18264">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58B17C37">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190467FD">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1E3A3FBB">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6E3B0B05">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34262717">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64EAEA7F">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2FC32160">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7F3E59AA">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66772EF3">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5E03DDB7">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30AD2EE5">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7B20A568">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3718D9F5">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488AA0D6">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48CFB4EE">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0742CDBA">
            <w:pPr>
              <w:keepNext w:val="0"/>
              <w:keepLines w:val="0"/>
              <w:suppressLineNumbers w:val="0"/>
              <w:snapToGrid w:val="0"/>
              <w:spacing w:before="0" w:beforeAutospacing="0" w:after="0" w:afterAutospacing="0"/>
              <w:ind w:left="0" w:right="0"/>
              <w:rPr>
                <w:rFonts w:hint="default" w:ascii="仿宋_GB2312" w:hAnsi="宋体" w:eastAsia="仿宋_GB2312"/>
                <w:sz w:val="24"/>
                <w:szCs w:val="24"/>
                <w:highlight w:val="none"/>
              </w:rPr>
            </w:pPr>
          </w:p>
          <w:p w14:paraId="20AF4CF3">
            <w:pPr>
              <w:keepNext w:val="0"/>
              <w:keepLines w:val="0"/>
              <w:suppressLineNumbers w:val="0"/>
              <w:snapToGrid w:val="0"/>
              <w:spacing w:before="0" w:beforeAutospacing="0" w:after="0" w:afterAutospacing="0"/>
              <w:ind w:left="0" w:right="0" w:firstLine="4080" w:firstLineChars="1700"/>
              <w:rPr>
                <w:rFonts w:hint="default" w:ascii="仿宋_GB2312" w:hAnsi="宋体" w:eastAsia="仿宋_GB2312"/>
                <w:sz w:val="24"/>
                <w:szCs w:val="24"/>
                <w:highlight w:val="none"/>
              </w:rPr>
            </w:pPr>
            <w:r>
              <w:rPr>
                <w:rFonts w:hint="eastAsia" w:ascii="仿宋_GB2312" w:hAnsi="宋体" w:eastAsia="仿宋_GB2312"/>
                <w:sz w:val="24"/>
                <w:szCs w:val="24"/>
                <w:highlight w:val="none"/>
              </w:rPr>
              <w:t>接报人签名：</w:t>
            </w:r>
          </w:p>
          <w:p w14:paraId="1E0BE224">
            <w:pPr>
              <w:keepNext w:val="0"/>
              <w:keepLines w:val="0"/>
              <w:suppressLineNumbers w:val="0"/>
              <w:snapToGrid w:val="0"/>
              <w:spacing w:before="0" w:beforeAutospacing="0" w:after="0" w:afterAutospacing="0"/>
              <w:ind w:left="0" w:right="0" w:firstLine="4080" w:firstLineChars="1700"/>
              <w:rPr>
                <w:rFonts w:hint="default" w:ascii="仿宋_GB2312" w:hAnsi="宋体" w:eastAsia="仿宋_GB2312"/>
                <w:sz w:val="24"/>
                <w:szCs w:val="24"/>
                <w:highlight w:val="none"/>
              </w:rPr>
            </w:pPr>
          </w:p>
          <w:p w14:paraId="43A631F4">
            <w:pPr>
              <w:keepNext w:val="0"/>
              <w:keepLines w:val="0"/>
              <w:suppressLineNumbers w:val="0"/>
              <w:snapToGrid w:val="0"/>
              <w:spacing w:before="0" w:beforeAutospacing="0" w:after="0" w:afterAutospacing="0"/>
              <w:ind w:left="0" w:right="0"/>
              <w:jc w:val="right"/>
              <w:rPr>
                <w:rFonts w:hint="default" w:ascii="仿宋_GB2312" w:hAnsi="宋体" w:eastAsia="仿宋_GB2312"/>
                <w:sz w:val="24"/>
                <w:szCs w:val="24"/>
                <w:highlight w:val="none"/>
              </w:rPr>
            </w:pPr>
            <w:r>
              <w:rPr>
                <w:rFonts w:hint="eastAsia" w:ascii="仿宋_GB2312" w:hAnsi="宋体" w:eastAsia="仿宋_GB2312"/>
                <w:sz w:val="24"/>
                <w:szCs w:val="24"/>
                <w:highlight w:val="none"/>
              </w:rPr>
              <w:t>年    月    日</w:t>
            </w:r>
          </w:p>
        </w:tc>
      </w:tr>
      <w:tr w14:paraId="4E3B15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1348" w:type="dxa"/>
            <w:vAlign w:val="center"/>
          </w:tcPr>
          <w:p w14:paraId="72FD3F9E">
            <w:pPr>
              <w:keepNext w:val="0"/>
              <w:keepLines w:val="0"/>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备注</w:t>
            </w:r>
          </w:p>
        </w:tc>
        <w:tc>
          <w:tcPr>
            <w:tcW w:w="7497" w:type="dxa"/>
            <w:gridSpan w:val="4"/>
            <w:vAlign w:val="center"/>
          </w:tcPr>
          <w:p w14:paraId="3AB0CF20">
            <w:pPr>
              <w:keepNext w:val="0"/>
              <w:keepLines w:val="0"/>
              <w:suppressLineNumbers w:val="0"/>
              <w:spacing w:before="0" w:beforeAutospacing="0" w:after="0" w:afterAutospacing="0" w:line="360" w:lineRule="auto"/>
              <w:ind w:left="0" w:right="0"/>
              <w:rPr>
                <w:rFonts w:hint="default" w:ascii="仿宋_GB2312" w:hAnsi="宋体" w:eastAsia="仿宋_GB2312"/>
                <w:bCs/>
                <w:sz w:val="24"/>
                <w:szCs w:val="24"/>
                <w:highlight w:val="none"/>
              </w:rPr>
            </w:pPr>
          </w:p>
          <w:p w14:paraId="47041468">
            <w:pPr>
              <w:keepNext w:val="0"/>
              <w:keepLines w:val="0"/>
              <w:suppressLineNumbers w:val="0"/>
              <w:snapToGrid w:val="0"/>
              <w:spacing w:before="0" w:beforeAutospacing="0" w:after="0" w:afterAutospacing="0"/>
              <w:ind w:left="0" w:right="240"/>
              <w:jc w:val="right"/>
              <w:rPr>
                <w:rFonts w:hint="default" w:ascii="仿宋_GB2312" w:hAnsi="宋体" w:eastAsia="仿宋_GB2312"/>
                <w:sz w:val="24"/>
                <w:szCs w:val="24"/>
                <w:highlight w:val="none"/>
              </w:rPr>
            </w:pPr>
          </w:p>
        </w:tc>
      </w:tr>
    </w:tbl>
    <w:p w14:paraId="62204B9D">
      <w:pPr>
        <w:widowControl/>
        <w:jc w:val="left"/>
        <w:rPr>
          <w:rFonts w:ascii="宋体" w:hAnsi="宋体" w:eastAsia="宋体" w:cs="仿宋_GB2312"/>
          <w:kern w:val="0"/>
          <w:sz w:val="24"/>
          <w:szCs w:val="24"/>
          <w:highlight w:val="none"/>
        </w:rPr>
      </w:pPr>
    </w:p>
    <w:p w14:paraId="0D523F78">
      <w:pPr>
        <w:widowControl/>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注：对于投诉举报人信息，应当保密。</w:t>
      </w:r>
    </w:p>
    <w:p w14:paraId="09D661C9">
      <w:pPr>
        <w:widowControl/>
        <w:jc w:val="left"/>
        <w:rPr>
          <w:rFonts w:ascii="宋体" w:hAnsi="宋体" w:eastAsia="宋体" w:cs="仿宋_GB2312"/>
          <w:kern w:val="0"/>
          <w:sz w:val="24"/>
          <w:szCs w:val="24"/>
          <w:highlight w:val="none"/>
        </w:rPr>
      </w:pPr>
      <w:r>
        <w:rPr>
          <w:rFonts w:ascii="宋体" w:hAnsi="宋体" w:eastAsia="宋体" w:cs="仿宋_GB2312"/>
          <w:kern w:val="0"/>
          <w:sz w:val="24"/>
          <w:szCs w:val="24"/>
          <w:highlight w:val="none"/>
        </w:rPr>
        <w:br w:type="page"/>
      </w:r>
    </w:p>
    <w:p w14:paraId="0DC1282D">
      <w:pPr>
        <w:widowControl/>
        <w:adjustRightInd w:val="0"/>
        <w:snapToGrid w:val="0"/>
        <w:spacing w:line="360" w:lineRule="auto"/>
        <w:jc w:val="center"/>
        <w:rPr>
          <w:rFonts w:hint="eastAsia" w:ascii="仿宋_GB2312" w:hAnsi="宋体" w:eastAsia="仿宋_GB2312" w:cs="黑体"/>
          <w:kern w:val="0"/>
          <w:sz w:val="30"/>
          <w:szCs w:val="30"/>
          <w:highlight w:val="none"/>
        </w:rPr>
      </w:pPr>
    </w:p>
    <w:p w14:paraId="1FCB479F">
      <w:pPr>
        <w:keepNext w:val="0"/>
        <w:keepLines w:val="0"/>
        <w:pageBreakBefore w:val="0"/>
        <w:widowControl/>
        <w:kinsoku/>
        <w:wordWrap/>
        <w:overflowPunct/>
        <w:topLinePunct w:val="0"/>
        <w:bidi w:val="0"/>
        <w:adjustRightInd w:val="0"/>
        <w:snapToGrid w:val="0"/>
        <w:spacing w:line="500" w:lineRule="exact"/>
        <w:jc w:val="center"/>
        <w:textAlignment w:val="auto"/>
        <w:rPr>
          <w:rFonts w:ascii="仿宋_GB2312" w:hAnsi="宋体" w:eastAsia="仿宋_GB2312" w:cs="黑体"/>
          <w:kern w:val="0"/>
          <w:sz w:val="30"/>
          <w:szCs w:val="30"/>
          <w:highlight w:val="none"/>
        </w:rPr>
      </w:pPr>
      <w:r>
        <w:rPr>
          <w:rFonts w:hint="eastAsia" w:ascii="仿宋_GB2312" w:hAnsi="宋体" w:eastAsia="仿宋_GB2312" w:cs="黑体"/>
          <w:kern w:val="0"/>
          <w:sz w:val="30"/>
          <w:szCs w:val="30"/>
          <w:highlight w:val="none"/>
        </w:rPr>
        <w:t>填写说明</w:t>
      </w:r>
    </w:p>
    <w:p w14:paraId="6810B795">
      <w:pPr>
        <w:keepNext w:val="0"/>
        <w:keepLines w:val="0"/>
        <w:pageBreakBefore w:val="0"/>
        <w:widowControl/>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3046F7FB">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6AB78F0D">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（二）用于记录投诉举报人个人信息及其投诉举报的内容。</w:t>
      </w:r>
    </w:p>
    <w:p w14:paraId="06E54182">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二、文书内容</w:t>
      </w:r>
    </w:p>
    <w:p w14:paraId="6F5952F4">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3DA6665D">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（二）有接到投诉举报时间。</w:t>
      </w:r>
    </w:p>
    <w:p w14:paraId="4868DE3C">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（三）有投诉举报方式的记载。应当根据实际情况勾选相应方式，若勾选“其他”，应注明具体情况。</w:t>
      </w:r>
    </w:p>
    <w:p w14:paraId="2DED3F11">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（四）有投诉举报人的个人信息，如姓名、身份证号、联系电话、住址等。投诉举报人不愿提供相关信息的，需予以注明。</w:t>
      </w:r>
    </w:p>
    <w:p w14:paraId="2EA491A8">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（四）有投诉举报内容。应当尽可能详细地载明被投诉举报事件发生的时间、地点及主要情节、被投诉举报人基本情况、目前已造成的后果和影响等。</w:t>
      </w:r>
    </w:p>
    <w:p w14:paraId="4A8FD751">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（五）接报人需在投诉举报内容后签名并注明日期。</w:t>
      </w:r>
    </w:p>
    <w:p w14:paraId="0F52F1EE">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三、注意事项</w:t>
      </w:r>
    </w:p>
    <w:p w14:paraId="26DAA8D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（一）若投诉举报人不愿提供个人信息，应当尊重其意愿。</w:t>
      </w:r>
    </w:p>
    <w:p w14:paraId="2C2EF3F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（二）本文书不得向当事人公开，行政执法机关内部人员非经必要程序不得查阅该文书。</w:t>
      </w:r>
    </w:p>
    <w:p w14:paraId="284273E5">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（三）投诉举报人提供的书面材料应以附件形式附于本文书之后。</w:t>
      </w:r>
    </w:p>
    <w:p w14:paraId="305C0899">
      <w:pPr>
        <w:widowControl/>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11A4A301">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39747476">
      <w:pPr>
        <w:spacing w:before="260" w:after="260" w:line="415" w:lineRule="auto"/>
        <w:jc w:val="center"/>
        <w:outlineLvl w:val="2"/>
        <w:rPr>
          <w:rFonts w:hint="eastAsia" w:ascii="方正小标宋简体" w:hAnsi="宋体" w:eastAsia="方正小标宋简体" w:cs="黑体"/>
          <w:b w:val="0"/>
          <w:bCs w:val="0"/>
          <w:sz w:val="36"/>
          <w:szCs w:val="36"/>
          <w:highlight w:val="none"/>
        </w:rPr>
      </w:pPr>
      <w:bookmarkStart w:id="30" w:name="_Toc29270433"/>
      <w:bookmarkStart w:id="31" w:name="_Toc29716316"/>
      <w:bookmarkStart w:id="32" w:name="_Toc29650841"/>
      <w:bookmarkStart w:id="33" w:name="_Toc29650717"/>
      <w:bookmarkStart w:id="34" w:name="_Toc29650484"/>
      <w:bookmarkStart w:id="35" w:name="_Toc29478928"/>
      <w:bookmarkStart w:id="36" w:name="_Toc44489477"/>
      <w:r>
        <w:rPr>
          <w:rFonts w:hint="eastAsia" w:ascii="方正小标宋简体" w:hAnsi="宋体" w:eastAsia="方正小标宋简体" w:cs="黑体"/>
          <w:b w:val="0"/>
          <w:bCs w:val="0"/>
          <w:sz w:val="36"/>
          <w:szCs w:val="36"/>
          <w:highlight w:val="none"/>
        </w:rPr>
        <w:t>立案（不予立案）审批表</w:t>
      </w:r>
      <w:bookmarkEnd w:id="30"/>
      <w:bookmarkEnd w:id="31"/>
      <w:bookmarkEnd w:id="32"/>
      <w:bookmarkEnd w:id="33"/>
      <w:bookmarkEnd w:id="34"/>
      <w:bookmarkEnd w:id="35"/>
      <w:bookmarkEnd w:id="36"/>
    </w:p>
    <w:p w14:paraId="4E58ED43">
      <w:pPr>
        <w:keepNext w:val="0"/>
        <w:keepLines w:val="0"/>
        <w:suppressLineNumbers w:val="0"/>
        <w:wordWrap w:val="0"/>
        <w:spacing w:before="0" w:beforeAutospacing="0" w:after="0" w:afterAutospacing="0" w:line="360" w:lineRule="auto"/>
        <w:ind w:left="0" w:right="0"/>
        <w:jc w:val="right"/>
        <w:rPr>
          <w:rFonts w:hint="default" w:eastAsia="等线"/>
          <w:sz w:val="24"/>
          <w:szCs w:val="24"/>
          <w:lang w:val="en-US" w:eastAsia="zh-CN"/>
        </w:rPr>
      </w:pPr>
      <w:r>
        <w:rPr>
          <w:rFonts w:hint="eastAsia" w:ascii="仿宋_GB2312" w:hAnsi="宋体" w:eastAsia="仿宋_GB2312" w:cs="Times New Roman"/>
          <w:color w:val="000000"/>
          <w:sz w:val="24"/>
          <w:szCs w:val="24"/>
          <w:highlight w:val="none"/>
          <w:lang w:eastAsia="zh-CN"/>
        </w:rPr>
        <w:t>立案号：</w:t>
      </w:r>
      <w:r>
        <w:rPr>
          <w:rFonts w:hint="eastAsia" w:ascii="仿宋_GB2312" w:hAnsi="宋体" w:eastAsia="仿宋_GB2312" w:cs="Times New Roman"/>
          <w:color w:val="000000"/>
          <w:sz w:val="24"/>
          <w:szCs w:val="24"/>
          <w:highlight w:val="none"/>
          <w:lang w:val="en-US" w:eastAsia="zh-CN"/>
        </w:rPr>
        <w:t xml:space="preserve">            </w:t>
      </w:r>
    </w:p>
    <w:tbl>
      <w:tblPr>
        <w:tblStyle w:val="22"/>
        <w:tblW w:w="849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567"/>
        <w:gridCol w:w="567"/>
        <w:gridCol w:w="276"/>
        <w:gridCol w:w="1432"/>
        <w:gridCol w:w="978"/>
        <w:gridCol w:w="360"/>
        <w:gridCol w:w="1373"/>
        <w:gridCol w:w="2944"/>
      </w:tblGrid>
      <w:tr w14:paraId="49A04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4" w:hRule="atLeast"/>
          <w:jc w:val="center"/>
        </w:trPr>
        <w:tc>
          <w:tcPr>
            <w:tcW w:w="567" w:type="dxa"/>
            <w:vMerge w:val="restart"/>
            <w:vAlign w:val="center"/>
          </w:tcPr>
          <w:p w14:paraId="010DE97D">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bookmarkStart w:id="37" w:name="_Hlk28768986"/>
          </w:p>
          <w:p w14:paraId="388E1C70">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当</w:t>
            </w:r>
          </w:p>
          <w:p w14:paraId="47F7B8F7">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事</w:t>
            </w:r>
          </w:p>
          <w:p w14:paraId="374BEB2E">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人</w:t>
            </w:r>
          </w:p>
        </w:tc>
        <w:tc>
          <w:tcPr>
            <w:tcW w:w="843" w:type="dxa"/>
            <w:gridSpan w:val="2"/>
            <w:vMerge w:val="restart"/>
            <w:vAlign w:val="center"/>
          </w:tcPr>
          <w:p w14:paraId="2668A59D">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单位</w:t>
            </w:r>
          </w:p>
        </w:tc>
        <w:tc>
          <w:tcPr>
            <w:tcW w:w="1432" w:type="dxa"/>
            <w:vAlign w:val="center"/>
          </w:tcPr>
          <w:p w14:paraId="3FCF51AC">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名</w:t>
            </w:r>
            <w:r>
              <w:rPr>
                <w:rFonts w:hint="eastAsia" w:ascii="仿宋_GB2312" w:hAnsi="宋体" w:eastAsia="仿宋_GB2312" w:cs="Times New Roman"/>
                <w:color w:val="000000"/>
                <w:sz w:val="24"/>
                <w:szCs w:val="24"/>
                <w:highlight w:val="none"/>
                <w:lang w:val="en-US" w:eastAsia="zh-CN"/>
              </w:rPr>
              <w:t xml:space="preserve">    </w:t>
            </w:r>
            <w:r>
              <w:rPr>
                <w:rFonts w:hint="eastAsia" w:ascii="仿宋_GB2312" w:hAnsi="宋体" w:eastAsia="仿宋_GB2312" w:cs="Times New Roman"/>
                <w:color w:val="000000"/>
                <w:sz w:val="24"/>
                <w:szCs w:val="24"/>
                <w:highlight w:val="none"/>
              </w:rPr>
              <w:t>称</w:t>
            </w:r>
          </w:p>
        </w:tc>
        <w:tc>
          <w:tcPr>
            <w:tcW w:w="5655" w:type="dxa"/>
            <w:gridSpan w:val="4"/>
            <w:vAlign w:val="center"/>
          </w:tcPr>
          <w:p w14:paraId="6F3DBDFA">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r>
      <w:tr w14:paraId="3DB00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37" w:hRule="atLeast"/>
          <w:jc w:val="center"/>
        </w:trPr>
        <w:tc>
          <w:tcPr>
            <w:tcW w:w="567" w:type="dxa"/>
            <w:vMerge w:val="continue"/>
            <w:vAlign w:val="center"/>
          </w:tcPr>
          <w:p w14:paraId="6FDA3526">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843" w:type="dxa"/>
            <w:gridSpan w:val="2"/>
            <w:vMerge w:val="continue"/>
            <w:vAlign w:val="center"/>
          </w:tcPr>
          <w:p w14:paraId="790FDD2D">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1432" w:type="dxa"/>
            <w:vAlign w:val="center"/>
          </w:tcPr>
          <w:p w14:paraId="1DC27F13">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法定代表人</w:t>
            </w:r>
          </w:p>
          <w:p w14:paraId="02A4A01C">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（负责人）</w:t>
            </w:r>
          </w:p>
        </w:tc>
        <w:tc>
          <w:tcPr>
            <w:tcW w:w="1338" w:type="dxa"/>
            <w:gridSpan w:val="2"/>
            <w:vAlign w:val="center"/>
          </w:tcPr>
          <w:p w14:paraId="41B25026">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1373" w:type="dxa"/>
            <w:vAlign w:val="center"/>
          </w:tcPr>
          <w:p w14:paraId="3E4A69A7">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统一社会信用代码</w:t>
            </w:r>
          </w:p>
        </w:tc>
        <w:tc>
          <w:tcPr>
            <w:tcW w:w="2944" w:type="dxa"/>
            <w:vAlign w:val="center"/>
          </w:tcPr>
          <w:p w14:paraId="46AD76C5">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r>
      <w:tr w14:paraId="2F3C1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12" w:hRule="atLeast"/>
          <w:jc w:val="center"/>
        </w:trPr>
        <w:tc>
          <w:tcPr>
            <w:tcW w:w="567" w:type="dxa"/>
            <w:vMerge w:val="continue"/>
            <w:vAlign w:val="center"/>
          </w:tcPr>
          <w:p w14:paraId="3BB0FDCF">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843" w:type="dxa"/>
            <w:gridSpan w:val="2"/>
            <w:vAlign w:val="center"/>
          </w:tcPr>
          <w:p w14:paraId="241B436F">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个人</w:t>
            </w:r>
          </w:p>
        </w:tc>
        <w:tc>
          <w:tcPr>
            <w:tcW w:w="1432" w:type="dxa"/>
            <w:vAlign w:val="center"/>
          </w:tcPr>
          <w:p w14:paraId="313C154C">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姓名</w:t>
            </w:r>
          </w:p>
        </w:tc>
        <w:tc>
          <w:tcPr>
            <w:tcW w:w="1338" w:type="dxa"/>
            <w:gridSpan w:val="2"/>
            <w:vAlign w:val="center"/>
          </w:tcPr>
          <w:p w14:paraId="370D3EF7">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1373" w:type="dxa"/>
            <w:vAlign w:val="center"/>
          </w:tcPr>
          <w:p w14:paraId="29CA01AB">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身份证号码</w:t>
            </w:r>
          </w:p>
        </w:tc>
        <w:tc>
          <w:tcPr>
            <w:tcW w:w="2944" w:type="dxa"/>
            <w:vAlign w:val="center"/>
          </w:tcPr>
          <w:p w14:paraId="7E75D98F">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r>
      <w:tr w14:paraId="22359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72" w:hRule="atLeast"/>
          <w:jc w:val="center"/>
        </w:trPr>
        <w:tc>
          <w:tcPr>
            <w:tcW w:w="567" w:type="dxa"/>
            <w:vMerge w:val="continue"/>
            <w:vAlign w:val="center"/>
          </w:tcPr>
          <w:p w14:paraId="390AF869">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2275" w:type="dxa"/>
            <w:gridSpan w:val="3"/>
            <w:vAlign w:val="center"/>
          </w:tcPr>
          <w:p w14:paraId="508F95FB">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住所或住址</w:t>
            </w:r>
          </w:p>
        </w:tc>
        <w:tc>
          <w:tcPr>
            <w:tcW w:w="5655" w:type="dxa"/>
            <w:gridSpan w:val="4"/>
            <w:vAlign w:val="center"/>
          </w:tcPr>
          <w:p w14:paraId="03061483">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r>
      <w:tr w14:paraId="77067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72" w:hRule="atLeast"/>
          <w:jc w:val="center"/>
        </w:trPr>
        <w:tc>
          <w:tcPr>
            <w:tcW w:w="567" w:type="dxa"/>
            <w:vMerge w:val="continue"/>
            <w:vAlign w:val="center"/>
          </w:tcPr>
          <w:p w14:paraId="46D51C02">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2275" w:type="dxa"/>
            <w:gridSpan w:val="3"/>
            <w:vAlign w:val="center"/>
          </w:tcPr>
          <w:p w14:paraId="1F201065">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联系电话</w:t>
            </w:r>
          </w:p>
        </w:tc>
        <w:tc>
          <w:tcPr>
            <w:tcW w:w="5655" w:type="dxa"/>
            <w:gridSpan w:val="4"/>
            <w:vAlign w:val="center"/>
          </w:tcPr>
          <w:p w14:paraId="547D33E3">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r>
      <w:tr w14:paraId="0C5AE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jc w:val="center"/>
        </w:trPr>
        <w:tc>
          <w:tcPr>
            <w:tcW w:w="1134" w:type="dxa"/>
            <w:gridSpan w:val="2"/>
            <w:tcBorders>
              <w:bottom w:val="nil"/>
            </w:tcBorders>
            <w:vAlign w:val="center"/>
          </w:tcPr>
          <w:p w14:paraId="5C53124C">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案件来源</w:t>
            </w:r>
          </w:p>
        </w:tc>
        <w:tc>
          <w:tcPr>
            <w:tcW w:w="2686" w:type="dxa"/>
            <w:gridSpan w:val="3"/>
            <w:tcBorders>
              <w:bottom w:val="nil"/>
            </w:tcBorders>
            <w:vAlign w:val="center"/>
          </w:tcPr>
          <w:p w14:paraId="23E8A8D0">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1733" w:type="dxa"/>
            <w:gridSpan w:val="2"/>
            <w:tcBorders>
              <w:bottom w:val="nil"/>
            </w:tcBorders>
            <w:vAlign w:val="center"/>
          </w:tcPr>
          <w:p w14:paraId="17E28924">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案源登记日期</w:t>
            </w:r>
          </w:p>
        </w:tc>
        <w:tc>
          <w:tcPr>
            <w:tcW w:w="2944" w:type="dxa"/>
            <w:tcBorders>
              <w:bottom w:val="nil"/>
            </w:tcBorders>
            <w:vAlign w:val="center"/>
          </w:tcPr>
          <w:p w14:paraId="058A9B78">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  年   月   日</w:t>
            </w:r>
          </w:p>
        </w:tc>
      </w:tr>
      <w:tr w14:paraId="7AFFC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622" w:hRule="atLeast"/>
          <w:jc w:val="center"/>
        </w:trPr>
        <w:tc>
          <w:tcPr>
            <w:tcW w:w="1134" w:type="dxa"/>
            <w:gridSpan w:val="2"/>
            <w:vAlign w:val="center"/>
          </w:tcPr>
          <w:p w14:paraId="555BCDB6">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核查情况</w:t>
            </w:r>
          </w:p>
          <w:p w14:paraId="3A9B5F96">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及立案（不予立案）理由</w:t>
            </w:r>
          </w:p>
          <w:p w14:paraId="7FFBE009">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7363" w:type="dxa"/>
            <w:gridSpan w:val="6"/>
            <w:vAlign w:val="center"/>
          </w:tcPr>
          <w:p w14:paraId="3A3CA5E0">
            <w:pPr>
              <w:keepNext w:val="0"/>
              <w:keepLines w:val="0"/>
              <w:suppressLineNumbers w:val="0"/>
              <w:spacing w:before="0" w:beforeAutospacing="0" w:after="0" w:afterAutospacing="0" w:line="360" w:lineRule="auto"/>
              <w:ind w:left="0" w:right="0" w:firstLine="480"/>
              <w:jc w:val="left"/>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案由：</w:t>
            </w:r>
          </w:p>
          <w:p w14:paraId="6F6E042E">
            <w:pPr>
              <w:keepNext w:val="0"/>
              <w:keepLines w:val="0"/>
              <w:suppressLineNumbers w:val="0"/>
              <w:spacing w:before="0" w:beforeAutospacing="0" w:after="0" w:afterAutospacing="0" w:line="360" w:lineRule="auto"/>
              <w:ind w:left="0" w:right="0" w:firstLine="480"/>
              <w:jc w:val="left"/>
              <w:rPr>
                <w:rFonts w:hint="default" w:ascii="仿宋_GB2312" w:hAnsi="宋体" w:eastAsia="仿宋_GB2312" w:cs="Times New Roman"/>
                <w:color w:val="000000"/>
                <w:sz w:val="24"/>
                <w:szCs w:val="24"/>
                <w:highlight w:val="none"/>
              </w:rPr>
            </w:pPr>
          </w:p>
          <w:p w14:paraId="495196D8">
            <w:pPr>
              <w:keepNext w:val="0"/>
              <w:keepLines w:val="0"/>
              <w:suppressLineNumbers w:val="0"/>
              <w:spacing w:before="0" w:beforeAutospacing="0" w:after="0" w:afterAutospacing="0" w:line="360" w:lineRule="auto"/>
              <w:ind w:left="0" w:right="0" w:firstLine="480"/>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主要事实：</w:t>
            </w:r>
          </w:p>
          <w:p w14:paraId="36BB7558">
            <w:pPr>
              <w:keepNext w:val="0"/>
              <w:keepLines w:val="0"/>
              <w:suppressLineNumbers w:val="0"/>
              <w:spacing w:before="0" w:beforeAutospacing="0" w:after="0" w:afterAutospacing="0" w:line="360" w:lineRule="auto"/>
              <w:ind w:left="0" w:right="0" w:firstLine="480"/>
              <w:rPr>
                <w:rFonts w:hint="default" w:ascii="仿宋_GB2312" w:hAnsi="宋体" w:eastAsia="仿宋_GB2312" w:cs="Times New Roman"/>
                <w:color w:val="000000"/>
                <w:sz w:val="24"/>
                <w:szCs w:val="24"/>
                <w:highlight w:val="none"/>
              </w:rPr>
            </w:pPr>
          </w:p>
          <w:p w14:paraId="5575EA30">
            <w:pPr>
              <w:keepNext w:val="0"/>
              <w:keepLines w:val="0"/>
              <w:suppressLineNumbers w:val="0"/>
              <w:spacing w:before="0" w:beforeAutospacing="0" w:after="0" w:afterAutospacing="0" w:line="360" w:lineRule="auto"/>
              <w:ind w:left="0" w:right="0" w:firstLine="480" w:firstLineChars="200"/>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立案（不予立案）的依据：</w:t>
            </w:r>
          </w:p>
          <w:p w14:paraId="42CEF928">
            <w:pPr>
              <w:keepNext w:val="0"/>
              <w:keepLines w:val="0"/>
              <w:suppressLineNumbers w:val="0"/>
              <w:wordWrap w:val="0"/>
              <w:spacing w:before="0" w:beforeAutospacing="0" w:after="0" w:afterAutospacing="0" w:line="360" w:lineRule="auto"/>
              <w:ind w:left="0" w:right="720" w:firstLine="2640" w:firstLineChars="1100"/>
              <w:jc w:val="right"/>
              <w:rPr>
                <w:rFonts w:hint="default" w:ascii="仿宋_GB2312" w:hAnsi="宋体" w:eastAsia="仿宋_GB2312" w:cs="Times New Roman"/>
                <w:color w:val="000000"/>
                <w:sz w:val="24"/>
                <w:szCs w:val="24"/>
                <w:highlight w:val="none"/>
              </w:rPr>
            </w:pPr>
          </w:p>
          <w:p w14:paraId="28772D3D">
            <w:pPr>
              <w:keepNext w:val="0"/>
              <w:keepLines w:val="0"/>
              <w:suppressLineNumbers w:val="0"/>
              <w:spacing w:before="0" w:beforeAutospacing="0" w:after="0" w:afterAutospacing="0" w:line="360" w:lineRule="auto"/>
              <w:ind w:left="0" w:right="1200" w:firstLine="3480" w:firstLineChars="1450"/>
              <w:rPr>
                <w:rFonts w:hint="default"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 xml:space="preserve">核查人员： </w:t>
            </w:r>
          </w:p>
          <w:p w14:paraId="2CFE33FD">
            <w:pPr>
              <w:keepNext w:val="0"/>
              <w:keepLines w:val="0"/>
              <w:suppressLineNumbers w:val="0"/>
              <w:spacing w:before="0" w:beforeAutospacing="0" w:after="0" w:afterAutospacing="0" w:line="360" w:lineRule="auto"/>
              <w:ind w:left="0" w:right="120"/>
              <w:jc w:val="right"/>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年    月   日 </w:t>
            </w:r>
          </w:p>
        </w:tc>
      </w:tr>
      <w:tr w14:paraId="2EE7C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992" w:hRule="atLeast"/>
          <w:jc w:val="center"/>
        </w:trPr>
        <w:tc>
          <w:tcPr>
            <w:tcW w:w="1134" w:type="dxa"/>
            <w:gridSpan w:val="2"/>
            <w:tcBorders>
              <w:top w:val="nil"/>
            </w:tcBorders>
            <w:vAlign w:val="center"/>
          </w:tcPr>
          <w:p w14:paraId="496731DC">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执法部门</w:t>
            </w:r>
          </w:p>
          <w:p w14:paraId="2D7325FD">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负责人</w:t>
            </w:r>
          </w:p>
          <w:p w14:paraId="37E43F07">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意见</w:t>
            </w:r>
          </w:p>
          <w:p w14:paraId="5E8F2B76">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p>
        </w:tc>
        <w:tc>
          <w:tcPr>
            <w:tcW w:w="7363" w:type="dxa"/>
            <w:gridSpan w:val="6"/>
            <w:tcBorders>
              <w:top w:val="nil"/>
            </w:tcBorders>
            <w:vAlign w:val="center"/>
          </w:tcPr>
          <w:p w14:paraId="6704B56D">
            <w:pPr>
              <w:keepNext w:val="0"/>
              <w:keepLines w:val="0"/>
              <w:suppressLineNumbers w:val="0"/>
              <w:spacing w:before="0" w:beforeAutospacing="0" w:after="0" w:afterAutospacing="0" w:line="360" w:lineRule="auto"/>
              <w:ind w:left="0" w:right="600" w:firstLine="480" w:firstLineChars="200"/>
              <w:rPr>
                <w:rFonts w:hint="default" w:ascii="仿宋_GB2312" w:hAnsi="宋体" w:eastAsia="仿宋_GB2312" w:cs="Times New Roman"/>
                <w:bCs/>
                <w:color w:val="000000"/>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Times New Roman"/>
                <w:bCs/>
                <w:color w:val="000000"/>
                <w:sz w:val="24"/>
                <w:szCs w:val="24"/>
                <w:highlight w:val="none"/>
              </w:rPr>
              <w:t>同意立案，建议本案由</w:t>
            </w:r>
            <w:bookmarkStart w:id="38" w:name="_Hlk44061681"/>
            <w:r>
              <w:rPr>
                <w:rFonts w:hint="eastAsia" w:ascii="仿宋_GB2312" w:hAnsi="宋体" w:eastAsia="仿宋_GB2312" w:cs="Times New Roman"/>
                <w:bCs/>
                <w:color w:val="000000"/>
                <w:sz w:val="24"/>
                <w:szCs w:val="24"/>
                <w:highlight w:val="none"/>
                <w:u w:val="single"/>
              </w:rPr>
              <w:t xml:space="preserve">           </w:t>
            </w:r>
            <w:bookmarkEnd w:id="38"/>
            <w:r>
              <w:rPr>
                <w:rFonts w:hint="eastAsia" w:ascii="仿宋_GB2312" w:hAnsi="宋体" w:eastAsia="仿宋_GB2312" w:cs="Times New Roman"/>
                <w:bCs/>
                <w:color w:val="000000"/>
                <w:sz w:val="24"/>
                <w:szCs w:val="24"/>
                <w:highlight w:val="none"/>
              </w:rPr>
              <w:t>、</w:t>
            </w:r>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rPr>
              <w:t>承办</w:t>
            </w:r>
          </w:p>
          <w:p w14:paraId="077CC136">
            <w:pPr>
              <w:keepNext w:val="0"/>
              <w:keepLines w:val="0"/>
              <w:suppressLineNumbers w:val="0"/>
              <w:spacing w:before="0" w:beforeAutospacing="0" w:after="0" w:afterAutospacing="0" w:line="360" w:lineRule="auto"/>
              <w:ind w:left="0" w:right="600" w:firstLine="480" w:firstLineChars="200"/>
              <w:rPr>
                <w:rFonts w:hint="default" w:ascii="仿宋_GB2312" w:hAnsi="宋体" w:eastAsia="仿宋_GB2312" w:cs="Times New Roman"/>
                <w:bCs/>
                <w:color w:val="000000"/>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Times New Roman"/>
                <w:bCs/>
                <w:color w:val="000000"/>
                <w:sz w:val="24"/>
                <w:szCs w:val="24"/>
                <w:highlight w:val="none"/>
              </w:rPr>
              <w:t>同意不予立案</w:t>
            </w:r>
          </w:p>
          <w:p w14:paraId="3B1DB71B">
            <w:pPr>
              <w:keepNext w:val="0"/>
              <w:keepLines w:val="0"/>
              <w:suppressLineNumbers w:val="0"/>
              <w:spacing w:before="0" w:beforeAutospacing="0" w:after="0" w:afterAutospacing="0" w:line="360" w:lineRule="auto"/>
              <w:ind w:left="0" w:right="600" w:firstLine="480" w:firstLineChars="200"/>
              <w:rPr>
                <w:rFonts w:hint="default" w:ascii="仿宋_GB2312" w:hAnsi="宋体" w:eastAsia="仿宋_GB2312" w:cs="Times New Roman"/>
                <w:bCs/>
                <w:color w:val="000000"/>
                <w:sz w:val="24"/>
                <w:szCs w:val="24"/>
                <w:highlight w:val="none"/>
                <w:u w:val="single"/>
              </w:rPr>
            </w:pPr>
            <w:r>
              <w:rPr>
                <w:rFonts w:hint="eastAsia" w:ascii="仿宋_GB2312" w:hAnsi="宋体" w:eastAsia="仿宋_GB2312"/>
                <w:sz w:val="24"/>
                <w:szCs w:val="24"/>
                <w:highlight w:val="none"/>
              </w:rPr>
              <w:t>□</w:t>
            </w:r>
            <w:r>
              <w:rPr>
                <w:rFonts w:hint="eastAsia" w:ascii="仿宋_GB2312" w:hAnsi="宋体" w:eastAsia="仿宋_GB2312"/>
                <w:sz w:val="24"/>
                <w:szCs w:val="24"/>
                <w:highlight w:val="none"/>
                <w:u w:val="single"/>
              </w:rPr>
              <w:t xml:space="preserve">                                               </w:t>
            </w:r>
          </w:p>
          <w:p w14:paraId="66F050DD">
            <w:pPr>
              <w:keepNext w:val="0"/>
              <w:keepLines w:val="0"/>
              <w:suppressLineNumbers w:val="0"/>
              <w:wordWrap w:val="0"/>
              <w:spacing w:before="0" w:beforeAutospacing="0" w:after="0" w:afterAutospacing="0" w:line="360" w:lineRule="auto"/>
              <w:ind w:left="0" w:right="960" w:firstLine="4320" w:firstLineChars="1800"/>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执法部门负责人：</w:t>
            </w:r>
          </w:p>
          <w:p w14:paraId="754545CC">
            <w:pPr>
              <w:keepNext w:val="0"/>
              <w:keepLines w:val="0"/>
              <w:suppressLineNumbers w:val="0"/>
              <w:spacing w:before="0" w:beforeAutospacing="0" w:after="0" w:afterAutospacing="0" w:line="360" w:lineRule="auto"/>
              <w:ind w:left="0" w:right="120"/>
              <w:jc w:val="right"/>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 年    月   日 </w:t>
            </w:r>
          </w:p>
        </w:tc>
      </w:tr>
      <w:tr w14:paraId="5E620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198" w:hRule="atLeast"/>
          <w:jc w:val="center"/>
        </w:trPr>
        <w:tc>
          <w:tcPr>
            <w:tcW w:w="1134" w:type="dxa"/>
            <w:gridSpan w:val="2"/>
            <w:vAlign w:val="center"/>
          </w:tcPr>
          <w:p w14:paraId="134416DA">
            <w:pPr>
              <w:keepNext w:val="0"/>
              <w:keepLines w:val="0"/>
              <w:suppressLineNumbers w:val="0"/>
              <w:spacing w:before="0" w:beforeAutospacing="0" w:after="0" w:afterAutospacing="0" w:line="360" w:lineRule="auto"/>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机关负责人意见</w:t>
            </w:r>
          </w:p>
        </w:tc>
        <w:tc>
          <w:tcPr>
            <w:tcW w:w="7363" w:type="dxa"/>
            <w:gridSpan w:val="6"/>
            <w:vAlign w:val="center"/>
          </w:tcPr>
          <w:p w14:paraId="05645A27">
            <w:pPr>
              <w:keepNext w:val="0"/>
              <w:keepLines w:val="0"/>
              <w:suppressLineNumbers w:val="0"/>
              <w:spacing w:before="0" w:beforeAutospacing="0" w:after="0" w:afterAutospacing="0" w:line="360" w:lineRule="auto"/>
              <w:ind w:left="0" w:right="0" w:firstLine="4320" w:firstLineChars="1800"/>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机关负责人：</w:t>
            </w:r>
          </w:p>
          <w:p w14:paraId="3603CC6C">
            <w:pPr>
              <w:keepNext w:val="0"/>
              <w:keepLines w:val="0"/>
              <w:suppressLineNumbers w:val="0"/>
              <w:spacing w:before="0" w:beforeAutospacing="0" w:after="0" w:afterAutospacing="0" w:line="360" w:lineRule="auto"/>
              <w:ind w:left="0" w:right="120"/>
              <w:jc w:val="right"/>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年    月   日 </w:t>
            </w:r>
          </w:p>
        </w:tc>
      </w:tr>
      <w:bookmarkEnd w:id="37"/>
    </w:tbl>
    <w:p w14:paraId="42CF3655">
      <w:pPr>
        <w:widowControl/>
        <w:adjustRightInd w:val="0"/>
        <w:snapToGrid w:val="0"/>
        <w:spacing w:line="360" w:lineRule="auto"/>
        <w:jc w:val="center"/>
        <w:rPr>
          <w:rFonts w:ascii="宋体" w:hAnsi="宋体" w:eastAsia="宋体" w:cs="黑体"/>
          <w:kern w:val="0"/>
          <w:sz w:val="30"/>
          <w:szCs w:val="30"/>
          <w:highlight w:val="none"/>
        </w:rPr>
      </w:pPr>
      <w:r>
        <w:rPr>
          <w:rFonts w:ascii="宋体" w:hAnsi="宋体" w:eastAsia="宋体" w:cs="黑体"/>
          <w:kern w:val="0"/>
          <w:sz w:val="30"/>
          <w:szCs w:val="30"/>
          <w:highlight w:val="none"/>
        </w:rPr>
        <w:br w:type="page"/>
      </w:r>
    </w:p>
    <w:p w14:paraId="6465EFFD">
      <w:pPr>
        <w:keepNext w:val="0"/>
        <w:keepLines w:val="0"/>
        <w:pageBreakBefore w:val="0"/>
        <w:widowControl/>
        <w:kinsoku/>
        <w:wordWrap/>
        <w:overflowPunct/>
        <w:topLinePunct w:val="0"/>
        <w:bidi w:val="0"/>
        <w:adjustRightInd w:val="0"/>
        <w:snapToGrid w:val="0"/>
        <w:spacing w:line="500" w:lineRule="exact"/>
        <w:jc w:val="center"/>
        <w:textAlignment w:val="auto"/>
        <w:rPr>
          <w:rFonts w:ascii="宋体" w:hAnsi="宋体" w:eastAsia="宋体" w:cs="黑体"/>
          <w:kern w:val="0"/>
          <w:sz w:val="30"/>
          <w:szCs w:val="30"/>
          <w:highlight w:val="none"/>
        </w:rPr>
      </w:pPr>
    </w:p>
    <w:p w14:paraId="7E1BEB36">
      <w:pPr>
        <w:keepNext w:val="0"/>
        <w:keepLines w:val="0"/>
        <w:pageBreakBefore w:val="0"/>
        <w:widowControl/>
        <w:kinsoku/>
        <w:wordWrap/>
        <w:overflowPunct/>
        <w:topLinePunct w:val="0"/>
        <w:bidi w:val="0"/>
        <w:adjustRightInd w:val="0"/>
        <w:snapToGrid w:val="0"/>
        <w:spacing w:line="500" w:lineRule="exact"/>
        <w:jc w:val="center"/>
        <w:textAlignment w:val="auto"/>
        <w:rPr>
          <w:rFonts w:ascii="仿宋_GB2312" w:hAnsi="宋体" w:eastAsia="仿宋_GB2312" w:cs="黑体"/>
          <w:kern w:val="0"/>
          <w:sz w:val="30"/>
          <w:szCs w:val="30"/>
          <w:highlight w:val="none"/>
        </w:rPr>
      </w:pPr>
      <w:r>
        <w:rPr>
          <w:rFonts w:hint="eastAsia" w:ascii="仿宋_GB2312" w:hAnsi="宋体" w:eastAsia="仿宋_GB2312" w:cs="黑体"/>
          <w:kern w:val="0"/>
          <w:sz w:val="30"/>
          <w:szCs w:val="30"/>
          <w:highlight w:val="none"/>
        </w:rPr>
        <w:t>填写说明</w:t>
      </w:r>
    </w:p>
    <w:p w14:paraId="67C549EC">
      <w:pPr>
        <w:keepNext w:val="0"/>
        <w:keepLines w:val="0"/>
        <w:pageBreakBefore w:val="0"/>
        <w:widowControl/>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47E43010">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4AE473CC">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（二）用于对医疗保障领域违法行为的立案（不予立案）审批。</w:t>
      </w:r>
    </w:p>
    <w:p w14:paraId="626B6564">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4EC76491">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（一）有医疗保障部门名称、文书名称。填写时，需根据实际情况勾选“立案（不予立案）审批表”,立案的应注明立案号，立案号一般由“年份-流水号”组成，如：“2020-001”。</w:t>
      </w:r>
    </w:p>
    <w:p w14:paraId="7ED0FB71">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当事人信息。根据案件线索，写明已掌握的当事人信息，尚未掌握的，可不填写。当事人是单位的，写明名称、统一社会信用代码、法定代表人（负责人）、住所和联系电话。当事人为个人的，写明姓名、身份证号码、住址和联系电话。</w:t>
      </w:r>
    </w:p>
    <w:p w14:paraId="0463F74C">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（三）有案件来源信息，如监督检查、投诉举报、上级机关交办、司法机关或其他行政机关移送等。另外，还需注明案源登记时间。这两项应与案件来源登记表填写一致。</w:t>
      </w:r>
    </w:p>
    <w:p w14:paraId="2E044FD5">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案件核查情况及立案（不予立案）理由。需注明案由，其书写形式为：“涉嫌+违法行为类别+案”，如“涉嫌骗取医疗保险基金支出案”“涉嫌骗取医疗保险待遇案”等。需写明主要事实，即根据案件线索，写明已掌握的案情信息，如违法行为发生的时间、地点、行为等基本情况。还需列出立案（不予立案）的依据。核查人员需在相应位置签名、填写日期。</w:t>
      </w:r>
    </w:p>
    <w:p w14:paraId="332F9BA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通常，若案件线索同时符合下列条件：属于本机关的管辖范围；涉及违法行为或有重大违法嫌疑；且未超过行政处罚追诉时效，确有必要调查处理的，应当立案。若不符合，则应不予立案。故不予立案的理由通常有：不属于本机关的管辖范围；或超过行政处罚追诉时效；或案件线索涉及的行为不构成违法。</w:t>
      </w:r>
    </w:p>
    <w:p w14:paraId="6810059D">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（五）有执法部门负责人意见。执法部门负责人需勾选“同意立案”或“同意不予立案”，或填写其他意见，并签名、注明日期</w:t>
      </w:r>
      <w:bookmarkStart w:id="39" w:name="_Hlk28769288"/>
      <w:r>
        <w:rPr>
          <w:rFonts w:hint="eastAsia" w:ascii="仿宋_GB2312" w:hAnsi="宋体" w:eastAsia="仿宋_GB2312" w:cs="仿宋_GB2312"/>
          <w:kern w:val="0"/>
          <w:sz w:val="24"/>
          <w:szCs w:val="24"/>
          <w:highlight w:val="none"/>
        </w:rPr>
        <w:t>。同意立案的，应指派两名执法人员负责该案的调查处理。同意不予立案的，需要说明理由，并给出具体处理建议。</w:t>
      </w:r>
      <w:bookmarkEnd w:id="39"/>
    </w:p>
    <w:p w14:paraId="018A41B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（六）有医疗保障行政部门负责人同意立案或同意不予立案的审批意见、签名及日期，与执法部门负责人意见不同的，需要说明理由。</w:t>
      </w:r>
    </w:p>
    <w:p w14:paraId="2BEF8D70">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5A500350">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（一）对需要立即查处的违法行为，可以先行调查取证，然后一定期限内补办立案审批手续。</w:t>
      </w:r>
    </w:p>
    <w:p w14:paraId="61E5A96C">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（二）经初步核查，属于其他机关管辖的，应移送有管辖权的机关。</w:t>
      </w:r>
    </w:p>
    <w:p w14:paraId="2957AE21">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（三）对于已立案的案件，非经审批程序，不可撤销案件。</w:t>
      </w:r>
    </w:p>
    <w:p w14:paraId="6C424D2D">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（四）若案件来源为投诉举报，审批决定立案或不予立案，应当按照投诉举报方式分别书面或口头告知投诉举报人。</w:t>
      </w:r>
    </w:p>
    <w:p w14:paraId="711FB82F">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（五）本文书原件随卷归档。</w:t>
      </w:r>
    </w:p>
    <w:p w14:paraId="735023B4">
      <w:pPr>
        <w:widowControl/>
        <w:rPr>
          <w:rFonts w:ascii="仿宋_GB2312" w:hAnsi="宋体" w:eastAsia="仿宋_GB2312" w:cs="仿宋_GB2312"/>
          <w:kern w:val="0"/>
          <w:sz w:val="24"/>
          <w:szCs w:val="24"/>
          <w:highlight w:val="none"/>
        </w:rPr>
      </w:pPr>
      <w:bookmarkStart w:id="40" w:name="_Hlk28649945"/>
    </w:p>
    <w:p w14:paraId="12D136FE">
      <w:pPr>
        <w:jc w:val="center"/>
        <w:rPr>
          <w:sz w:val="30"/>
          <w:szCs w:val="30"/>
          <w:highlight w:val="none"/>
        </w:rPr>
      </w:pPr>
      <w:r>
        <w:rPr>
          <w:sz w:val="30"/>
          <w:szCs w:val="30"/>
          <w:highlight w:val="none"/>
        </w:rPr>
        <w:br w:type="page"/>
      </w:r>
    </w:p>
    <w:p w14:paraId="75C1B5E9">
      <w:pPr>
        <w:pageBreakBefore w:val="0"/>
        <w:kinsoku/>
        <w:overflowPunct/>
        <w:topLinePunct w:val="0"/>
        <w:autoSpaceDE/>
        <w:autoSpaceDN/>
        <w:bidi w:val="0"/>
        <w:spacing w:line="50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3971FC87">
      <w:pPr>
        <w:keepNext/>
        <w:keepLines/>
        <w:pageBreakBefore w:val="0"/>
        <w:kinsoku/>
        <w:overflowPunct/>
        <w:topLinePunct w:val="0"/>
        <w:autoSpaceDE/>
        <w:autoSpaceDN/>
        <w:bidi w:val="0"/>
        <w:spacing w:before="260" w:after="260" w:line="500" w:lineRule="exact"/>
        <w:jc w:val="center"/>
        <w:textAlignment w:val="auto"/>
        <w:outlineLvl w:val="2"/>
        <w:rPr>
          <w:rFonts w:ascii="宋体" w:hAnsi="宋体" w:eastAsia="宋体" w:cs="仿宋_GB2312"/>
          <w:b w:val="0"/>
          <w:bCs w:val="0"/>
          <w:kern w:val="0"/>
          <w:sz w:val="36"/>
          <w:szCs w:val="36"/>
          <w:highlight w:val="none"/>
        </w:rPr>
      </w:pPr>
      <w:bookmarkStart w:id="41" w:name="_Toc29650719"/>
      <w:bookmarkStart w:id="42" w:name="_Toc29478930"/>
      <w:bookmarkStart w:id="43" w:name="_Toc29716318"/>
      <w:bookmarkStart w:id="44" w:name="_Toc29650843"/>
      <w:bookmarkStart w:id="45" w:name="_Toc29650486"/>
      <w:bookmarkStart w:id="46" w:name="_Toc44489478"/>
      <w:bookmarkStart w:id="47" w:name="_Toc29270435"/>
      <w:r>
        <w:rPr>
          <w:rFonts w:hint="eastAsia" w:ascii="方正小标宋简体" w:hAnsi="宋体" w:eastAsia="方正小标宋简体"/>
          <w:b w:val="0"/>
          <w:bCs w:val="0"/>
          <w:sz w:val="36"/>
          <w:szCs w:val="36"/>
          <w:highlight w:val="none"/>
        </w:rPr>
        <w:t>立案通知书</w:t>
      </w:r>
      <w:bookmarkEnd w:id="41"/>
      <w:bookmarkEnd w:id="42"/>
      <w:bookmarkEnd w:id="43"/>
      <w:bookmarkEnd w:id="44"/>
      <w:bookmarkEnd w:id="45"/>
      <w:bookmarkEnd w:id="46"/>
      <w:bookmarkEnd w:id="47"/>
    </w:p>
    <w:bookmarkEnd w:id="40"/>
    <w:p w14:paraId="22AB1577">
      <w:pPr>
        <w:pageBreakBefore w:val="0"/>
        <w:widowControl/>
        <w:kinsoku/>
        <w:overflowPunct/>
        <w:topLinePunct w:val="0"/>
        <w:autoSpaceDE/>
        <w:autoSpaceDN/>
        <w:bidi w:val="0"/>
        <w:adjustRightInd w:val="0"/>
        <w:snapToGrid w:val="0"/>
        <w:spacing w:line="500" w:lineRule="exact"/>
        <w:jc w:val="right"/>
        <w:textAlignment w:val="auto"/>
        <w:rPr>
          <w:rFonts w:hint="eastAsia" w:ascii="仿宋_GB2312" w:hAnsi="宋体" w:eastAsia="仿宋_GB2312"/>
          <w:sz w:val="28"/>
          <w:szCs w:val="28"/>
          <w:highlight w:val="none"/>
        </w:rPr>
      </w:pPr>
      <w:bookmarkStart w:id="48" w:name="_Hlk34402466"/>
      <w:r>
        <w:rPr>
          <w:rFonts w:hint="eastAsia" w:ascii="仿宋_GB2312" w:hAnsi="宋体" w:eastAsia="仿宋_GB2312" w:cs="Times New Roman"/>
          <w:bCs/>
          <w:color w:val="000000"/>
          <w:sz w:val="28"/>
          <w:szCs w:val="28"/>
          <w:highlight w:val="none"/>
          <w:u w:val="single"/>
        </w:rPr>
        <w:t xml:space="preserve">       </w:t>
      </w:r>
      <w:r>
        <w:rPr>
          <w:rFonts w:hint="eastAsia" w:ascii="仿宋_GB2312" w:hAnsi="宋体" w:eastAsia="仿宋_GB2312"/>
          <w:sz w:val="28"/>
          <w:szCs w:val="28"/>
          <w:highlight w:val="none"/>
        </w:rPr>
        <w:t>医保</w:t>
      </w:r>
      <w:r>
        <w:rPr>
          <w:rFonts w:hint="eastAsia" w:ascii="仿宋_GB2312" w:hAnsi="宋体" w:eastAsia="仿宋_GB2312" w:cs="Times New Roman"/>
          <w:bCs/>
          <w:color w:val="000000"/>
          <w:sz w:val="28"/>
          <w:szCs w:val="28"/>
          <w:highlight w:val="none"/>
        </w:rPr>
        <w:t>立通</w:t>
      </w:r>
      <w:r>
        <w:rPr>
          <w:rFonts w:hint="eastAsia" w:ascii="仿宋_GB2312" w:hAnsi="宋体" w:eastAsia="仿宋_GB2312"/>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第   号</w:t>
      </w:r>
      <w:bookmarkEnd w:id="48"/>
    </w:p>
    <w:p w14:paraId="1D659956">
      <w:pPr>
        <w:pageBreakBefore w:val="0"/>
        <w:widowControl/>
        <w:kinsoku/>
        <w:overflowPunct/>
        <w:topLinePunct w:val="0"/>
        <w:autoSpaceDE/>
        <w:autoSpaceDN/>
        <w:bidi w:val="0"/>
        <w:adjustRightInd w:val="0"/>
        <w:snapToGrid w:val="0"/>
        <w:spacing w:line="500" w:lineRule="exact"/>
        <w:jc w:val="right"/>
        <w:textAlignment w:val="auto"/>
        <w:rPr>
          <w:rFonts w:hint="eastAsia" w:ascii="仿宋_GB2312" w:hAnsi="宋体" w:eastAsia="仿宋_GB2312"/>
          <w:sz w:val="28"/>
          <w:szCs w:val="28"/>
          <w:highlight w:val="none"/>
        </w:rPr>
      </w:pPr>
    </w:p>
    <w:p w14:paraId="75AD234D">
      <w:pPr>
        <w:pageBreakBefore w:val="0"/>
        <w:widowControl/>
        <w:kinsoku/>
        <w:overflowPunct/>
        <w:topLinePunct w:val="0"/>
        <w:autoSpaceDE/>
        <w:autoSpaceDN/>
        <w:bidi w:val="0"/>
        <w:adjustRightInd w:val="0"/>
        <w:snapToGrid w:val="0"/>
        <w:spacing w:line="500" w:lineRule="exact"/>
        <w:jc w:val="left"/>
        <w:textAlignment w:val="auto"/>
        <w:rPr>
          <w:rFonts w:ascii="仿宋_GB2312" w:hAnsi="宋体" w:eastAsia="仿宋_GB2312"/>
          <w:sz w:val="24"/>
          <w:szCs w:val="24"/>
          <w:highlight w:val="none"/>
        </w:rPr>
      </w:pP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w:t>
      </w:r>
    </w:p>
    <w:p w14:paraId="69EA4CE7">
      <w:pPr>
        <w:pageBreakBefore w:val="0"/>
        <w:widowControl/>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经初步调查，你（单位）</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的行为涉嫌违反了</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的规定，本机关决定对你（单位）立案调查，立案号：</w:t>
      </w:r>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。调查终结后，本机关将依法作出处理。</w:t>
      </w:r>
    </w:p>
    <w:p w14:paraId="32DF7EC2">
      <w:pPr>
        <w:pageBreakBefore w:val="0"/>
        <w:widowControl/>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依照</w:t>
      </w:r>
      <w:r>
        <w:rPr>
          <w:rFonts w:hint="eastAsia" w:ascii="仿宋_GB2312" w:hAnsi="宋体" w:eastAsia="仿宋_GB2312"/>
          <w:color w:val="FF0000"/>
          <w:sz w:val="24"/>
          <w:szCs w:val="24"/>
          <w:highlight w:val="none"/>
          <w:lang w:eastAsia="zh-CN"/>
        </w:rPr>
        <w:t>《中华人民共和国行政处罚法》第五十五条</w:t>
      </w:r>
      <w:r>
        <w:rPr>
          <w:rFonts w:hint="eastAsia" w:ascii="仿宋_GB2312" w:hAnsi="宋体" w:eastAsia="仿宋_GB2312"/>
          <w:sz w:val="24"/>
          <w:szCs w:val="24"/>
          <w:highlight w:val="none"/>
        </w:rPr>
        <w:t>的规定，作为本案当事人，你（单位）有义务如实回答本机关的询问，并协助本机关依法开展调查或者检查，不得阻挠。</w:t>
      </w:r>
    </w:p>
    <w:p w14:paraId="036A6749">
      <w:pPr>
        <w:pageBreakBefore w:val="0"/>
        <w:widowControl/>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依照</w:t>
      </w:r>
      <w:r>
        <w:rPr>
          <w:rFonts w:hint="eastAsia" w:ascii="仿宋_GB2312" w:hAnsi="宋体" w:eastAsia="仿宋_GB2312"/>
          <w:color w:val="FF0000"/>
          <w:sz w:val="24"/>
          <w:szCs w:val="24"/>
          <w:highlight w:val="none"/>
          <w:lang w:eastAsia="zh-CN"/>
        </w:rPr>
        <w:t>《中华人民共和国行政处罚法》</w:t>
      </w:r>
      <w:r>
        <w:rPr>
          <w:rFonts w:hint="eastAsia" w:ascii="仿宋_GB2312" w:hAnsi="宋体" w:eastAsia="仿宋_GB2312"/>
          <w:color w:val="FF0000"/>
          <w:sz w:val="24"/>
          <w:szCs w:val="24"/>
          <w:highlight w:val="none"/>
        </w:rPr>
        <w:t>第</w:t>
      </w:r>
      <w:r>
        <w:rPr>
          <w:rFonts w:hint="eastAsia" w:ascii="仿宋_GB2312" w:hAnsi="宋体" w:eastAsia="仿宋_GB2312"/>
          <w:color w:val="FF0000"/>
          <w:sz w:val="24"/>
          <w:szCs w:val="24"/>
          <w:highlight w:val="none"/>
          <w:lang w:eastAsia="zh-CN"/>
        </w:rPr>
        <w:t>四十五</w:t>
      </w:r>
      <w:r>
        <w:rPr>
          <w:rFonts w:hint="eastAsia" w:ascii="仿宋_GB2312" w:hAnsi="宋体" w:eastAsia="仿宋_GB2312"/>
          <w:color w:val="FF0000"/>
          <w:sz w:val="24"/>
          <w:szCs w:val="24"/>
          <w:highlight w:val="none"/>
        </w:rPr>
        <w:t>条</w:t>
      </w:r>
      <w:r>
        <w:rPr>
          <w:rFonts w:hint="eastAsia" w:ascii="仿宋_GB2312" w:hAnsi="宋体" w:eastAsia="仿宋_GB2312"/>
          <w:sz w:val="24"/>
          <w:szCs w:val="24"/>
          <w:highlight w:val="none"/>
        </w:rPr>
        <w:t>的规定，作为本案当事人，你（单位）有权进行陈述和申辩。在本机关调查期间，你（单位）可以提出你的事实、理由或者证据。本机关将对你（单位）提出的意见进行复核；你（单位）提出的事实、理由或者证据成立的，本机关将予以采纳。特此通知。</w:t>
      </w:r>
    </w:p>
    <w:p w14:paraId="335A9875">
      <w:pPr>
        <w:pageBreakBefore w:val="0"/>
        <w:widowControl/>
        <w:kinsoku/>
        <w:overflowPunct/>
        <w:topLinePunct w:val="0"/>
        <w:autoSpaceDE/>
        <w:autoSpaceDN/>
        <w:bidi w:val="0"/>
        <w:adjustRightInd w:val="0"/>
        <w:snapToGrid w:val="0"/>
        <w:spacing w:line="500" w:lineRule="exact"/>
        <w:ind w:firstLine="480" w:firstLineChars="200"/>
        <w:jc w:val="right"/>
        <w:textAlignment w:val="auto"/>
        <w:rPr>
          <w:rFonts w:ascii="仿宋_GB2312" w:hAnsi="宋体" w:eastAsia="仿宋_GB2312"/>
          <w:sz w:val="24"/>
          <w:szCs w:val="24"/>
          <w:highlight w:val="none"/>
        </w:rPr>
      </w:pPr>
    </w:p>
    <w:p w14:paraId="1C83D352">
      <w:pPr>
        <w:pageBreakBefore w:val="0"/>
        <w:widowControl/>
        <w:kinsoku/>
        <w:overflowPunct/>
        <w:topLinePunct w:val="0"/>
        <w:autoSpaceDE/>
        <w:autoSpaceDN/>
        <w:bidi w:val="0"/>
        <w:adjustRightInd w:val="0"/>
        <w:snapToGrid w:val="0"/>
        <w:spacing w:line="500" w:lineRule="exact"/>
        <w:ind w:firstLine="480" w:firstLineChars="200"/>
        <w:jc w:val="right"/>
        <w:textAlignment w:val="auto"/>
        <w:rPr>
          <w:rFonts w:ascii="仿宋_GB2312" w:hAnsi="宋体" w:eastAsia="仿宋_GB2312"/>
          <w:sz w:val="24"/>
          <w:szCs w:val="24"/>
          <w:highlight w:val="none"/>
        </w:rPr>
      </w:pPr>
    </w:p>
    <w:p w14:paraId="29E7BC5B">
      <w:pPr>
        <w:pageBreakBefore w:val="0"/>
        <w:widowControl/>
        <w:kinsoku/>
        <w:wordWrap w:val="0"/>
        <w:overflowPunct/>
        <w:topLinePunct w:val="0"/>
        <w:autoSpaceDE/>
        <w:autoSpaceDN/>
        <w:bidi w:val="0"/>
        <w:adjustRightInd w:val="0"/>
        <w:snapToGrid w:val="0"/>
        <w:spacing w:line="50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×××医疗保障局</w:t>
      </w:r>
      <w:r>
        <w:rPr>
          <w:rFonts w:hint="eastAsia" w:ascii="仿宋_GB2312" w:hAnsi="宋体" w:eastAsia="仿宋_GB2312"/>
          <w:sz w:val="24"/>
          <w:szCs w:val="24"/>
          <w:highlight w:val="none"/>
          <w:lang w:val="en-US" w:eastAsia="zh-CN"/>
        </w:rPr>
        <w:t xml:space="preserve">    </w:t>
      </w:r>
    </w:p>
    <w:p w14:paraId="2D08C484">
      <w:pPr>
        <w:pageBreakBefore w:val="0"/>
        <w:widowControl/>
        <w:kinsoku/>
        <w:wordWrap w:val="0"/>
        <w:overflowPunct/>
        <w:topLinePunct w:val="0"/>
        <w:autoSpaceDE/>
        <w:autoSpaceDN/>
        <w:bidi w:val="0"/>
        <w:adjustRightInd w:val="0"/>
        <w:snapToGrid w:val="0"/>
        <w:spacing w:line="50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（公章）</w:t>
      </w:r>
      <w:r>
        <w:rPr>
          <w:rFonts w:hint="eastAsia" w:ascii="仿宋_GB2312" w:hAnsi="宋体" w:eastAsia="仿宋_GB2312"/>
          <w:sz w:val="24"/>
          <w:szCs w:val="24"/>
          <w:highlight w:val="none"/>
          <w:lang w:val="en-US" w:eastAsia="zh-CN"/>
        </w:rPr>
        <w:t xml:space="preserve">     </w:t>
      </w:r>
    </w:p>
    <w:p w14:paraId="587C64D2">
      <w:pPr>
        <w:pageBreakBefore w:val="0"/>
        <w:widowControl/>
        <w:kinsoku/>
        <w:wordWrap w:val="0"/>
        <w:overflowPunct/>
        <w:topLinePunct w:val="0"/>
        <w:autoSpaceDE/>
        <w:autoSpaceDN/>
        <w:bidi w:val="0"/>
        <w:adjustRightInd w:val="0"/>
        <w:snapToGrid w:val="0"/>
        <w:spacing w:line="500" w:lineRule="exact"/>
        <w:ind w:firstLine="1440" w:firstLineChars="600"/>
        <w:jc w:val="right"/>
        <w:textAlignment w:val="auto"/>
        <w:rPr>
          <w:rFonts w:hint="default" w:ascii="仿宋_GB2312" w:hAnsi="宋体" w:eastAsia="仿宋_GB2312"/>
          <w:sz w:val="24"/>
          <w:szCs w:val="24"/>
          <w:highlight w:val="none"/>
          <w:lang w:val="en-US" w:eastAsia="zh-CN"/>
        </w:rPr>
      </w:pPr>
      <w:bookmarkStart w:id="49" w:name="_Hlk28675413"/>
      <w:r>
        <w:rPr>
          <w:rFonts w:hint="eastAsia" w:ascii="仿宋_GB2312" w:hAnsi="宋体" w:eastAsia="仿宋_GB2312"/>
          <w:sz w:val="24"/>
          <w:szCs w:val="24"/>
          <w:highlight w:val="none"/>
        </w:rPr>
        <w:t>年   月   日</w:t>
      </w:r>
      <w:bookmarkEnd w:id="49"/>
      <w:r>
        <w:rPr>
          <w:rFonts w:hint="eastAsia" w:ascii="仿宋_GB2312" w:hAnsi="宋体" w:eastAsia="仿宋_GB2312"/>
          <w:sz w:val="24"/>
          <w:szCs w:val="24"/>
          <w:highlight w:val="none"/>
          <w:lang w:val="en-US" w:eastAsia="zh-CN"/>
        </w:rPr>
        <w:t xml:space="preserve">    </w:t>
      </w:r>
    </w:p>
    <w:p w14:paraId="44B8A506">
      <w:pPr>
        <w:pageBreakBefore w:val="0"/>
        <w:widowControl/>
        <w:kinsoku/>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（本文书一式</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份，一份随卷归档，一份交当事人</w:t>
      </w:r>
      <w:r>
        <w:rPr>
          <w:rFonts w:hint="eastAsia" w:ascii="仿宋_GB2312" w:hAnsi="宋体" w:eastAsia="仿宋_GB2312"/>
          <w:sz w:val="24"/>
          <w:szCs w:val="24"/>
          <w:highlight w:val="none"/>
          <w:lang w:val="en-US" w:eastAsia="zh-CN"/>
        </w:rPr>
        <w:t>,</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w:t>
      </w:r>
    </w:p>
    <w:p w14:paraId="56EF992C">
      <w:pPr>
        <w:widowControl/>
        <w:spacing w:line="360" w:lineRule="auto"/>
        <w:jc w:val="left"/>
        <w:rPr>
          <w:rFonts w:ascii="仿宋_GB2312" w:hAnsi="宋体" w:eastAsia="仿宋_GB2312"/>
          <w:sz w:val="30"/>
          <w:szCs w:val="30"/>
          <w:highlight w:val="none"/>
        </w:rPr>
      </w:pPr>
      <w:r>
        <w:rPr>
          <w:rFonts w:hint="eastAsia" w:ascii="仿宋_GB2312" w:hAnsi="宋体" w:eastAsia="仿宋_GB2312"/>
          <w:sz w:val="30"/>
          <w:szCs w:val="30"/>
          <w:highlight w:val="none"/>
        </w:rPr>
        <w:br w:type="page"/>
      </w:r>
    </w:p>
    <w:p w14:paraId="28B3A9BF">
      <w:pPr>
        <w:widowControl/>
        <w:jc w:val="center"/>
        <w:rPr>
          <w:rFonts w:hint="eastAsia" w:ascii="仿宋_GB2312" w:hAnsi="宋体" w:eastAsia="仿宋_GB2312"/>
          <w:sz w:val="30"/>
          <w:szCs w:val="30"/>
          <w:highlight w:val="none"/>
        </w:rPr>
      </w:pPr>
    </w:p>
    <w:p w14:paraId="0DA9400F">
      <w:pPr>
        <w:keepNext w:val="0"/>
        <w:keepLines w:val="0"/>
        <w:pageBreakBefore w:val="0"/>
        <w:widowControl/>
        <w:kinsoku/>
        <w:wordWrap/>
        <w:overflowPunct/>
        <w:topLinePunct w:val="0"/>
        <w:bidi w:val="0"/>
        <w:spacing w:line="500" w:lineRule="exact"/>
        <w:jc w:val="center"/>
        <w:textAlignment w:val="auto"/>
        <w:rPr>
          <w:rFonts w:ascii="仿宋_GB2312" w:hAnsi="宋体" w:eastAsia="仿宋_GB2312" w:cs="Times New Roman"/>
          <w:color w:val="000000"/>
          <w:sz w:val="24"/>
          <w:szCs w:val="24"/>
          <w:highlight w:val="none"/>
        </w:rPr>
      </w:pPr>
      <w:r>
        <w:rPr>
          <w:rFonts w:hint="eastAsia" w:ascii="仿宋_GB2312" w:hAnsi="宋体" w:eastAsia="仿宋_GB2312"/>
          <w:sz w:val="30"/>
          <w:szCs w:val="30"/>
          <w:highlight w:val="none"/>
        </w:rPr>
        <w:t>填写说明</w:t>
      </w:r>
    </w:p>
    <w:p w14:paraId="6ED72A92">
      <w:pPr>
        <w:keepNext w:val="0"/>
        <w:keepLines w:val="0"/>
        <w:pageBreakBefore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7A95B559">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（一）医疗保障部门外部文书，送达当事人。</w:t>
      </w:r>
    </w:p>
    <w:p w14:paraId="47BBC5E6">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（二）用于通知案件当事人立案情况。</w:t>
      </w:r>
    </w:p>
    <w:p w14:paraId="24F0ACEF">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二、文书内容</w:t>
      </w:r>
    </w:p>
    <w:p w14:paraId="5A15A12D">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356C08F6">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（二）有文号。</w:t>
      </w:r>
    </w:p>
    <w:p w14:paraId="38DCFA65">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（三）有当事人姓名/名称。</w:t>
      </w:r>
    </w:p>
    <w:p w14:paraId="04AF617A">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（四）有对立案调查理由的简要说明，其中应包含当事人涉嫌违法行为的信息和涉嫌违反的法律名称及具体条款。</w:t>
      </w:r>
    </w:p>
    <w:p w14:paraId="3C536839">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（五）有立案号。</w:t>
      </w:r>
    </w:p>
    <w:p w14:paraId="36AD6E7D">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（六）有配合调查义务的告知。</w:t>
      </w:r>
    </w:p>
    <w:p w14:paraId="01038B4A">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（七）有陈述申辩权利的告知。</w:t>
      </w:r>
    </w:p>
    <w:p w14:paraId="3F91C4C8">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（八）有医疗保障部门的公章和出具日期。</w:t>
      </w:r>
    </w:p>
    <w:p w14:paraId="6BBE0239">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三、注意事项</w:t>
      </w:r>
    </w:p>
    <w:p w14:paraId="681C25A8">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如果当事人</w:t>
      </w:r>
      <w:r>
        <w:rPr>
          <w:rFonts w:hint="eastAsia" w:ascii="仿宋_GB2312" w:hAnsi="宋体" w:eastAsia="仿宋_GB2312" w:cs="仿宋_GB2312"/>
          <w:kern w:val="0"/>
          <w:sz w:val="24"/>
          <w:szCs w:val="24"/>
          <w:highlight w:val="none"/>
          <w:lang w:eastAsia="zh-CN"/>
        </w:rPr>
        <w:t>涉嫌违法违规行为</w:t>
      </w:r>
      <w:r>
        <w:rPr>
          <w:rFonts w:hint="eastAsia" w:ascii="仿宋_GB2312" w:hAnsi="宋体" w:eastAsia="仿宋_GB2312" w:cs="仿宋_GB2312"/>
          <w:kern w:val="0"/>
          <w:sz w:val="24"/>
          <w:szCs w:val="24"/>
          <w:highlight w:val="none"/>
          <w:lang w:val="en-US" w:eastAsia="zh-CN"/>
        </w:rPr>
        <w:t>涉及</w:t>
      </w:r>
      <w:r>
        <w:rPr>
          <w:rFonts w:hint="eastAsia" w:ascii="仿宋_GB2312" w:hAnsi="宋体" w:eastAsia="仿宋_GB2312" w:cs="仿宋_GB2312"/>
          <w:kern w:val="0"/>
          <w:sz w:val="24"/>
          <w:szCs w:val="24"/>
          <w:highlight w:val="none"/>
        </w:rPr>
        <w:t>药品经营企业</w:t>
      </w:r>
      <w:r>
        <w:rPr>
          <w:rFonts w:hint="eastAsia" w:ascii="仿宋_GB2312" w:hAnsi="宋体" w:eastAsia="仿宋_GB2312" w:cs="仿宋_GB2312"/>
          <w:kern w:val="0"/>
          <w:sz w:val="24"/>
          <w:szCs w:val="24"/>
          <w:highlight w:val="none"/>
          <w:lang w:eastAsia="zh-CN"/>
        </w:rPr>
        <w:t>的</w:t>
      </w:r>
      <w:r>
        <w:rPr>
          <w:rFonts w:hint="eastAsia" w:ascii="仿宋_GB2312" w:hAnsi="宋体" w:eastAsia="仿宋_GB2312" w:cs="仿宋_GB2312"/>
          <w:kern w:val="0"/>
          <w:sz w:val="24"/>
          <w:szCs w:val="24"/>
          <w:highlight w:val="none"/>
        </w:rPr>
        <w:t>，立案通知书</w:t>
      </w:r>
      <w:r>
        <w:rPr>
          <w:rFonts w:hint="eastAsia" w:ascii="仿宋_GB2312" w:hAnsi="宋体" w:eastAsia="仿宋_GB2312" w:cs="仿宋_GB2312"/>
          <w:kern w:val="0"/>
          <w:sz w:val="24"/>
          <w:szCs w:val="24"/>
          <w:highlight w:val="none"/>
          <w:lang w:eastAsia="zh-CN"/>
        </w:rPr>
        <w:t>应视情</w:t>
      </w:r>
      <w:r>
        <w:rPr>
          <w:rFonts w:hint="eastAsia" w:ascii="仿宋_GB2312" w:hAnsi="宋体" w:eastAsia="仿宋_GB2312" w:cs="仿宋_GB2312"/>
          <w:kern w:val="0"/>
          <w:sz w:val="24"/>
          <w:szCs w:val="24"/>
          <w:highlight w:val="none"/>
        </w:rPr>
        <w:t>抄送市场监管部门和医保经办机构；如果当事人为医</w:t>
      </w:r>
      <w:r>
        <w:rPr>
          <w:rFonts w:hint="eastAsia" w:ascii="仿宋_GB2312" w:hAnsi="宋体" w:eastAsia="仿宋_GB2312" w:cs="仿宋_GB2312"/>
          <w:kern w:val="0"/>
          <w:sz w:val="24"/>
          <w:szCs w:val="24"/>
          <w:highlight w:val="none"/>
          <w:lang w:eastAsia="zh-CN"/>
        </w:rPr>
        <w:t>疗</w:t>
      </w:r>
      <w:r>
        <w:rPr>
          <w:rFonts w:hint="eastAsia" w:ascii="仿宋_GB2312" w:hAnsi="宋体" w:eastAsia="仿宋_GB2312" w:cs="仿宋_GB2312"/>
          <w:kern w:val="0"/>
          <w:sz w:val="24"/>
          <w:szCs w:val="24"/>
          <w:highlight w:val="none"/>
        </w:rPr>
        <w:t>机构</w:t>
      </w:r>
      <w:r>
        <w:rPr>
          <w:rFonts w:hint="eastAsia" w:ascii="仿宋_GB2312" w:hAnsi="宋体" w:eastAsia="仿宋_GB2312" w:cs="仿宋_GB2312"/>
          <w:kern w:val="0"/>
          <w:sz w:val="24"/>
          <w:szCs w:val="24"/>
          <w:highlight w:val="none"/>
          <w:lang w:eastAsia="zh-CN"/>
        </w:rPr>
        <w:t>的</w:t>
      </w:r>
      <w:r>
        <w:rPr>
          <w:rFonts w:hint="eastAsia" w:ascii="仿宋_GB2312" w:hAnsi="宋体" w:eastAsia="仿宋_GB2312" w:cs="仿宋_GB2312"/>
          <w:kern w:val="0"/>
          <w:sz w:val="24"/>
          <w:szCs w:val="24"/>
          <w:highlight w:val="none"/>
        </w:rPr>
        <w:t>，立案通知书</w:t>
      </w:r>
      <w:r>
        <w:rPr>
          <w:rFonts w:hint="eastAsia" w:ascii="仿宋_GB2312" w:hAnsi="宋体" w:eastAsia="仿宋_GB2312" w:cs="仿宋_GB2312"/>
          <w:kern w:val="0"/>
          <w:sz w:val="24"/>
          <w:szCs w:val="24"/>
          <w:highlight w:val="none"/>
          <w:lang w:eastAsia="zh-CN"/>
        </w:rPr>
        <w:t>应视情</w:t>
      </w:r>
      <w:r>
        <w:rPr>
          <w:rFonts w:hint="eastAsia" w:ascii="仿宋_GB2312" w:hAnsi="宋体" w:eastAsia="仿宋_GB2312" w:cs="仿宋_GB2312"/>
          <w:kern w:val="0"/>
          <w:sz w:val="24"/>
          <w:szCs w:val="24"/>
          <w:highlight w:val="none"/>
        </w:rPr>
        <w:t>抄送卫生行政部门和医保经办机构。</w:t>
      </w:r>
    </w:p>
    <w:p w14:paraId="592F56C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案件来源为投诉举报的，立案通知书还应抄送投诉举报人。</w:t>
      </w:r>
    </w:p>
    <w:p w14:paraId="01C0DA18">
      <w:pPr>
        <w:widowControl/>
        <w:jc w:val="left"/>
        <w:rPr>
          <w:rFonts w:ascii="宋体" w:hAnsi="宋体" w:eastAsia="宋体" w:cs="仿宋_GB2312"/>
          <w:kern w:val="0"/>
          <w:sz w:val="24"/>
          <w:szCs w:val="24"/>
          <w:highlight w:val="none"/>
        </w:rPr>
      </w:pPr>
      <w:r>
        <w:rPr>
          <w:rFonts w:ascii="宋体" w:hAnsi="宋体" w:eastAsia="宋体" w:cs="仿宋_GB2312"/>
          <w:kern w:val="0"/>
          <w:sz w:val="24"/>
          <w:szCs w:val="24"/>
          <w:highlight w:val="none"/>
        </w:rPr>
        <w:br w:type="page"/>
      </w:r>
    </w:p>
    <w:p w14:paraId="5AFF089B">
      <w:pPr>
        <w:pageBreakBefore w:val="0"/>
        <w:widowControl w:val="0"/>
        <w:kinsoku/>
        <w:wordWrap/>
        <w:overflowPunct/>
        <w:topLinePunct w:val="0"/>
        <w:autoSpaceDE/>
        <w:autoSpaceDN/>
        <w:bidi w:val="0"/>
        <w:spacing w:line="60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2504115C">
      <w:pPr>
        <w:keepNext/>
        <w:keepLines/>
        <w:pageBreakBefore w:val="0"/>
        <w:widowControl w:val="0"/>
        <w:kinsoku/>
        <w:wordWrap/>
        <w:overflowPunct/>
        <w:topLinePunct w:val="0"/>
        <w:autoSpaceDE/>
        <w:autoSpaceDN/>
        <w:bidi w:val="0"/>
        <w:spacing w:before="260" w:after="260" w:line="600" w:lineRule="exact"/>
        <w:jc w:val="center"/>
        <w:textAlignment w:val="auto"/>
        <w:outlineLvl w:val="2"/>
        <w:rPr>
          <w:rFonts w:ascii="方正小标宋简体" w:hAnsi="宋体" w:eastAsia="方正小标宋简体"/>
          <w:b w:val="0"/>
          <w:bCs w:val="0"/>
          <w:sz w:val="36"/>
          <w:szCs w:val="36"/>
          <w:highlight w:val="none"/>
        </w:rPr>
      </w:pPr>
      <w:bookmarkStart w:id="50" w:name="_Toc29478929"/>
      <w:bookmarkStart w:id="51" w:name="_Toc29716317"/>
      <w:bookmarkStart w:id="52" w:name="_Toc29650485"/>
      <w:bookmarkStart w:id="53" w:name="_Toc29650718"/>
      <w:bookmarkStart w:id="54" w:name="_Toc44489479"/>
      <w:bookmarkStart w:id="55" w:name="_Toc29650842"/>
      <w:bookmarkStart w:id="56" w:name="_Toc29270434"/>
      <w:r>
        <w:rPr>
          <w:rFonts w:hint="eastAsia" w:ascii="方正小标宋简体" w:hAnsi="宋体" w:eastAsia="方正小标宋简体"/>
          <w:b w:val="0"/>
          <w:bCs w:val="0"/>
          <w:sz w:val="36"/>
          <w:szCs w:val="36"/>
          <w:highlight w:val="none"/>
        </w:rPr>
        <w:t>不予立案告知书</w:t>
      </w:r>
      <w:bookmarkEnd w:id="50"/>
      <w:bookmarkEnd w:id="51"/>
      <w:bookmarkEnd w:id="52"/>
      <w:bookmarkEnd w:id="53"/>
      <w:bookmarkEnd w:id="54"/>
      <w:bookmarkEnd w:id="55"/>
      <w:bookmarkEnd w:id="56"/>
    </w:p>
    <w:p w14:paraId="182E3EF2">
      <w:pPr>
        <w:pageBreakBefore w:val="0"/>
        <w:widowControl w:val="0"/>
        <w:kinsoku/>
        <w:wordWrap/>
        <w:overflowPunct/>
        <w:topLinePunct w:val="0"/>
        <w:autoSpaceDE/>
        <w:autoSpaceDN/>
        <w:bidi w:val="0"/>
        <w:adjustRightInd w:val="0"/>
        <w:snapToGrid w:val="0"/>
        <w:spacing w:line="600" w:lineRule="exact"/>
        <w:jc w:val="right"/>
        <w:textAlignment w:val="auto"/>
        <w:rPr>
          <w:rFonts w:ascii="仿宋_GB2312" w:hAnsi="宋体" w:eastAsia="仿宋_GB2312"/>
          <w:sz w:val="28"/>
          <w:szCs w:val="28"/>
          <w:highlight w:val="none"/>
        </w:rPr>
      </w:pPr>
      <w:r>
        <w:rPr>
          <w:rFonts w:hint="eastAsia" w:ascii="仿宋_GB2312" w:hAnsi="宋体" w:eastAsia="仿宋_GB2312" w:cs="Times New Roman"/>
          <w:bCs/>
          <w:color w:val="000000"/>
          <w:sz w:val="28"/>
          <w:szCs w:val="28"/>
          <w:highlight w:val="none"/>
          <w:u w:val="single"/>
        </w:rPr>
        <w:t xml:space="preserve">    </w:t>
      </w:r>
      <w:r>
        <w:rPr>
          <w:rFonts w:ascii="仿宋_GB2312" w:hAnsi="宋体" w:eastAsia="仿宋_GB2312" w:cs="Times New Roman"/>
          <w:bCs/>
          <w:color w:val="000000"/>
          <w:sz w:val="28"/>
          <w:szCs w:val="28"/>
          <w:highlight w:val="none"/>
          <w:u w:val="single"/>
        </w:rPr>
        <w:t xml:space="preserve">   </w:t>
      </w:r>
      <w:r>
        <w:rPr>
          <w:rFonts w:hint="eastAsia" w:ascii="仿宋_GB2312" w:hAnsi="宋体" w:eastAsia="仿宋_GB2312"/>
          <w:sz w:val="28"/>
          <w:szCs w:val="28"/>
          <w:highlight w:val="none"/>
        </w:rPr>
        <w:t>医保</w:t>
      </w:r>
      <w:r>
        <w:rPr>
          <w:rFonts w:hint="eastAsia" w:ascii="仿宋_GB2312" w:hAnsi="宋体" w:eastAsia="仿宋_GB2312" w:cs="Times New Roman"/>
          <w:bCs/>
          <w:color w:val="000000"/>
          <w:sz w:val="28"/>
          <w:szCs w:val="28"/>
          <w:highlight w:val="none"/>
        </w:rPr>
        <w:t>不立告</w:t>
      </w:r>
      <w:r>
        <w:rPr>
          <w:rFonts w:hint="eastAsia" w:ascii="仿宋_GB2312" w:hAnsi="宋体" w:eastAsia="仿宋_GB2312"/>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第   号</w:t>
      </w:r>
    </w:p>
    <w:p w14:paraId="7D3385E4">
      <w:pPr>
        <w:pageBreakBefore w:val="0"/>
        <w:kinsoku/>
        <w:overflowPunct/>
        <w:topLinePunct w:val="0"/>
        <w:bidi w:val="0"/>
        <w:adjustRightInd w:val="0"/>
        <w:snapToGrid w:val="0"/>
        <w:spacing w:line="500" w:lineRule="exact"/>
        <w:textAlignment w:val="auto"/>
        <w:rPr>
          <w:rFonts w:ascii="仿宋_GB2312" w:hAnsi="宋体" w:eastAsia="仿宋_GB2312" w:cs="Times New Roman"/>
          <w:bCs/>
          <w:color w:val="000000"/>
          <w:sz w:val="24"/>
          <w:szCs w:val="24"/>
          <w:highlight w:val="none"/>
          <w:u w:val="single"/>
        </w:rPr>
      </w:pPr>
    </w:p>
    <w:p w14:paraId="387689EE">
      <w:pPr>
        <w:pageBreakBefore w:val="0"/>
        <w:kinsoku/>
        <w:overflowPunct/>
        <w:topLinePunct w:val="0"/>
        <w:bidi w:val="0"/>
        <w:adjustRightInd w:val="0"/>
        <w:snapToGrid w:val="0"/>
        <w:spacing w:line="500" w:lineRule="exact"/>
        <w:textAlignment w:val="auto"/>
        <w:rPr>
          <w:rFonts w:ascii="仿宋_GB2312" w:hAnsi="宋体" w:eastAsia="仿宋_GB2312"/>
          <w:sz w:val="24"/>
          <w:szCs w:val="24"/>
          <w:highlight w:val="none"/>
        </w:rPr>
      </w:pP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w:t>
      </w:r>
    </w:p>
    <w:p w14:paraId="19A16936">
      <w:pPr>
        <w:pageBreakBefore w:val="0"/>
        <w:kinsoku/>
        <w:overflowPunct/>
        <w:topLinePunct w:val="0"/>
        <w:bidi w:val="0"/>
        <w:adjustRightInd w:val="0"/>
        <w:snapToGrid w:val="0"/>
        <w:spacing w:line="500" w:lineRule="exact"/>
        <w:ind w:firstLine="480" w:firstLineChars="200"/>
        <w:textAlignment w:val="auto"/>
        <w:rPr>
          <w:rFonts w:hint="eastAsia" w:ascii="仿宋_GB2312" w:hAnsi="宋体" w:eastAsia="仿宋_GB2312" w:cs="Times New Roman"/>
          <w:bCs/>
          <w:color w:val="000000"/>
          <w:sz w:val="24"/>
          <w:szCs w:val="24"/>
          <w:highlight w:val="none"/>
          <w:u w:val="single"/>
          <w:lang w:val="en-US" w:eastAsia="zh-CN"/>
        </w:rPr>
      </w:pPr>
      <w:r>
        <w:rPr>
          <w:rFonts w:hint="eastAsia" w:ascii="仿宋_GB2312" w:hAnsi="宋体" w:eastAsia="仿宋_GB2312"/>
          <w:sz w:val="24"/>
          <w:szCs w:val="24"/>
          <w:highlight w:val="none"/>
        </w:rPr>
        <w:t>□经查，你机关于</w:t>
      </w:r>
      <w:bookmarkStart w:id="57" w:name="_Hlk40019534"/>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年</w:t>
      </w:r>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月</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日向本机关交办/移送的</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lang w:val="en-US" w:eastAsia="zh-CN"/>
        </w:rPr>
        <w:t xml:space="preserve"> </w:t>
      </w:r>
    </w:p>
    <w:p w14:paraId="109C86A4">
      <w:pPr>
        <w:pageBreakBefore w:val="0"/>
        <w:kinsoku/>
        <w:overflowPunct/>
        <w:topLinePunct w:val="0"/>
        <w:bidi w:val="0"/>
        <w:adjustRightInd w:val="0"/>
        <w:snapToGrid w:val="0"/>
        <w:spacing w:line="500" w:lineRule="exact"/>
        <w:textAlignment w:val="auto"/>
        <w:rPr>
          <w:rFonts w:ascii="仿宋_GB2312" w:hAnsi="宋体" w:eastAsia="仿宋_GB2312"/>
          <w:sz w:val="24"/>
          <w:szCs w:val="24"/>
          <w:highlight w:val="none"/>
        </w:rPr>
      </w:pP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一案/案件线索不符合立案条件，具体情形如下：</w:t>
      </w:r>
      <w:bookmarkEnd w:id="57"/>
    </w:p>
    <w:p w14:paraId="16ABE92B">
      <w:pPr>
        <w:pageBreakBefore w:val="0"/>
        <w:kinsoku/>
        <w:overflowPunct/>
        <w:topLinePunct w:val="0"/>
        <w:bidi w:val="0"/>
        <w:adjustRightInd w:val="0"/>
        <w:snapToGrid w:val="0"/>
        <w:spacing w:line="500" w:lineRule="exact"/>
        <w:ind w:firstLine="480" w:firstLineChars="200"/>
        <w:textAlignment w:val="auto"/>
        <w:rPr>
          <w:rFonts w:hint="eastAsia" w:ascii="仿宋_GB2312" w:hAnsi="宋体" w:eastAsia="仿宋_GB2312" w:cs="Times New Roman"/>
          <w:bCs/>
          <w:color w:val="000000"/>
          <w:sz w:val="24"/>
          <w:szCs w:val="24"/>
          <w:highlight w:val="none"/>
          <w:u w:val="single"/>
          <w:lang w:val="en-US" w:eastAsia="zh-CN"/>
        </w:rPr>
      </w:pPr>
      <w:bookmarkStart w:id="58" w:name="_Hlk40019658"/>
      <w:r>
        <w:rPr>
          <w:rFonts w:hint="eastAsia" w:ascii="仿宋_GB2312" w:hAnsi="宋体" w:eastAsia="仿宋_GB2312"/>
          <w:sz w:val="24"/>
          <w:szCs w:val="24"/>
          <w:highlight w:val="none"/>
        </w:rPr>
        <w:t>□</w:t>
      </w:r>
      <w:bookmarkEnd w:id="58"/>
      <w:r>
        <w:rPr>
          <w:rFonts w:hint="eastAsia" w:ascii="仿宋_GB2312" w:hAnsi="宋体" w:eastAsia="仿宋_GB2312"/>
          <w:sz w:val="24"/>
          <w:szCs w:val="24"/>
          <w:highlight w:val="none"/>
        </w:rPr>
        <w:t>经查，你于</w:t>
      </w:r>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年</w:t>
      </w:r>
      <w:bookmarkStart w:id="59" w:name="_Hlk44061817"/>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月</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日</w:t>
      </w:r>
      <w:bookmarkEnd w:id="59"/>
      <w:r>
        <w:rPr>
          <w:rFonts w:hint="eastAsia" w:ascii="仿宋_GB2312" w:hAnsi="宋体" w:eastAsia="仿宋_GB2312"/>
          <w:sz w:val="24"/>
          <w:szCs w:val="24"/>
          <w:highlight w:val="none"/>
        </w:rPr>
        <w:t>向本机关投诉/举报的</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lang w:val="en-US" w:eastAsia="zh-CN"/>
        </w:rPr>
        <w:t xml:space="preserve"> </w:t>
      </w:r>
    </w:p>
    <w:p w14:paraId="1DE8C200">
      <w:pPr>
        <w:pageBreakBefore w:val="0"/>
        <w:kinsoku/>
        <w:overflowPunct/>
        <w:topLinePunct w:val="0"/>
        <w:bidi w:val="0"/>
        <w:adjustRightInd w:val="0"/>
        <w:snapToGrid w:val="0"/>
        <w:spacing w:line="500" w:lineRule="exact"/>
        <w:textAlignment w:val="auto"/>
        <w:rPr>
          <w:rFonts w:ascii="仿宋_GB2312" w:hAnsi="宋体" w:eastAsia="仿宋_GB2312"/>
          <w:sz w:val="24"/>
          <w:szCs w:val="24"/>
          <w:highlight w:val="none"/>
        </w:rPr>
      </w:pP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一案/案件线索不符合立案条件，具体情形如下：</w:t>
      </w:r>
    </w:p>
    <w:p w14:paraId="0BF8C844">
      <w:pPr>
        <w:pageBreakBefore w:val="0"/>
        <w:kinsoku/>
        <w:overflowPunct/>
        <w:topLinePunct w:val="0"/>
        <w:bidi w:val="0"/>
        <w:adjustRightInd w:val="0"/>
        <w:snapToGrid w:val="0"/>
        <w:spacing w:line="500" w:lineRule="exact"/>
        <w:ind w:left="48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仿宋_GB2312"/>
          <w:kern w:val="0"/>
          <w:sz w:val="24"/>
          <w:szCs w:val="24"/>
          <w:highlight w:val="none"/>
        </w:rPr>
        <w:t>不属于本机关的管辖范围；</w:t>
      </w:r>
    </w:p>
    <w:p w14:paraId="46D83FC5">
      <w:pPr>
        <w:pageBreakBefore w:val="0"/>
        <w:kinsoku/>
        <w:overflowPunct/>
        <w:topLinePunct w:val="0"/>
        <w:bidi w:val="0"/>
        <w:adjustRightInd w:val="0"/>
        <w:snapToGrid w:val="0"/>
        <w:spacing w:line="500" w:lineRule="exact"/>
        <w:ind w:left="48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仿宋_GB2312"/>
          <w:kern w:val="0"/>
          <w:sz w:val="24"/>
          <w:szCs w:val="24"/>
          <w:highlight w:val="none"/>
        </w:rPr>
        <w:t>超过行政处罚追诉时效；</w:t>
      </w:r>
    </w:p>
    <w:p w14:paraId="2833F9EF">
      <w:pPr>
        <w:pageBreakBefore w:val="0"/>
        <w:kinsoku/>
        <w:overflowPunct/>
        <w:topLinePunct w:val="0"/>
        <w:bidi w:val="0"/>
        <w:adjustRightInd w:val="0"/>
        <w:snapToGrid w:val="0"/>
        <w:spacing w:line="500" w:lineRule="exact"/>
        <w:ind w:left="48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仿宋_GB2312"/>
          <w:kern w:val="0"/>
          <w:sz w:val="24"/>
          <w:szCs w:val="24"/>
          <w:highlight w:val="none"/>
        </w:rPr>
        <w:t>案件线索涉及的行为不构成违法；</w:t>
      </w:r>
    </w:p>
    <w:p w14:paraId="496F4EBA">
      <w:pPr>
        <w:pageBreakBefore w:val="0"/>
        <w:kinsoku/>
        <w:overflowPunct/>
        <w:topLinePunct w:val="0"/>
        <w:bidi w:val="0"/>
        <w:adjustRightInd w:val="0"/>
        <w:snapToGrid w:val="0"/>
        <w:spacing w:line="500" w:lineRule="exact"/>
        <w:ind w:left="48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仿宋_GB2312"/>
          <w:kern w:val="0"/>
          <w:sz w:val="24"/>
          <w:szCs w:val="24"/>
          <w:highlight w:val="none"/>
        </w:rPr>
        <w:t>移送案件已经处理过的；</w:t>
      </w:r>
    </w:p>
    <w:p w14:paraId="0DAB3D4C">
      <w:pPr>
        <w:pageBreakBefore w:val="0"/>
        <w:kinsoku/>
        <w:overflowPunct/>
        <w:topLinePunct w:val="0"/>
        <w:bidi w:val="0"/>
        <w:adjustRightInd w:val="0"/>
        <w:snapToGrid w:val="0"/>
        <w:spacing w:line="500" w:lineRule="exact"/>
        <w:ind w:left="48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仿宋_GB2312"/>
          <w:kern w:val="0"/>
          <w:sz w:val="24"/>
          <w:szCs w:val="24"/>
          <w:highlight w:val="none"/>
        </w:rPr>
        <w:t>其他</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仿宋_GB2312"/>
          <w:kern w:val="0"/>
          <w:sz w:val="24"/>
          <w:szCs w:val="24"/>
          <w:highlight w:val="none"/>
        </w:rPr>
        <w:t>。</w:t>
      </w:r>
    </w:p>
    <w:p w14:paraId="4635A0DE">
      <w:pPr>
        <w:pageBreakBefore w:val="0"/>
        <w:widowControl/>
        <w:kinsoku/>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依据</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sz w:val="24"/>
          <w:szCs w:val="24"/>
          <w:highlight w:val="none"/>
        </w:rPr>
        <w:t>规定，本机关决定，不予立案。</w:t>
      </w:r>
    </w:p>
    <w:p w14:paraId="0BF9CC4D">
      <w:pPr>
        <w:pageBreakBefore w:val="0"/>
        <w:widowControl/>
        <w:kinsoku/>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特此告知。</w:t>
      </w:r>
    </w:p>
    <w:p w14:paraId="1A066634">
      <w:pPr>
        <w:pageBreakBefore w:val="0"/>
        <w:widowControl/>
        <w:kinsoku/>
        <w:overflowPunct/>
        <w:topLinePunct w:val="0"/>
        <w:bidi w:val="0"/>
        <w:adjustRightInd w:val="0"/>
        <w:snapToGrid w:val="0"/>
        <w:spacing w:line="500" w:lineRule="exact"/>
        <w:ind w:firstLine="480" w:firstLineChars="200"/>
        <w:jc w:val="right"/>
        <w:textAlignment w:val="auto"/>
        <w:rPr>
          <w:rFonts w:ascii="仿宋_GB2312" w:hAnsi="宋体" w:eastAsia="仿宋_GB2312"/>
          <w:sz w:val="24"/>
          <w:szCs w:val="24"/>
          <w:highlight w:val="none"/>
        </w:rPr>
      </w:pPr>
    </w:p>
    <w:p w14:paraId="0F3717F0">
      <w:pPr>
        <w:pageBreakBefore w:val="0"/>
        <w:widowControl/>
        <w:kinsoku/>
        <w:overflowPunct/>
        <w:topLinePunct w:val="0"/>
        <w:bidi w:val="0"/>
        <w:adjustRightInd w:val="0"/>
        <w:snapToGrid w:val="0"/>
        <w:spacing w:line="500" w:lineRule="exact"/>
        <w:ind w:firstLine="480" w:firstLineChars="200"/>
        <w:jc w:val="right"/>
        <w:textAlignment w:val="auto"/>
        <w:rPr>
          <w:rFonts w:ascii="仿宋_GB2312" w:hAnsi="宋体" w:eastAsia="仿宋_GB2312"/>
          <w:sz w:val="24"/>
          <w:szCs w:val="24"/>
          <w:highlight w:val="none"/>
        </w:rPr>
      </w:pPr>
    </w:p>
    <w:p w14:paraId="6CA4A9BD">
      <w:pPr>
        <w:pageBreakBefore w:val="0"/>
        <w:widowControl/>
        <w:kinsoku/>
        <w:overflowPunct/>
        <w:topLinePunct w:val="0"/>
        <w:bidi w:val="0"/>
        <w:adjustRightInd w:val="0"/>
        <w:snapToGrid w:val="0"/>
        <w:spacing w:line="500" w:lineRule="exact"/>
        <w:ind w:firstLine="480" w:firstLineChars="200"/>
        <w:jc w:val="right"/>
        <w:textAlignment w:val="auto"/>
        <w:rPr>
          <w:rFonts w:ascii="仿宋_GB2312" w:hAnsi="宋体" w:eastAsia="仿宋_GB2312"/>
          <w:sz w:val="24"/>
          <w:szCs w:val="24"/>
          <w:highlight w:val="none"/>
        </w:rPr>
      </w:pPr>
    </w:p>
    <w:p w14:paraId="748B3D74">
      <w:pPr>
        <w:pageBreakBefore w:val="0"/>
        <w:widowControl/>
        <w:kinsoku/>
        <w:wordWrap w:val="0"/>
        <w:overflowPunct/>
        <w:topLinePunct w:val="0"/>
        <w:bidi w:val="0"/>
        <w:adjustRightInd w:val="0"/>
        <w:snapToGrid w:val="0"/>
        <w:spacing w:line="50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×××医疗保障局</w:t>
      </w:r>
      <w:r>
        <w:rPr>
          <w:rFonts w:hint="eastAsia" w:ascii="仿宋_GB2312" w:hAnsi="宋体" w:eastAsia="仿宋_GB2312"/>
          <w:sz w:val="24"/>
          <w:szCs w:val="24"/>
          <w:highlight w:val="none"/>
          <w:lang w:val="en-US" w:eastAsia="zh-CN"/>
        </w:rPr>
        <w:t xml:space="preserve">    </w:t>
      </w:r>
    </w:p>
    <w:p w14:paraId="3BC7FCA2">
      <w:pPr>
        <w:pageBreakBefore w:val="0"/>
        <w:widowControl/>
        <w:kinsoku/>
        <w:wordWrap w:val="0"/>
        <w:overflowPunct/>
        <w:topLinePunct w:val="0"/>
        <w:bidi w:val="0"/>
        <w:adjustRightInd w:val="0"/>
        <w:snapToGrid w:val="0"/>
        <w:spacing w:line="50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（公章）</w:t>
      </w:r>
      <w:r>
        <w:rPr>
          <w:rFonts w:hint="eastAsia" w:ascii="仿宋_GB2312" w:hAnsi="宋体" w:eastAsia="仿宋_GB2312"/>
          <w:sz w:val="24"/>
          <w:szCs w:val="24"/>
          <w:highlight w:val="none"/>
          <w:lang w:val="en-US" w:eastAsia="zh-CN"/>
        </w:rPr>
        <w:t xml:space="preserve">     </w:t>
      </w:r>
    </w:p>
    <w:p w14:paraId="7E12AEA7">
      <w:pPr>
        <w:pageBreakBefore w:val="0"/>
        <w:widowControl/>
        <w:kinsoku/>
        <w:wordWrap w:val="0"/>
        <w:overflowPunct/>
        <w:topLinePunct w:val="0"/>
        <w:bidi w:val="0"/>
        <w:adjustRightInd w:val="0"/>
        <w:snapToGrid w:val="0"/>
        <w:spacing w:line="500" w:lineRule="exact"/>
        <w:ind w:firstLine="1440" w:firstLineChars="6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年   月   日</w:t>
      </w:r>
      <w:r>
        <w:rPr>
          <w:rFonts w:hint="eastAsia" w:ascii="仿宋_GB2312" w:hAnsi="宋体" w:eastAsia="仿宋_GB2312"/>
          <w:sz w:val="24"/>
          <w:szCs w:val="24"/>
          <w:highlight w:val="none"/>
          <w:lang w:val="en-US" w:eastAsia="zh-CN"/>
        </w:rPr>
        <w:t xml:space="preserve">    </w:t>
      </w:r>
    </w:p>
    <w:p w14:paraId="20812FB9">
      <w:pPr>
        <w:pageBreakBefore w:val="0"/>
        <w:widowControl/>
        <w:kinsoku/>
        <w:overflowPunct/>
        <w:topLinePunct w:val="0"/>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bookmarkStart w:id="60" w:name="_Hlk30882413"/>
      <w:r>
        <w:rPr>
          <w:rFonts w:hint="eastAsia" w:ascii="仿宋_GB2312" w:hAnsi="宋体" w:eastAsia="仿宋_GB2312"/>
          <w:sz w:val="24"/>
          <w:szCs w:val="24"/>
          <w:highlight w:val="none"/>
        </w:rPr>
        <w:t>（本文书一式三份，一份送达上级交办机关或移送机关或投诉举报人，一份随卷归档，一份本机关留存</w:t>
      </w:r>
      <w:bookmarkEnd w:id="60"/>
      <w:r>
        <w:rPr>
          <w:rFonts w:hint="eastAsia" w:ascii="仿宋_GB2312" w:hAnsi="宋体" w:eastAsia="仿宋_GB2312"/>
          <w:sz w:val="24"/>
          <w:szCs w:val="24"/>
          <w:highlight w:val="none"/>
        </w:rPr>
        <w:t>。）</w:t>
      </w:r>
    </w:p>
    <w:p w14:paraId="0781CA1C">
      <w:pPr>
        <w:widowControl/>
        <w:adjustRightInd w:val="0"/>
        <w:snapToGrid w:val="0"/>
        <w:spacing w:line="360" w:lineRule="auto"/>
        <w:ind w:firstLine="480" w:firstLineChars="200"/>
        <w:jc w:val="center"/>
        <w:rPr>
          <w:rFonts w:hint="eastAsia" w:ascii="仿宋_GB2312" w:hAnsi="宋体" w:eastAsia="仿宋_GB2312"/>
          <w:sz w:val="24"/>
          <w:szCs w:val="24"/>
          <w:highlight w:val="none"/>
        </w:rPr>
      </w:pPr>
      <w:r>
        <w:rPr>
          <w:rFonts w:hint="eastAsia" w:ascii="仿宋_GB2312" w:hAnsi="宋体" w:eastAsia="仿宋_GB2312"/>
          <w:sz w:val="24"/>
          <w:szCs w:val="24"/>
          <w:highlight w:val="none"/>
        </w:rPr>
        <w:br w:type="page"/>
      </w:r>
    </w:p>
    <w:p w14:paraId="1764A06E">
      <w:pPr>
        <w:widowControl/>
        <w:adjustRightInd w:val="0"/>
        <w:snapToGrid w:val="0"/>
        <w:spacing w:line="360" w:lineRule="auto"/>
        <w:ind w:firstLine="480" w:firstLineChars="200"/>
        <w:jc w:val="center"/>
        <w:rPr>
          <w:rFonts w:hint="eastAsia" w:ascii="仿宋_GB2312" w:hAnsi="宋体" w:eastAsia="仿宋_GB2312"/>
          <w:sz w:val="24"/>
          <w:szCs w:val="24"/>
          <w:highlight w:val="none"/>
        </w:rPr>
      </w:pPr>
    </w:p>
    <w:p w14:paraId="5B37C0E9">
      <w:pPr>
        <w:keepNext w:val="0"/>
        <w:keepLines w:val="0"/>
        <w:pageBreakBefore w:val="0"/>
        <w:widowControl/>
        <w:kinsoku/>
        <w:wordWrap/>
        <w:overflowPunct/>
        <w:topLinePunct w:val="0"/>
        <w:bidi w:val="0"/>
        <w:adjustRightInd w:val="0"/>
        <w:snapToGrid w:val="0"/>
        <w:spacing w:line="500" w:lineRule="exact"/>
        <w:ind w:firstLine="600" w:firstLineChars="200"/>
        <w:jc w:val="center"/>
        <w:textAlignment w:val="auto"/>
        <w:rPr>
          <w:rFonts w:ascii="仿宋_GB2312" w:hAnsi="宋体" w:eastAsia="仿宋_GB2312" w:cs="黑体"/>
          <w:kern w:val="0"/>
          <w:sz w:val="30"/>
          <w:szCs w:val="30"/>
          <w:highlight w:val="none"/>
        </w:rPr>
      </w:pPr>
      <w:r>
        <w:rPr>
          <w:rFonts w:hint="eastAsia" w:ascii="仿宋_GB2312" w:hAnsi="宋体" w:eastAsia="仿宋_GB2312" w:cs="黑体"/>
          <w:kern w:val="0"/>
          <w:sz w:val="30"/>
          <w:szCs w:val="30"/>
          <w:highlight w:val="none"/>
        </w:rPr>
        <w:t>填写说明</w:t>
      </w:r>
    </w:p>
    <w:p w14:paraId="29BD5FA5">
      <w:pPr>
        <w:keepNext w:val="0"/>
        <w:keepLines w:val="0"/>
        <w:pageBreakBefore w:val="0"/>
        <w:widowControl/>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5D3DBA1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43AB6E00">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（二）用于对上级机关交办或其他机关移送的案件或投诉举报的案件决定不予立案时，将不予立案的决定告知交办机关或移送机关或投诉举报人。</w:t>
      </w:r>
    </w:p>
    <w:p w14:paraId="3963DC91">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二、文书内容</w:t>
      </w:r>
    </w:p>
    <w:p w14:paraId="60C4FE4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0E258CB5">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案件来源为交办或移送的，有交办或移送机关名称；有交办或移送时间；有交办或移送的案件信息，如案件名称、案卷编号等。案件来源为投诉或举报的，有投诉举报人的姓名，有投诉举报的时间，有投诉举报的案件信息，如案件名称。</w:t>
      </w:r>
    </w:p>
    <w:p w14:paraId="185D555A">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（三）有不予立案的具体理由。需勾选本文书列出的理由，可单选亦可多选，若存在其他不予立案的理由，需勾选“其他”并注明情况。</w:t>
      </w:r>
    </w:p>
    <w:p w14:paraId="5D3568E9">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（四）有作出不予立案决定依据的法律法规。</w:t>
      </w:r>
    </w:p>
    <w:p w14:paraId="28B64F9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（五）有医疗保障部门的公章和出具日期。</w:t>
      </w:r>
    </w:p>
    <w:p w14:paraId="5636D4FA">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三、注意事项</w:t>
      </w:r>
    </w:p>
    <w:p w14:paraId="7937899B">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由上级机关交办的案件，应勾选“交办”，并删除“移送”；由其他机关移送的案件，应勾选“移送”，并删除“交办”。投诉的案件，应勾选“投诉”，并删除“举报”；举报的案件，应勾选“举报”，并删除“投诉”。</w:t>
      </w:r>
    </w:p>
    <w:p w14:paraId="0CE84DDB">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（二）交办或移送的是案件时应勾选“一案”，并删除“案件线索”，交办或移送的是案件线索时，应勾选“案件线索”，并删除“一案”。</w:t>
      </w:r>
    </w:p>
    <w:p w14:paraId="209CE5C0">
      <w:pPr>
        <w:widowControl/>
        <w:jc w:val="left"/>
        <w:rPr>
          <w:rFonts w:ascii="宋体" w:hAnsi="宋体" w:eastAsia="宋体"/>
          <w:sz w:val="30"/>
          <w:szCs w:val="30"/>
          <w:highlight w:val="none"/>
        </w:rPr>
      </w:pPr>
      <w:r>
        <w:rPr>
          <w:rFonts w:ascii="宋体" w:hAnsi="宋体" w:eastAsia="宋体"/>
          <w:sz w:val="30"/>
          <w:szCs w:val="30"/>
          <w:highlight w:val="none"/>
        </w:rPr>
        <w:br w:type="page"/>
      </w:r>
    </w:p>
    <w:p w14:paraId="29251281">
      <w:pPr>
        <w:widowControl/>
        <w:autoSpaceDN w:val="0"/>
        <w:snapToGrid w:val="0"/>
        <w:spacing w:line="540" w:lineRule="exact"/>
        <w:jc w:val="center"/>
        <w:rPr>
          <w:rFonts w:hint="eastAsia" w:ascii="方正小标宋简体" w:hAnsi="宋体" w:eastAsia="方正小标宋简体"/>
          <w:sz w:val="30"/>
          <w:szCs w:val="30"/>
          <w:highlight w:val="none"/>
        </w:rPr>
      </w:pPr>
      <w:bookmarkStart w:id="61" w:name="_Hlk29200064"/>
    </w:p>
    <w:p w14:paraId="15F5262B">
      <w:pPr>
        <w:widowControl/>
        <w:autoSpaceDN w:val="0"/>
        <w:snapToGrid w:val="0"/>
        <w:spacing w:line="540" w:lineRule="exact"/>
        <w:jc w:val="center"/>
        <w:rPr>
          <w:rFonts w:ascii="方正小标宋简体" w:hAnsi="宋体" w:eastAsia="方正小标宋简体"/>
          <w:bCs/>
          <w:color w:val="000000"/>
          <w:kern w:val="0"/>
          <w:sz w:val="30"/>
          <w:szCs w:val="30"/>
          <w:highlight w:val="none"/>
        </w:rPr>
      </w:pPr>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p>
    <w:p w14:paraId="34FAE074">
      <w:pPr>
        <w:spacing w:before="240" w:after="60"/>
        <w:jc w:val="center"/>
        <w:outlineLvl w:val="2"/>
        <w:rPr>
          <w:rFonts w:ascii="方正小标宋简体" w:hAnsi="等线 Light" w:eastAsia="方正小标宋简体" w:cs="黑体"/>
          <w:b w:val="0"/>
          <w:bCs w:val="0"/>
          <w:sz w:val="36"/>
          <w:szCs w:val="32"/>
          <w:highlight w:val="none"/>
        </w:rPr>
      </w:pPr>
      <w:bookmarkStart w:id="62" w:name="_Toc29405053"/>
      <w:bookmarkStart w:id="63" w:name="_Toc31185395"/>
      <w:bookmarkStart w:id="64" w:name="_Toc44489480"/>
      <w:r>
        <w:rPr>
          <w:rFonts w:hint="eastAsia" w:ascii="方正小标宋简体" w:hAnsi="等线 Light" w:eastAsia="方正小标宋简体" w:cs="黑体"/>
          <w:b w:val="0"/>
          <w:bCs w:val="0"/>
          <w:sz w:val="36"/>
          <w:szCs w:val="32"/>
          <w:highlight w:val="none"/>
        </w:rPr>
        <w:t>送达地址确认书</w:t>
      </w:r>
      <w:bookmarkEnd w:id="62"/>
      <w:bookmarkEnd w:id="63"/>
      <w:bookmarkEnd w:id="64"/>
    </w:p>
    <w:p w14:paraId="01DB201E">
      <w:pPr>
        <w:widowControl/>
        <w:autoSpaceDN w:val="0"/>
        <w:snapToGrid w:val="0"/>
        <w:spacing w:line="360" w:lineRule="auto"/>
        <w:ind w:firstLine="480" w:firstLineChars="200"/>
        <w:jc w:val="right"/>
        <w:rPr>
          <w:rFonts w:ascii="仿宋_GB2312" w:hAnsi="宋体" w:eastAsia="仿宋_GB2312"/>
          <w:color w:val="000000"/>
          <w:kern w:val="0"/>
          <w:sz w:val="24"/>
          <w:szCs w:val="24"/>
          <w:highlight w:val="none"/>
        </w:rPr>
      </w:pPr>
      <w:r>
        <w:rPr>
          <w:rFonts w:hint="eastAsia" w:ascii="仿宋_GB2312" w:hAnsi="宋体" w:eastAsia="仿宋_GB2312" w:cs="Times New Roman"/>
          <w:bCs/>
          <w:color w:val="000000"/>
          <w:sz w:val="24"/>
          <w:szCs w:val="24"/>
          <w:highlight w:val="none"/>
          <w:u w:val="single"/>
        </w:rPr>
        <w:t xml:space="preserve">    </w:t>
      </w:r>
      <w:r>
        <w:rPr>
          <w:rFonts w:ascii="仿宋_GB2312" w:hAnsi="宋体" w:eastAsia="仿宋_GB2312" w:cs="Times New Roman"/>
          <w:bCs/>
          <w:color w:val="000000"/>
          <w:sz w:val="24"/>
          <w:szCs w:val="24"/>
          <w:highlight w:val="none"/>
          <w:u w:val="single"/>
        </w:rPr>
        <w:t xml:space="preserve">  </w:t>
      </w:r>
      <w:r>
        <w:rPr>
          <w:rFonts w:hint="eastAsia" w:ascii="仿宋_GB2312" w:hAnsi="宋体" w:eastAsia="仿宋_GB2312"/>
          <w:kern w:val="0"/>
          <w:sz w:val="24"/>
          <w:szCs w:val="24"/>
          <w:highlight w:val="none"/>
        </w:rPr>
        <w:t>医保送</w:t>
      </w:r>
      <w:r>
        <w:rPr>
          <w:rFonts w:hint="eastAsia" w:ascii="仿宋_GB2312" w:hAnsi="宋体" w:eastAsia="仿宋_GB2312" w:cs="Times New Roman"/>
          <w:bCs/>
          <w:color w:val="000000"/>
          <w:sz w:val="24"/>
          <w:szCs w:val="24"/>
          <w:highlight w:val="none"/>
        </w:rPr>
        <w:t>确</w:t>
      </w:r>
      <w:r>
        <w:rPr>
          <w:rFonts w:hint="eastAsia" w:ascii="仿宋_GB2312" w:hAnsi="宋体" w:eastAsia="仿宋_GB2312"/>
          <w:kern w:val="0"/>
          <w:sz w:val="24"/>
          <w:szCs w:val="24"/>
          <w:highlight w:val="none"/>
        </w:rPr>
        <w:t>字</w:t>
      </w:r>
      <w:r>
        <w:rPr>
          <w:rFonts w:hint="eastAsia" w:ascii="仿宋_GB2312" w:hAnsi="仿宋_GB2312" w:eastAsia="仿宋_GB2312" w:cs="仿宋_GB2312"/>
          <w:sz w:val="24"/>
          <w:szCs w:val="24"/>
          <w:highlight w:val="none"/>
        </w:rPr>
        <w:t>〔20××〕</w:t>
      </w:r>
      <w:r>
        <w:rPr>
          <w:rFonts w:hint="eastAsia" w:ascii="仿宋_GB2312" w:hAnsi="宋体" w:eastAsia="仿宋_GB2312"/>
          <w:kern w:val="0"/>
          <w:sz w:val="24"/>
          <w:szCs w:val="24"/>
          <w:highlight w:val="none"/>
        </w:rPr>
        <w:t>第  号</w:t>
      </w:r>
    </w:p>
    <w:bookmarkEnd w:id="61"/>
    <w:tbl>
      <w:tblPr>
        <w:tblStyle w:val="22"/>
        <w:tblW w:w="88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1398"/>
        <w:gridCol w:w="435"/>
        <w:gridCol w:w="1134"/>
        <w:gridCol w:w="1582"/>
        <w:gridCol w:w="1376"/>
        <w:gridCol w:w="2920"/>
      </w:tblGrid>
      <w:tr w14:paraId="4B217C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54" w:hRule="atLeast"/>
          <w:jc w:val="center"/>
        </w:trPr>
        <w:tc>
          <w:tcPr>
            <w:tcW w:w="1398" w:type="dxa"/>
            <w:vAlign w:val="center"/>
          </w:tcPr>
          <w:p w14:paraId="2D0832BF">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sz w:val="24"/>
                <w:szCs w:val="24"/>
                <w:highlight w:val="none"/>
                <w:lang w:eastAsia="en-US"/>
              </w:rPr>
              <w:t>案由</w:t>
            </w:r>
          </w:p>
        </w:tc>
        <w:tc>
          <w:tcPr>
            <w:tcW w:w="3151" w:type="dxa"/>
            <w:gridSpan w:val="3"/>
            <w:vAlign w:val="center"/>
          </w:tcPr>
          <w:p w14:paraId="2F6C9DE1">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lang w:eastAsia="en-US"/>
              </w:rPr>
            </w:pPr>
          </w:p>
        </w:tc>
        <w:tc>
          <w:tcPr>
            <w:tcW w:w="1376" w:type="dxa"/>
            <w:vAlign w:val="center"/>
          </w:tcPr>
          <w:p w14:paraId="50D51FE8">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立案号</w:t>
            </w:r>
          </w:p>
        </w:tc>
        <w:tc>
          <w:tcPr>
            <w:tcW w:w="2920" w:type="dxa"/>
            <w:vAlign w:val="center"/>
          </w:tcPr>
          <w:p w14:paraId="3A415CE0">
            <w:pPr>
              <w:keepNext w:val="0"/>
              <w:keepLines w:val="0"/>
              <w:widowControl/>
              <w:suppressLineNumbers w:val="0"/>
              <w:autoSpaceDN w:val="0"/>
              <w:snapToGrid w:val="0"/>
              <w:spacing w:before="0" w:beforeAutospacing="0" w:after="0" w:afterAutospacing="0" w:line="350" w:lineRule="exact"/>
              <w:ind w:left="0" w:right="0" w:firstLine="600" w:firstLineChars="250"/>
              <w:jc w:val="center"/>
              <w:rPr>
                <w:rFonts w:hint="default" w:ascii="仿宋_GB2312" w:hAnsi="宋体" w:eastAsia="仿宋_GB2312"/>
                <w:color w:val="000000"/>
                <w:kern w:val="0"/>
                <w:sz w:val="24"/>
                <w:szCs w:val="24"/>
                <w:highlight w:val="none"/>
                <w:lang w:eastAsia="en-US"/>
              </w:rPr>
            </w:pPr>
          </w:p>
        </w:tc>
      </w:tr>
      <w:tr w14:paraId="7E936A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54" w:hRule="atLeast"/>
          <w:jc w:val="center"/>
        </w:trPr>
        <w:tc>
          <w:tcPr>
            <w:tcW w:w="1398" w:type="dxa"/>
            <w:vAlign w:val="center"/>
          </w:tcPr>
          <w:p w14:paraId="2A1E0372">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rPr>
            </w:pPr>
            <w:r>
              <w:rPr>
                <w:rFonts w:hint="eastAsia" w:ascii="仿宋_GB2312" w:hAnsi="宋体" w:eastAsia="仿宋_GB2312"/>
                <w:color w:val="000000"/>
                <w:sz w:val="24"/>
                <w:szCs w:val="24"/>
                <w:highlight w:val="none"/>
              </w:rPr>
              <w:t>受送达人填写送达地址确认书的告知事项</w:t>
            </w:r>
          </w:p>
        </w:tc>
        <w:tc>
          <w:tcPr>
            <w:tcW w:w="7447" w:type="dxa"/>
            <w:gridSpan w:val="5"/>
            <w:vAlign w:val="center"/>
          </w:tcPr>
          <w:p w14:paraId="27CD7739">
            <w:pPr>
              <w:keepNext w:val="0"/>
              <w:keepLines w:val="0"/>
              <w:widowControl/>
              <w:numPr>
                <w:ilvl w:val="0"/>
                <w:numId w:val="2"/>
              </w:numPr>
              <w:suppressLineNumbers w:val="0"/>
              <w:autoSpaceDN w:val="0"/>
              <w:snapToGrid w:val="0"/>
              <w:spacing w:before="0" w:beforeAutospacing="0" w:after="0" w:afterAutospacing="0" w:line="350" w:lineRule="exact"/>
              <w:ind w:right="0"/>
              <w:jc w:val="left"/>
              <w:rPr>
                <w:rFonts w:hint="default" w:ascii="仿宋_GB2312" w:hAnsi="宋体" w:eastAsia="仿宋_GB2312"/>
                <w:color w:val="000000"/>
                <w:sz w:val="24"/>
                <w:szCs w:val="24"/>
                <w:highlight w:val="none"/>
              </w:rPr>
            </w:pPr>
            <w:r>
              <w:rPr>
                <w:rFonts w:hint="eastAsia" w:ascii="仿宋_GB2312" w:hAnsi="宋体" w:eastAsia="仿宋_GB2312"/>
                <w:color w:val="000000"/>
                <w:sz w:val="24"/>
                <w:szCs w:val="24"/>
                <w:highlight w:val="none"/>
              </w:rPr>
              <w:t>为便于受送达人及时收到法律文书，保证执法程序顺利进行，受送达人应当如实提供确切的送达地址；</w:t>
            </w:r>
          </w:p>
          <w:p w14:paraId="77FA57FF">
            <w:pPr>
              <w:keepNext w:val="0"/>
              <w:keepLines w:val="0"/>
              <w:widowControl/>
              <w:numPr>
                <w:ilvl w:val="0"/>
                <w:numId w:val="2"/>
              </w:numPr>
              <w:suppressLineNumbers w:val="0"/>
              <w:autoSpaceDN w:val="0"/>
              <w:snapToGrid w:val="0"/>
              <w:spacing w:before="0" w:beforeAutospacing="0" w:after="0" w:afterAutospacing="0" w:line="350" w:lineRule="exact"/>
              <w:ind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受送达人可自愿选择是否同意使用电子邮件、传真等电子送达方式。</w:t>
            </w:r>
          </w:p>
          <w:p w14:paraId="6A36025E">
            <w:pPr>
              <w:keepNext w:val="0"/>
              <w:keepLines w:val="0"/>
              <w:widowControl/>
              <w:numPr>
                <w:ilvl w:val="0"/>
                <w:numId w:val="2"/>
              </w:numPr>
              <w:suppressLineNumbers w:val="0"/>
              <w:autoSpaceDN w:val="0"/>
              <w:snapToGrid w:val="0"/>
              <w:spacing w:before="0" w:beforeAutospacing="0" w:after="0" w:afterAutospacing="0" w:line="350" w:lineRule="exact"/>
              <w:ind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确认的送达地址适用于各个行政执法阶段，包括调查、处理、执行；</w:t>
            </w:r>
          </w:p>
          <w:p w14:paraId="3677E11F">
            <w:pPr>
              <w:keepNext w:val="0"/>
              <w:keepLines w:val="0"/>
              <w:widowControl/>
              <w:numPr>
                <w:ilvl w:val="0"/>
                <w:numId w:val="2"/>
              </w:numPr>
              <w:suppressLineNumbers w:val="0"/>
              <w:autoSpaceDN w:val="0"/>
              <w:snapToGrid w:val="0"/>
              <w:spacing w:before="0" w:beforeAutospacing="0" w:after="0" w:afterAutospacing="0" w:line="350" w:lineRule="exact"/>
              <w:ind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sz w:val="24"/>
                <w:szCs w:val="24"/>
                <w:highlight w:val="none"/>
              </w:rPr>
              <w:t>处理期间如果送达地址有变更，应当及时告知变更后的送达地址；受送达人未及时告知的，以其确认的地址为送达地址；</w:t>
            </w:r>
          </w:p>
          <w:p w14:paraId="16E18391">
            <w:pPr>
              <w:keepNext w:val="0"/>
              <w:keepLines w:val="0"/>
              <w:widowControl/>
              <w:numPr>
                <w:ilvl w:val="0"/>
                <w:numId w:val="2"/>
              </w:numPr>
              <w:suppressLineNumbers w:val="0"/>
              <w:autoSpaceDN w:val="0"/>
              <w:snapToGrid w:val="0"/>
              <w:spacing w:before="0" w:beforeAutospacing="0" w:after="0" w:afterAutospacing="0" w:line="350" w:lineRule="exact"/>
              <w:ind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因受送达人拒不提供送达地址、提供虚假地址或者提供送达地址不准确、送达地址变更未及时告知医疗保障部门、受送达人拒绝签收，导致相关法律文书未能被受送达人实际接收，直接送达的，该文书留在该地址之日为送达之日；邮寄送达的，该文书被退回之日为送达之日。</w:t>
            </w:r>
          </w:p>
        </w:tc>
      </w:tr>
      <w:tr w14:paraId="3BED3E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228" w:hRule="atLeast"/>
          <w:jc w:val="center"/>
        </w:trPr>
        <w:tc>
          <w:tcPr>
            <w:tcW w:w="1398" w:type="dxa"/>
            <w:vMerge w:val="restart"/>
            <w:vAlign w:val="center"/>
          </w:tcPr>
          <w:p w14:paraId="728194C7">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rPr>
            </w:pPr>
            <w:r>
              <w:rPr>
                <w:rFonts w:hint="eastAsia" w:ascii="仿宋_GB2312" w:hAnsi="宋体" w:eastAsia="仿宋_GB2312"/>
                <w:color w:val="000000"/>
                <w:sz w:val="24"/>
                <w:szCs w:val="24"/>
                <w:highlight w:val="none"/>
              </w:rPr>
              <w:t>受送达人</w:t>
            </w:r>
          </w:p>
        </w:tc>
        <w:tc>
          <w:tcPr>
            <w:tcW w:w="1569" w:type="dxa"/>
            <w:gridSpan w:val="2"/>
            <w:vAlign w:val="center"/>
          </w:tcPr>
          <w:p w14:paraId="3FFD5CB2">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姓名（名称）</w:t>
            </w:r>
          </w:p>
        </w:tc>
        <w:tc>
          <w:tcPr>
            <w:tcW w:w="5878" w:type="dxa"/>
            <w:gridSpan w:val="3"/>
            <w:vAlign w:val="center"/>
          </w:tcPr>
          <w:p w14:paraId="2040EF66">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p>
        </w:tc>
      </w:tr>
      <w:tr w14:paraId="5B33E6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228" w:hRule="atLeast"/>
          <w:jc w:val="center"/>
        </w:trPr>
        <w:tc>
          <w:tcPr>
            <w:tcW w:w="1398" w:type="dxa"/>
            <w:vMerge w:val="continue"/>
            <w:vAlign w:val="center"/>
          </w:tcPr>
          <w:p w14:paraId="4D684E3C">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sz w:val="24"/>
                <w:szCs w:val="24"/>
                <w:highlight w:val="none"/>
              </w:rPr>
            </w:pPr>
          </w:p>
        </w:tc>
        <w:tc>
          <w:tcPr>
            <w:tcW w:w="1569" w:type="dxa"/>
            <w:gridSpan w:val="2"/>
            <w:vAlign w:val="center"/>
          </w:tcPr>
          <w:p w14:paraId="58237796">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送达地址</w:t>
            </w:r>
          </w:p>
        </w:tc>
        <w:tc>
          <w:tcPr>
            <w:tcW w:w="5878" w:type="dxa"/>
            <w:gridSpan w:val="3"/>
            <w:vAlign w:val="center"/>
          </w:tcPr>
          <w:p w14:paraId="0B1ED308">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p>
        </w:tc>
      </w:tr>
      <w:tr w14:paraId="0048A8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228" w:hRule="atLeast"/>
          <w:jc w:val="center"/>
        </w:trPr>
        <w:tc>
          <w:tcPr>
            <w:tcW w:w="1398" w:type="dxa"/>
            <w:vMerge w:val="continue"/>
            <w:vAlign w:val="center"/>
          </w:tcPr>
          <w:p w14:paraId="2FE43189">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sz w:val="24"/>
                <w:szCs w:val="24"/>
                <w:highlight w:val="none"/>
              </w:rPr>
            </w:pPr>
          </w:p>
        </w:tc>
        <w:tc>
          <w:tcPr>
            <w:tcW w:w="1569" w:type="dxa"/>
            <w:gridSpan w:val="2"/>
            <w:vAlign w:val="center"/>
          </w:tcPr>
          <w:p w14:paraId="0BCE518D">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联系电话</w:t>
            </w:r>
          </w:p>
        </w:tc>
        <w:tc>
          <w:tcPr>
            <w:tcW w:w="5878" w:type="dxa"/>
            <w:gridSpan w:val="3"/>
            <w:vAlign w:val="center"/>
          </w:tcPr>
          <w:p w14:paraId="39C9D62F">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p>
        </w:tc>
      </w:tr>
      <w:tr w14:paraId="2FAA82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71" w:hRule="atLeast"/>
          <w:jc w:val="center"/>
        </w:trPr>
        <w:tc>
          <w:tcPr>
            <w:tcW w:w="1398" w:type="dxa"/>
            <w:vMerge w:val="continue"/>
            <w:vAlign w:val="center"/>
          </w:tcPr>
          <w:p w14:paraId="69FEC853">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sz w:val="24"/>
                <w:szCs w:val="24"/>
                <w:highlight w:val="none"/>
              </w:rPr>
            </w:pPr>
          </w:p>
        </w:tc>
        <w:tc>
          <w:tcPr>
            <w:tcW w:w="435" w:type="dxa"/>
            <w:vMerge w:val="restart"/>
            <w:vAlign w:val="center"/>
          </w:tcPr>
          <w:p w14:paraId="1AEA4D30">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电子送达</w:t>
            </w:r>
          </w:p>
        </w:tc>
        <w:tc>
          <w:tcPr>
            <w:tcW w:w="1134" w:type="dxa"/>
            <w:vMerge w:val="restart"/>
            <w:vAlign w:val="center"/>
          </w:tcPr>
          <w:p w14:paraId="3FA4C29D">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□同意</w:t>
            </w:r>
          </w:p>
        </w:tc>
        <w:tc>
          <w:tcPr>
            <w:tcW w:w="5878" w:type="dxa"/>
            <w:gridSpan w:val="3"/>
            <w:vAlign w:val="center"/>
          </w:tcPr>
          <w:p w14:paraId="79453135">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手机号码（接收短信提醒）：</w:t>
            </w:r>
          </w:p>
        </w:tc>
      </w:tr>
      <w:tr w14:paraId="1E9ED2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050" w:hRule="atLeast"/>
          <w:jc w:val="center"/>
        </w:trPr>
        <w:tc>
          <w:tcPr>
            <w:tcW w:w="1398" w:type="dxa"/>
            <w:vMerge w:val="continue"/>
            <w:vAlign w:val="center"/>
          </w:tcPr>
          <w:p w14:paraId="1A9368DA">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sz w:val="24"/>
                <w:szCs w:val="24"/>
                <w:highlight w:val="none"/>
              </w:rPr>
            </w:pPr>
          </w:p>
        </w:tc>
        <w:tc>
          <w:tcPr>
            <w:tcW w:w="435" w:type="dxa"/>
            <w:vMerge w:val="continue"/>
            <w:vAlign w:val="center"/>
          </w:tcPr>
          <w:p w14:paraId="356C7832">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p>
        </w:tc>
        <w:tc>
          <w:tcPr>
            <w:tcW w:w="1134" w:type="dxa"/>
            <w:vMerge w:val="continue"/>
            <w:vAlign w:val="center"/>
          </w:tcPr>
          <w:p w14:paraId="1FF2AE9A">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p>
        </w:tc>
        <w:tc>
          <w:tcPr>
            <w:tcW w:w="5878" w:type="dxa"/>
            <w:gridSpan w:val="3"/>
            <w:vAlign w:val="center"/>
          </w:tcPr>
          <w:p w14:paraId="0823EB98">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请选择具体的电子送达方式：</w:t>
            </w:r>
          </w:p>
          <w:p w14:paraId="4B908A0D">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□电子邮件，邮箱地址为：</w:t>
            </w:r>
          </w:p>
          <w:p w14:paraId="0510DA4F">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□传真，传真号码为：</w:t>
            </w:r>
          </w:p>
        </w:tc>
      </w:tr>
      <w:tr w14:paraId="33FB31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507" w:hRule="atLeast"/>
          <w:jc w:val="center"/>
        </w:trPr>
        <w:tc>
          <w:tcPr>
            <w:tcW w:w="1398" w:type="dxa"/>
            <w:vMerge w:val="continue"/>
            <w:vAlign w:val="center"/>
          </w:tcPr>
          <w:p w14:paraId="5A725492">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sz w:val="24"/>
                <w:szCs w:val="24"/>
                <w:highlight w:val="none"/>
              </w:rPr>
            </w:pPr>
          </w:p>
        </w:tc>
        <w:tc>
          <w:tcPr>
            <w:tcW w:w="435" w:type="dxa"/>
            <w:vMerge w:val="continue"/>
            <w:vAlign w:val="center"/>
          </w:tcPr>
          <w:p w14:paraId="1AC6AA55">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p>
        </w:tc>
        <w:tc>
          <w:tcPr>
            <w:tcW w:w="7012" w:type="dxa"/>
            <w:gridSpan w:val="4"/>
            <w:vAlign w:val="center"/>
          </w:tcPr>
          <w:p w14:paraId="3D32003B">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□不同意</w:t>
            </w:r>
          </w:p>
        </w:tc>
      </w:tr>
      <w:tr w14:paraId="71C6AD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326" w:hRule="atLeast"/>
          <w:jc w:val="center"/>
        </w:trPr>
        <w:tc>
          <w:tcPr>
            <w:tcW w:w="1398" w:type="dxa"/>
            <w:vAlign w:val="center"/>
          </w:tcPr>
          <w:p w14:paraId="1194A210">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rPr>
            </w:pPr>
            <w:r>
              <w:rPr>
                <w:rFonts w:hint="eastAsia" w:ascii="仿宋_GB2312" w:hAnsi="宋体" w:eastAsia="仿宋_GB2312"/>
                <w:color w:val="000000"/>
                <w:sz w:val="24"/>
                <w:szCs w:val="24"/>
                <w:highlight w:val="none"/>
              </w:rPr>
              <w:t>受送达人对自己送达地址的确认</w:t>
            </w:r>
          </w:p>
        </w:tc>
        <w:tc>
          <w:tcPr>
            <w:tcW w:w="7447" w:type="dxa"/>
            <w:gridSpan w:val="5"/>
            <w:vAlign w:val="center"/>
          </w:tcPr>
          <w:p w14:paraId="606E47EF">
            <w:pPr>
              <w:keepNext w:val="0"/>
              <w:keepLines w:val="0"/>
              <w:widowControl/>
              <w:suppressLineNumbers w:val="0"/>
              <w:autoSpaceDN w:val="0"/>
              <w:snapToGrid w:val="0"/>
              <w:spacing w:before="0" w:beforeAutospacing="0" w:after="0" w:afterAutospacing="0" w:line="350" w:lineRule="exact"/>
              <w:ind w:left="0" w:right="0" w:firstLine="480" w:firstLineChars="20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sz w:val="24"/>
                <w:szCs w:val="24"/>
                <w:highlight w:val="none"/>
              </w:rPr>
              <w:t>我已经知悉上述告知事项，并保证上述送达地址是准确、有效的，并愿意承担相应的法律后果。</w:t>
            </w:r>
          </w:p>
          <w:p w14:paraId="5CAE72B9">
            <w:pPr>
              <w:keepNext w:val="0"/>
              <w:keepLines w:val="0"/>
              <w:widowControl/>
              <w:suppressLineNumbers w:val="0"/>
              <w:autoSpaceDN w:val="0"/>
              <w:snapToGrid w:val="0"/>
              <w:spacing w:before="0" w:beforeAutospacing="0" w:after="0" w:afterAutospacing="0" w:line="350" w:lineRule="exact"/>
              <w:ind w:left="0" w:right="0" w:firstLine="480" w:firstLineChars="200"/>
              <w:jc w:val="left"/>
              <w:rPr>
                <w:rFonts w:hint="default" w:ascii="仿宋_GB2312" w:hAnsi="宋体" w:eastAsia="仿宋_GB2312"/>
                <w:color w:val="000000"/>
                <w:kern w:val="0"/>
                <w:sz w:val="24"/>
                <w:szCs w:val="24"/>
                <w:highlight w:val="none"/>
              </w:rPr>
            </w:pPr>
            <w:r>
              <w:rPr>
                <w:rFonts w:hint="eastAsia" w:ascii="仿宋_GB2312" w:hAnsi="宋体" w:eastAsia="仿宋_GB2312"/>
                <w:color w:val="000000"/>
                <w:sz w:val="24"/>
                <w:szCs w:val="24"/>
                <w:highlight w:val="none"/>
              </w:rPr>
              <w:t>受送达人签名、盖章或捺指印：</w:t>
            </w:r>
          </w:p>
          <w:p w14:paraId="062D2961">
            <w:pPr>
              <w:keepNext w:val="0"/>
              <w:keepLines w:val="0"/>
              <w:widowControl/>
              <w:suppressLineNumbers w:val="0"/>
              <w:autoSpaceDN w:val="0"/>
              <w:snapToGrid w:val="0"/>
              <w:spacing w:before="0" w:beforeAutospacing="0" w:after="0" w:afterAutospacing="0" w:line="350" w:lineRule="exact"/>
              <w:ind w:left="0" w:right="0" w:firstLine="480"/>
              <w:jc w:val="right"/>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sz w:val="24"/>
                <w:szCs w:val="24"/>
                <w:highlight w:val="none"/>
                <w:lang w:eastAsia="en-US"/>
              </w:rPr>
              <w:t>年</w:t>
            </w:r>
            <w:r>
              <w:rPr>
                <w:rFonts w:hint="eastAsia" w:ascii="仿宋_GB2312" w:hAnsi="宋体" w:eastAsia="仿宋_GB2312"/>
                <w:color w:val="000000"/>
                <w:sz w:val="24"/>
                <w:szCs w:val="24"/>
                <w:highlight w:val="none"/>
              </w:rPr>
              <w:t xml:space="preserve">   </w:t>
            </w:r>
            <w:r>
              <w:rPr>
                <w:rFonts w:hint="eastAsia" w:ascii="仿宋_GB2312" w:hAnsi="宋体" w:eastAsia="仿宋_GB2312"/>
                <w:color w:val="000000"/>
                <w:sz w:val="24"/>
                <w:szCs w:val="24"/>
                <w:highlight w:val="none"/>
                <w:lang w:eastAsia="en-US"/>
              </w:rPr>
              <w:t>月</w:t>
            </w:r>
            <w:r>
              <w:rPr>
                <w:rFonts w:hint="eastAsia" w:ascii="仿宋_GB2312" w:hAnsi="宋体" w:eastAsia="仿宋_GB2312"/>
                <w:color w:val="000000"/>
                <w:sz w:val="24"/>
                <w:szCs w:val="24"/>
                <w:highlight w:val="none"/>
              </w:rPr>
              <w:t xml:space="preserve">   </w:t>
            </w:r>
            <w:r>
              <w:rPr>
                <w:rFonts w:hint="eastAsia" w:ascii="仿宋_GB2312" w:hAnsi="宋体" w:eastAsia="仿宋_GB2312"/>
                <w:color w:val="000000"/>
                <w:sz w:val="24"/>
                <w:szCs w:val="24"/>
                <w:highlight w:val="none"/>
                <w:lang w:eastAsia="en-US"/>
              </w:rPr>
              <w:t>日</w:t>
            </w:r>
          </w:p>
        </w:tc>
      </w:tr>
      <w:tr w14:paraId="19D257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54" w:hRule="atLeast"/>
          <w:jc w:val="center"/>
        </w:trPr>
        <w:tc>
          <w:tcPr>
            <w:tcW w:w="1398" w:type="dxa"/>
            <w:vAlign w:val="center"/>
          </w:tcPr>
          <w:p w14:paraId="6BE26C2D">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sz w:val="24"/>
                <w:szCs w:val="24"/>
                <w:highlight w:val="none"/>
                <w:lang w:eastAsia="en-US"/>
              </w:rPr>
            </w:pPr>
            <w:r>
              <w:rPr>
                <w:rFonts w:hint="eastAsia" w:ascii="仿宋_GB2312" w:hAnsi="宋体" w:eastAsia="仿宋_GB2312"/>
                <w:color w:val="000000"/>
                <w:sz w:val="24"/>
                <w:szCs w:val="24"/>
                <w:highlight w:val="none"/>
                <w:lang w:eastAsia="en-US"/>
              </w:rPr>
              <w:t>执法人员</w:t>
            </w:r>
          </w:p>
          <w:p w14:paraId="6622D0B1">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sz w:val="24"/>
                <w:szCs w:val="24"/>
                <w:highlight w:val="none"/>
                <w:lang w:eastAsia="en-US"/>
              </w:rPr>
              <w:t>签名</w:t>
            </w:r>
          </w:p>
        </w:tc>
        <w:tc>
          <w:tcPr>
            <w:tcW w:w="7447" w:type="dxa"/>
            <w:gridSpan w:val="5"/>
            <w:vAlign w:val="top"/>
          </w:tcPr>
          <w:p w14:paraId="65CB2A5D">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lang w:eastAsia="en-US"/>
              </w:rPr>
            </w:pPr>
          </w:p>
          <w:p w14:paraId="5C0D2146">
            <w:pPr>
              <w:keepNext w:val="0"/>
              <w:keepLines w:val="0"/>
              <w:widowControl/>
              <w:suppressLineNumbers w:val="0"/>
              <w:autoSpaceDN w:val="0"/>
              <w:snapToGrid w:val="0"/>
              <w:spacing w:before="0" w:beforeAutospacing="0" w:after="0" w:afterAutospacing="0" w:line="350" w:lineRule="exact"/>
              <w:ind w:left="0" w:right="0"/>
              <w:jc w:val="right"/>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sz w:val="24"/>
                <w:szCs w:val="24"/>
                <w:highlight w:val="none"/>
                <w:lang w:eastAsia="en-US"/>
              </w:rPr>
              <w:t>年</w:t>
            </w:r>
            <w:r>
              <w:rPr>
                <w:rFonts w:hint="eastAsia" w:ascii="仿宋_GB2312" w:hAnsi="宋体" w:eastAsia="仿宋_GB2312"/>
                <w:color w:val="000000"/>
                <w:sz w:val="24"/>
                <w:szCs w:val="24"/>
                <w:highlight w:val="none"/>
              </w:rPr>
              <w:t xml:space="preserve">   </w:t>
            </w:r>
            <w:r>
              <w:rPr>
                <w:rFonts w:hint="eastAsia" w:ascii="仿宋_GB2312" w:hAnsi="宋体" w:eastAsia="仿宋_GB2312"/>
                <w:color w:val="000000"/>
                <w:sz w:val="24"/>
                <w:szCs w:val="24"/>
                <w:highlight w:val="none"/>
                <w:lang w:eastAsia="en-US"/>
              </w:rPr>
              <w:t>月</w:t>
            </w:r>
            <w:r>
              <w:rPr>
                <w:rFonts w:hint="eastAsia" w:ascii="仿宋_GB2312" w:hAnsi="宋体" w:eastAsia="仿宋_GB2312"/>
                <w:color w:val="000000"/>
                <w:sz w:val="24"/>
                <w:szCs w:val="24"/>
                <w:highlight w:val="none"/>
              </w:rPr>
              <w:t xml:space="preserve">   </w:t>
            </w:r>
            <w:r>
              <w:rPr>
                <w:rFonts w:hint="eastAsia" w:ascii="仿宋_GB2312" w:hAnsi="宋体" w:eastAsia="仿宋_GB2312"/>
                <w:color w:val="000000"/>
                <w:sz w:val="24"/>
                <w:szCs w:val="24"/>
                <w:highlight w:val="none"/>
                <w:lang w:eastAsia="en-US"/>
              </w:rPr>
              <w:t>日</w:t>
            </w:r>
          </w:p>
        </w:tc>
      </w:tr>
      <w:tr w14:paraId="77DBD7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54" w:hRule="atLeast"/>
          <w:jc w:val="center"/>
        </w:trPr>
        <w:tc>
          <w:tcPr>
            <w:tcW w:w="1398" w:type="dxa"/>
            <w:vAlign w:val="center"/>
          </w:tcPr>
          <w:p w14:paraId="60BFD875">
            <w:pPr>
              <w:keepNext w:val="0"/>
              <w:keepLines w:val="0"/>
              <w:widowControl/>
              <w:suppressLineNumbers w:val="0"/>
              <w:autoSpaceDN w:val="0"/>
              <w:snapToGrid w:val="0"/>
              <w:spacing w:before="0" w:beforeAutospacing="0" w:after="0" w:afterAutospacing="0" w:line="350" w:lineRule="exact"/>
              <w:ind w:left="0" w:right="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sz w:val="24"/>
                <w:szCs w:val="24"/>
                <w:highlight w:val="none"/>
                <w:lang w:eastAsia="en-US"/>
              </w:rPr>
              <w:t>备注</w:t>
            </w:r>
          </w:p>
        </w:tc>
        <w:tc>
          <w:tcPr>
            <w:tcW w:w="7447" w:type="dxa"/>
            <w:gridSpan w:val="5"/>
            <w:vAlign w:val="top"/>
          </w:tcPr>
          <w:p w14:paraId="44DC863C">
            <w:pPr>
              <w:keepNext w:val="0"/>
              <w:keepLines w:val="0"/>
              <w:widowControl/>
              <w:suppressLineNumbers w:val="0"/>
              <w:autoSpaceDN w:val="0"/>
              <w:snapToGrid w:val="0"/>
              <w:spacing w:before="0" w:beforeAutospacing="0" w:after="0" w:afterAutospacing="0" w:line="350" w:lineRule="exact"/>
              <w:ind w:left="0" w:right="0"/>
              <w:jc w:val="left"/>
              <w:rPr>
                <w:rFonts w:hint="default" w:ascii="仿宋_GB2312" w:hAnsi="宋体" w:eastAsia="仿宋_GB2312"/>
                <w:color w:val="000000"/>
                <w:kern w:val="0"/>
                <w:sz w:val="24"/>
                <w:szCs w:val="24"/>
                <w:highlight w:val="none"/>
                <w:lang w:eastAsia="en-US"/>
              </w:rPr>
            </w:pPr>
          </w:p>
        </w:tc>
      </w:tr>
    </w:tbl>
    <w:p w14:paraId="2D815705">
      <w:pPr>
        <w:autoSpaceDE w:val="0"/>
        <w:autoSpaceDN w:val="0"/>
        <w:adjustRightInd w:val="0"/>
        <w:snapToGrid w:val="0"/>
        <w:spacing w:line="360" w:lineRule="auto"/>
        <w:jc w:val="center"/>
        <w:rPr>
          <w:rFonts w:ascii="华文楷体" w:hAnsi="华文楷体" w:eastAsia="华文楷体" w:cs="仿宋_GB2312"/>
          <w:kern w:val="0"/>
          <w:sz w:val="24"/>
          <w:szCs w:val="24"/>
          <w:highlight w:val="none"/>
        </w:rPr>
      </w:pPr>
      <w:r>
        <w:rPr>
          <w:rFonts w:ascii="华文楷体" w:hAnsi="华文楷体" w:eastAsia="华文楷体" w:cs="仿宋_GB2312"/>
          <w:kern w:val="0"/>
          <w:sz w:val="24"/>
          <w:szCs w:val="24"/>
          <w:highlight w:val="none"/>
        </w:rPr>
        <w:br w:type="page"/>
      </w:r>
      <w:bookmarkStart w:id="65" w:name="_Hlk29201320"/>
    </w:p>
    <w:p w14:paraId="3BDEAB61">
      <w:pPr>
        <w:autoSpaceDE w:val="0"/>
        <w:autoSpaceDN w:val="0"/>
        <w:adjustRightInd w:val="0"/>
        <w:snapToGrid w:val="0"/>
        <w:spacing w:line="360" w:lineRule="auto"/>
        <w:jc w:val="center"/>
        <w:rPr>
          <w:rFonts w:ascii="华文楷体" w:hAnsi="华文楷体" w:eastAsia="华文楷体" w:cs="仿宋_GB2312"/>
          <w:kern w:val="0"/>
          <w:sz w:val="24"/>
          <w:szCs w:val="24"/>
          <w:highlight w:val="none"/>
        </w:rPr>
      </w:pPr>
    </w:p>
    <w:p w14:paraId="7977DEDD">
      <w:pPr>
        <w:keepNext w:val="0"/>
        <w:keepLines w:val="0"/>
        <w:pageBreakBefore w:val="0"/>
        <w:widowControl w:val="0"/>
        <w:kinsoku/>
        <w:wordWrap/>
        <w:overflowPunct/>
        <w:topLinePunct w:val="0"/>
        <w:autoSpaceDE w:val="0"/>
        <w:autoSpaceDN w:val="0"/>
        <w:bidi w:val="0"/>
        <w:adjustRightInd w:val="0"/>
        <w:snapToGrid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276F5B82">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471ED52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5AE807E2">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（二）用于</w:t>
      </w:r>
      <w:r>
        <w:rPr>
          <w:rFonts w:hint="eastAsia" w:ascii="仿宋_GB2312" w:hAnsi="宋体" w:eastAsia="仿宋_GB2312" w:cs="Times New Roman"/>
          <w:color w:val="000000"/>
          <w:sz w:val="24"/>
          <w:szCs w:val="24"/>
          <w:highlight w:val="none"/>
        </w:rPr>
        <w:t>向当事人确认文书送达的具体、准确的地址，是确保有效送达的重要条件。</w:t>
      </w:r>
    </w:p>
    <w:p w14:paraId="5708E43C">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111F00C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65EF9C43">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（二）有案件信息，如案由、立案号。</w:t>
      </w:r>
    </w:p>
    <w:p w14:paraId="12F870B6">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（三）有当事人自己提供的送达地址，包括姓名、送达地址、有效的联系电话等信息。此送达地址必须为可邮寄的详细地址。</w:t>
      </w:r>
    </w:p>
    <w:p w14:paraId="62BC154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（四）由当事人勾选是否同意电子送达。如当事人同意电子送达，则还应有手机号码（必有）及所勾选的具体电子送达方式的相应信息。</w:t>
      </w:r>
    </w:p>
    <w:p w14:paraId="1B39A817">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sz w:val="24"/>
          <w:szCs w:val="24"/>
          <w:highlight w:val="none"/>
        </w:rPr>
        <w:t>有当事人对自己送达地址的确认，要有当事人的签名、盖章或捺指印并注明日期。</w:t>
      </w:r>
    </w:p>
    <w:p w14:paraId="3A4EF030">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（六）有执法人员签名，并注明日期。</w:t>
      </w:r>
    </w:p>
    <w:p w14:paraId="5A672CB9">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bookmarkEnd w:id="65"/>
    <w:p w14:paraId="50DBFA9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（一）首次见到当事人即填写此表，防止后续拒绝来约谈。如非当事人本人填写，须附授权委托书及双方身份证复印件。</w:t>
      </w:r>
    </w:p>
    <w:p w14:paraId="31DEABD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（二）要求填写笔迹清楚，填写信息均为有效可邮寄的信息。如当事人不会写字，可在记录仪拍摄下由其口述，执法人员代为填写。</w:t>
      </w:r>
    </w:p>
    <w:p w14:paraId="6FF4B7F5">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（三）在当事人签字确认时应再次确保其已知悉上述告知事项及相应的法律后果。确认人签名，个人须本人或受托人签字并按手印，机构须法人或受托人签字并盖公章。</w:t>
      </w:r>
    </w:p>
    <w:p w14:paraId="2B2AD78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（四）变更送达地址或联系方式的，须以书面形式告知，重新填写《当事人送达地址确认书》。</w:t>
      </w:r>
    </w:p>
    <w:p w14:paraId="13619930">
      <w:pPr>
        <w:rPr>
          <w:rFonts w:hint="eastAsia"/>
          <w:highlight w:val="none"/>
        </w:rPr>
      </w:pPr>
      <w:bookmarkStart w:id="66" w:name="_Toc44489481"/>
      <w:r>
        <w:rPr>
          <w:rFonts w:hint="eastAsia"/>
          <w:highlight w:val="none"/>
        </w:rPr>
        <w:br w:type="page"/>
      </w:r>
    </w:p>
    <w:p w14:paraId="091EB84C">
      <w:pPr>
        <w:pStyle w:val="3"/>
        <w:pageBreakBefore w:val="0"/>
        <w:widowControl w:val="0"/>
        <w:kinsoku/>
        <w:wordWrap/>
        <w:overflowPunct/>
        <w:topLinePunct w:val="0"/>
        <w:autoSpaceDE/>
        <w:autoSpaceDN/>
        <w:bidi w:val="0"/>
        <w:spacing w:line="500" w:lineRule="exact"/>
        <w:textAlignment w:val="auto"/>
        <w:rPr>
          <w:rFonts w:ascii="楷体" w:hAnsi="楷体" w:eastAsia="楷体"/>
          <w:sz w:val="28"/>
          <w:szCs w:val="28"/>
          <w:highlight w:val="none"/>
        </w:rPr>
      </w:pPr>
      <w:r>
        <w:rPr>
          <w:rFonts w:hint="eastAsia" w:ascii="楷体" w:hAnsi="楷体" w:eastAsia="楷体"/>
          <w:sz w:val="28"/>
          <w:szCs w:val="28"/>
          <w:highlight w:val="none"/>
        </w:rPr>
        <w:t>（二）调查取证阶段</w:t>
      </w:r>
      <w:bookmarkEnd w:id="66"/>
    </w:p>
    <w:p w14:paraId="4EAB9C9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鉴于行政处罚的调查取证阶段与行政检查的实施阶段所用的执法文书一致，本部分不再对行政处罚和行政检查使用的文书进行分述。</w:t>
      </w:r>
    </w:p>
    <w:p w14:paraId="2904D2E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医疗保障行政部门监督检查的对象包括社会保险经办机构、医疗机构、药品经营单位、用人单位和个人等。鉴于提前告知检查对象可能影响检查效果，医疗保障行政检查通常不事先通知，而是在检查时现场向被检查人出具《现场检查通知书》。《现场检查通知书》应当包括检查依据、检查时间安排、检查事项、检查人员名单、需要被检查人配合和协助的事项等内容。</w:t>
      </w:r>
    </w:p>
    <w:p w14:paraId="35223D2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在调查或检查时，执法人员不得少于两人，并应当向当事人或者有关人员主动表明身份、出示证件，说明调查或检查事项和依据，并告知申请回避的权利。对于执法人员，有下列情形之一的，被调查单位有权申请执法人员回避：系当事人或当事人的近亲属；与本人或本人近亲属有利害关系；与当事人有其他关系，可能影响公正执法的。执法人员认为自己与当事人有利害关系的，应当回避。</w:t>
      </w:r>
    </w:p>
    <w:p w14:paraId="3106167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根据《中华人民共和国社会保险法》第七十九条，执法人员有权询问与调查事项有关的单位和个人，要求其对与调查事项有关的问题作出说明、提供证明材料。当事人或者有关人员应当如实回答询问，并协助调查，不得阻挠。执法人员询问时应当制作《询问笔录》。《询问笔录》应当由询问人、被询问人、记录人和见证人逐页签名或者以其他方式确认。</w:t>
      </w:r>
    </w:p>
    <w:p w14:paraId="7DABA32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因调查事实、收集证据等原因确需检查现场的，执法人员应当通知被检查人负责人到场，并制作《检查笔录》；《检查笔录》应当如实记录检查情况；涉及清点涉案财物的，应制作涉案物品清单，作为现场检查笔录的附件。找不到负责人或者负责人拒不到场的，不影响检查的进行，执法人员应当在《检查笔录》中载明情况，并应邀请见证人到场，同时采用录音、录像等方式记录。《检查笔录》应当由检查人员、被检查人或者见证人</w:t>
      </w:r>
      <w:bookmarkStart w:id="67" w:name="_Hlk37017173"/>
      <w:r>
        <w:rPr>
          <w:rFonts w:hint="eastAsia" w:ascii="仿宋_GB2312" w:hAnsi="楷体" w:eastAsia="仿宋_GB2312"/>
          <w:sz w:val="24"/>
          <w:szCs w:val="24"/>
          <w:highlight w:val="none"/>
        </w:rPr>
        <w:t>逐页签名或者以其他方式确认。</w:t>
      </w:r>
      <w:bookmarkEnd w:id="67"/>
    </w:p>
    <w:p w14:paraId="5A8106C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在调查或检查中需要调取与医疗保险基金收支、管理和投资运营相关的资料作为证据的，执法人员有权要求有关单位和个人提供有关证据材料，在调取证据材料时应当使用《调取证据材料通知书》和《取证单》，以确保所取得证据的法律效力。相关的单位和个人应当如实提供与医疗保险有关的资料，不得拒绝检查或者谎报、瞒报。</w:t>
      </w:r>
    </w:p>
    <w:p w14:paraId="38B2C43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对于视听资料、电子数据，执法人员应当收集原始载体。收集原始载体有困难的，可以收集复制件，但需说明原件存放于何处，并在《电子数据调取制作登记表》中注明制作方法、制作时间、制作人等情况。声音资料应当附有该声音内容的文字记录。</w:t>
      </w:r>
    </w:p>
    <w:p w14:paraId="0B2E6FF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在收集证据时，对于需要鉴定、检验的专门事项，医疗保障行政机关可以委托有资质的机构进行鉴定，在委托时应使用《鉴定委托书》。需要当事人配合鉴定、检验的，应当使用《鉴定通知书》来通知当事人，鉴定、检验结论应当使用《鉴定结论告知书》告知当事人。</w:t>
      </w:r>
    </w:p>
    <w:p w14:paraId="0489E88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医疗保障行政部门在办理行政处罚案件时，确需其他行政部门协助调查取证的，应当出具《协助调查函》。收到协助调查函的行政部门应当予以协助，在接到协助调查函之日起十五个工作日内完成相关工作，将《调查终结报告》和相关证据移交给提出协助调查请求的医疗保障行政部门；需要延期完成或者无法协助的，应当在期限届满前告知提出协助调查请求的医疗保障行政部门。</w:t>
      </w:r>
    </w:p>
    <w:p w14:paraId="6C5A0B9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有下列情形之一的，经医疗保障行政部门负责人批准，中止案件调查：（1）行政处罚决定须以相关案件的裁判结果或者其他行政决定为依据，而相关案件尚未审结或者其他行政决定尚未作出的；（2）涉及法律适用等问题，需要送请有权机关作出解释或者确认的；（3）因不可抗力致使案件暂时无法调查的；（4）因当事人下落不明致使案件暂时无法调查的；（5）其他应当中止调查的情形。决定终止案件调查的，应向当事人送达《中止调查通知书》。</w:t>
      </w:r>
    </w:p>
    <w:p w14:paraId="29C7A96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当中止调查的原因消除后，应当向当事人送达《恢复调查通知书》，立即恢复案件调查。</w:t>
      </w:r>
    </w:p>
    <w:p w14:paraId="32AF279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楷体" w:eastAsia="仿宋_GB2312"/>
          <w:sz w:val="24"/>
          <w:szCs w:val="24"/>
          <w:highlight w:val="none"/>
        </w:rPr>
      </w:pPr>
      <w:r>
        <w:rPr>
          <w:rFonts w:hint="eastAsia" w:ascii="仿宋_GB2312" w:hAnsi="楷体" w:eastAsia="仿宋_GB2312"/>
          <w:sz w:val="24"/>
          <w:szCs w:val="24"/>
          <w:highlight w:val="none"/>
        </w:rPr>
        <w:t>对于行政处罚案件，在调查取证终结后应当形成《调查终结报告》。《调查终结报告》中应当包括：（1）当事人的基本情况；（2）案件来源、调查经过以及采取行政措施的情况；（3）调查认定的事实及主要证据；（4）违法行为的性质；（5）处理意见及依据；（6）其他需要说明的事项。</w:t>
      </w:r>
    </w:p>
    <w:p w14:paraId="7D9FCAF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仿宋_GB2312" w:hAnsi="楷体" w:eastAsia="仿宋_GB2312"/>
          <w:sz w:val="24"/>
          <w:szCs w:val="24"/>
          <w:highlight w:val="none"/>
        </w:rPr>
      </w:pPr>
      <w:r>
        <w:rPr>
          <w:rFonts w:hint="eastAsia" w:ascii="仿宋_GB2312" w:hAnsi="楷体" w:eastAsia="仿宋_GB2312"/>
          <w:sz w:val="24"/>
          <w:szCs w:val="24"/>
          <w:highlight w:val="none"/>
        </w:rPr>
        <w:t>对于日常监督检查工作，在检查结束后，检查人员应制作《现场检查报告》，内容包括现场检查工作情况、被检查人基本工作情况及总体评价、检查中发现的问题和处理意见等。</w:t>
      </w:r>
    </w:p>
    <w:p w14:paraId="49C9E0A1">
      <w:pPr>
        <w:adjustRightInd w:val="0"/>
        <w:snapToGrid w:val="0"/>
        <w:spacing w:line="360" w:lineRule="auto"/>
        <w:ind w:firstLine="480" w:firstLineChars="200"/>
        <w:rPr>
          <w:rFonts w:hint="eastAsia" w:ascii="仿宋_GB2312" w:hAnsi="楷体" w:eastAsia="仿宋_GB2312"/>
          <w:sz w:val="24"/>
          <w:szCs w:val="24"/>
          <w:highlight w:val="none"/>
        </w:rPr>
      </w:pPr>
    </w:p>
    <w:p w14:paraId="1CEB0EA7">
      <w:pPr>
        <w:adjustRightInd w:val="0"/>
        <w:snapToGrid w:val="0"/>
        <w:spacing w:line="360" w:lineRule="auto"/>
        <w:ind w:firstLine="480" w:firstLineChars="200"/>
        <w:rPr>
          <w:rFonts w:ascii="宋体" w:hAnsi="宋体" w:eastAsia="宋体"/>
          <w:sz w:val="24"/>
          <w:szCs w:val="24"/>
          <w:highlight w:val="none"/>
        </w:rPr>
      </w:pPr>
      <w:r>
        <w:rPr>
          <w:rFonts w:ascii="宋体" w:hAnsi="宋体" w:eastAsia="宋体" w:cs="黑体"/>
          <w:kern w:val="2"/>
          <w:sz w:val="24"/>
          <w:szCs w:val="24"/>
          <w:highlight w:val="none"/>
          <w:lang w:val="en-US" w:eastAsia="zh-CN" w:bidi="ar-SA"/>
        </w:rPr>
        <mc:AlternateContent>
          <mc:Choice Requires="wpg">
            <w:drawing>
              <wp:inline distT="0" distB="0" distL="114300" distR="114300">
                <wp:extent cx="4819650" cy="2875915"/>
                <wp:effectExtent l="0" t="0" r="0" b="0"/>
                <wp:docPr id="105" name="画布 47"/>
                <wp:cNvGraphicFramePr/>
                <a:graphic xmlns:a="http://schemas.openxmlformats.org/drawingml/2006/main">
                  <a:graphicData uri="http://schemas.microsoft.com/office/word/2010/wordprocessingGroup">
                    <wpg:wgp>
                      <wpg:cNvGrpSpPr/>
                      <wpg:grpSpPr>
                        <a:xfrm>
                          <a:off x="0" y="0"/>
                          <a:ext cx="4819650" cy="2875915"/>
                          <a:chOff x="0" y="0"/>
                          <a:chExt cx="7590" cy="4529"/>
                        </a:xfrm>
                      </wpg:grpSpPr>
                      <wps:wsp>
                        <wps:cNvPr id="72" name="Rectangle 74"/>
                        <wps:cNvSpPr/>
                        <wps:spPr>
                          <a:xfrm>
                            <a:off x="0" y="0"/>
                            <a:ext cx="7590" cy="4529"/>
                          </a:xfrm>
                          <a:prstGeom prst="rect">
                            <a:avLst/>
                          </a:prstGeom>
                          <a:noFill/>
                          <a:ln>
                            <a:noFill/>
                          </a:ln>
                        </wps:spPr>
                        <wps:bodyPr upright="1"/>
                      </wps:wsp>
                      <wps:wsp>
                        <wps:cNvPr id="73" name="文本框 25"/>
                        <wps:cNvSpPr/>
                        <wps:spPr>
                          <a:xfrm>
                            <a:off x="1273" y="2602"/>
                            <a:ext cx="744" cy="427"/>
                          </a:xfrm>
                          <a:prstGeom prst="rect">
                            <a:avLst/>
                          </a:prstGeom>
                          <a:solidFill>
                            <a:srgbClr val="FFFFFF"/>
                          </a:solidFill>
                          <a:ln>
                            <a:noFill/>
                          </a:ln>
                        </wps:spPr>
                        <wps:txbx>
                          <w:txbxContent>
                            <w:p w14:paraId="61410AAF">
                              <w:pPr>
                                <w:pStyle w:val="19"/>
                                <w:spacing w:before="0" w:beforeAutospacing="0" w:after="0" w:afterAutospacing="0"/>
                                <w:jc w:val="both"/>
                                <w:rPr>
                                  <w:rFonts w:ascii="仿宋_GB2312" w:eastAsia="仿宋_GB2312"/>
                                </w:rPr>
                              </w:pPr>
                              <w:r>
                                <w:rPr>
                                  <w:rFonts w:hint="eastAsia" w:ascii="仿宋_GB2312" w:hAnsi="等线" w:eastAsia="仿宋_GB2312" w:cs="Times New Roman"/>
                                  <w:kern w:val="2"/>
                                  <w:sz w:val="18"/>
                                  <w:szCs w:val="18"/>
                                </w:rPr>
                                <w:t>证据</w:t>
                              </w:r>
                            </w:p>
                          </w:txbxContent>
                        </wps:txbx>
                        <wps:bodyPr upright="1"/>
                      </wps:wsp>
                      <wps:wsp>
                        <wps:cNvPr id="74" name="文本框 31"/>
                        <wps:cNvSpPr/>
                        <wps:spPr>
                          <a:xfrm>
                            <a:off x="1626" y="1999"/>
                            <a:ext cx="1328" cy="45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B6D8A1B">
                              <w:pPr>
                                <w:jc w:val="center"/>
                                <w:rPr>
                                  <w:rFonts w:ascii="仿宋_GB2312" w:eastAsia="仿宋_GB2312"/>
                                </w:rPr>
                              </w:pPr>
                              <w:r>
                                <w:rPr>
                                  <w:rFonts w:hint="eastAsia" w:ascii="仿宋_GB2312" w:eastAsia="仿宋_GB2312"/>
                                </w:rPr>
                                <w:t>询问笔录</w:t>
                              </w:r>
                            </w:p>
                          </w:txbxContent>
                        </wps:txbx>
                        <wps:bodyPr upright="1"/>
                      </wps:wsp>
                      <wps:wsp>
                        <wps:cNvPr id="75" name="直接箭头连接符 32"/>
                        <wps:cNvCnPr/>
                        <wps:spPr>
                          <a:xfrm>
                            <a:off x="2290" y="2454"/>
                            <a:ext cx="14" cy="1180"/>
                          </a:xfrm>
                          <a:prstGeom prst="straightConnector1">
                            <a:avLst/>
                          </a:prstGeom>
                          <a:ln w="6350" cap="flat" cmpd="sng">
                            <a:solidFill>
                              <a:srgbClr val="4472C4"/>
                            </a:solidFill>
                            <a:prstDash val="solid"/>
                            <a:headEnd type="none" w="med" len="med"/>
                            <a:tailEnd type="triangle" w="med" len="med"/>
                          </a:ln>
                        </wps:spPr>
                        <wps:bodyPr upright="0"/>
                      </wps:wsp>
                      <wps:wsp>
                        <wps:cNvPr id="76" name="文本框 33"/>
                        <wps:cNvSpPr/>
                        <wps:spPr>
                          <a:xfrm>
                            <a:off x="492" y="540"/>
                            <a:ext cx="1236" cy="42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602160B">
                              <w:pPr>
                                <w:rPr>
                                  <w:rFonts w:ascii="仿宋_GB2312" w:eastAsia="仿宋_GB2312"/>
                                </w:rPr>
                              </w:pPr>
                              <w:r>
                                <w:rPr>
                                  <w:rFonts w:hint="eastAsia" w:ascii="仿宋_GB2312" w:eastAsia="仿宋_GB2312"/>
                                </w:rPr>
                                <w:t>立案核查</w:t>
                              </w:r>
                            </w:p>
                          </w:txbxContent>
                        </wps:txbx>
                        <wps:bodyPr upright="1"/>
                      </wps:wsp>
                      <wps:wsp>
                        <wps:cNvPr id="77" name="直接箭头连接符 35"/>
                        <wps:cNvCnPr/>
                        <wps:spPr>
                          <a:xfrm>
                            <a:off x="1078" y="2965"/>
                            <a:ext cx="1211" cy="0"/>
                          </a:xfrm>
                          <a:prstGeom prst="straightConnector1">
                            <a:avLst/>
                          </a:prstGeom>
                          <a:ln w="6350" cap="flat" cmpd="sng">
                            <a:solidFill>
                              <a:srgbClr val="4472C4"/>
                            </a:solidFill>
                            <a:prstDash val="solid"/>
                            <a:headEnd type="none" w="med" len="med"/>
                            <a:tailEnd type="triangle" w="med" len="med"/>
                          </a:ln>
                        </wps:spPr>
                        <wps:bodyPr upright="0"/>
                      </wps:wsp>
                      <wps:wsp>
                        <wps:cNvPr id="78" name="文本框 38"/>
                        <wps:cNvSpPr/>
                        <wps:spPr>
                          <a:xfrm>
                            <a:off x="1273" y="3634"/>
                            <a:ext cx="1741" cy="50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A0FC0CE">
                              <w:pPr>
                                <w:jc w:val="center"/>
                                <w:rPr>
                                  <w:rFonts w:ascii="仿宋_GB2312" w:eastAsia="仿宋_GB2312"/>
                                </w:rPr>
                              </w:pPr>
                              <w:r>
                                <w:rPr>
                                  <w:rFonts w:hint="eastAsia" w:ascii="仿宋_GB2312" w:eastAsia="仿宋_GB2312"/>
                                </w:rPr>
                                <w:t>调查终结报告</w:t>
                              </w:r>
                            </w:p>
                          </w:txbxContent>
                        </wps:txbx>
                        <wps:bodyPr upright="1"/>
                      </wps:wsp>
                      <wps:wsp>
                        <wps:cNvPr id="79" name="文本框 40"/>
                        <wps:cNvSpPr/>
                        <wps:spPr>
                          <a:xfrm>
                            <a:off x="1626" y="1095"/>
                            <a:ext cx="1328" cy="50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08C2089">
                              <w:pPr>
                                <w:jc w:val="center"/>
                                <w:rPr>
                                  <w:rFonts w:ascii="仿宋_GB2312" w:eastAsia="仿宋_GB2312"/>
                                </w:rPr>
                              </w:pPr>
                              <w:r>
                                <w:rPr>
                                  <w:rFonts w:hint="eastAsia" w:ascii="仿宋_GB2312" w:eastAsia="仿宋_GB2312"/>
                                </w:rPr>
                                <w:t>询问调查</w:t>
                              </w:r>
                            </w:p>
                          </w:txbxContent>
                        </wps:txbx>
                        <wps:bodyPr upright="1"/>
                      </wps:wsp>
                      <wps:wsp>
                        <wps:cNvPr id="80" name="直接箭头连接符 41"/>
                        <wps:cNvCnPr/>
                        <wps:spPr>
                          <a:xfrm flipH="1">
                            <a:off x="2289" y="1603"/>
                            <a:ext cx="1" cy="396"/>
                          </a:xfrm>
                          <a:prstGeom prst="straightConnector1">
                            <a:avLst/>
                          </a:prstGeom>
                          <a:ln w="6350" cap="flat" cmpd="sng">
                            <a:solidFill>
                              <a:srgbClr val="4472C4"/>
                            </a:solidFill>
                            <a:prstDash val="solid"/>
                            <a:headEnd type="none" w="med" len="med"/>
                            <a:tailEnd type="triangle" w="med" len="med"/>
                          </a:ln>
                        </wps:spPr>
                        <wps:bodyPr upright="0"/>
                      </wps:wsp>
                      <wps:wsp>
                        <wps:cNvPr id="81" name="直接箭头连接符 46"/>
                        <wps:cNvCnPr/>
                        <wps:spPr>
                          <a:xfrm>
                            <a:off x="2320" y="4141"/>
                            <a:ext cx="0" cy="307"/>
                          </a:xfrm>
                          <a:prstGeom prst="straightConnector1">
                            <a:avLst/>
                          </a:prstGeom>
                          <a:ln w="6350" cap="flat" cmpd="sng">
                            <a:solidFill>
                              <a:srgbClr val="4472C4"/>
                            </a:solidFill>
                            <a:prstDash val="solid"/>
                            <a:headEnd type="none" w="med" len="med"/>
                            <a:tailEnd type="triangle" w="med" len="med"/>
                          </a:ln>
                        </wps:spPr>
                        <wps:bodyPr upright="0"/>
                      </wps:wsp>
                      <wps:wsp>
                        <wps:cNvPr id="82" name="文本框 48"/>
                        <wps:cNvSpPr/>
                        <wps:spPr>
                          <a:xfrm>
                            <a:off x="3013" y="1999"/>
                            <a:ext cx="1357" cy="45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69C77AD">
                              <w:pPr>
                                <w:rPr>
                                  <w:rFonts w:ascii="仿宋_GB2312" w:eastAsia="仿宋_GB2312"/>
                                </w:rPr>
                              </w:pPr>
                              <w:r>
                                <w:rPr>
                                  <w:rFonts w:hint="eastAsia" w:ascii="仿宋_GB2312" w:eastAsia="仿宋_GB2312"/>
                                </w:rPr>
                                <w:t>抽样取证</w:t>
                              </w:r>
                            </w:p>
                          </w:txbxContent>
                        </wps:txbx>
                        <wps:bodyPr upright="1"/>
                      </wps:wsp>
                      <wps:wsp>
                        <wps:cNvPr id="83" name="直接箭头连接符 52"/>
                        <wps:cNvCnPr/>
                        <wps:spPr>
                          <a:xfrm>
                            <a:off x="3691" y="2481"/>
                            <a:ext cx="0" cy="396"/>
                          </a:xfrm>
                          <a:prstGeom prst="straightConnector1">
                            <a:avLst/>
                          </a:prstGeom>
                          <a:ln w="6350" cap="flat" cmpd="sng">
                            <a:solidFill>
                              <a:srgbClr val="4472C4"/>
                            </a:solidFill>
                            <a:prstDash val="solid"/>
                            <a:headEnd type="none" w="med" len="med"/>
                            <a:tailEnd type="triangle" w="med" len="med"/>
                          </a:ln>
                        </wps:spPr>
                        <wps:bodyPr upright="0"/>
                      </wps:wsp>
                      <wps:wsp>
                        <wps:cNvPr id="84" name="直接连接符 53"/>
                        <wps:cNvCnPr/>
                        <wps:spPr>
                          <a:xfrm>
                            <a:off x="1078" y="968"/>
                            <a:ext cx="0" cy="1997"/>
                          </a:xfrm>
                          <a:prstGeom prst="line">
                            <a:avLst/>
                          </a:prstGeom>
                          <a:ln w="6350" cap="flat" cmpd="sng">
                            <a:solidFill>
                              <a:srgbClr val="4472C4"/>
                            </a:solidFill>
                            <a:prstDash val="solid"/>
                            <a:headEnd type="none" w="med" len="med"/>
                            <a:tailEnd type="none" w="med" len="med"/>
                          </a:ln>
                        </wps:spPr>
                        <wps:bodyPr upright="0"/>
                      </wps:wsp>
                      <wps:wsp>
                        <wps:cNvPr id="85" name="文本框 49"/>
                        <wps:cNvSpPr/>
                        <wps:spPr>
                          <a:xfrm>
                            <a:off x="3013" y="2877"/>
                            <a:ext cx="1356" cy="45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DECEB14">
                              <w:pPr>
                                <w:rPr>
                                  <w:rFonts w:ascii="仿宋_GB2312" w:eastAsia="仿宋_GB2312"/>
                                </w:rPr>
                              </w:pPr>
                              <w:r>
                                <w:rPr>
                                  <w:rFonts w:hint="eastAsia" w:ascii="仿宋_GB2312" w:eastAsia="仿宋_GB2312"/>
                                </w:rPr>
                                <w:t>鉴定、检验</w:t>
                              </w:r>
                            </w:p>
                          </w:txbxContent>
                        </wps:txbx>
                        <wps:bodyPr upright="1"/>
                      </wps:wsp>
                      <wps:wsp>
                        <wps:cNvPr id="86" name="文本框 54"/>
                        <wps:cNvSpPr/>
                        <wps:spPr>
                          <a:xfrm>
                            <a:off x="5676" y="1067"/>
                            <a:ext cx="1243" cy="50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9187F13">
                              <w:pPr>
                                <w:rPr>
                                  <w:rFonts w:ascii="仿宋_GB2312" w:eastAsia="仿宋_GB2312"/>
                                </w:rPr>
                              </w:pPr>
                              <w:r>
                                <w:rPr>
                                  <w:rFonts w:hint="eastAsia" w:ascii="仿宋_GB2312" w:eastAsia="仿宋_GB2312"/>
                                </w:rPr>
                                <w:t>调阅资料</w:t>
                              </w:r>
                            </w:p>
                          </w:txbxContent>
                        </wps:txbx>
                        <wps:bodyPr upright="1"/>
                      </wps:wsp>
                      <wps:wsp>
                        <wps:cNvPr id="87" name="文本框 55"/>
                        <wps:cNvSpPr/>
                        <wps:spPr>
                          <a:xfrm>
                            <a:off x="5676" y="1999"/>
                            <a:ext cx="1681" cy="45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510F192">
                              <w:pPr>
                                <w:jc w:val="center"/>
                                <w:rPr>
                                  <w:rFonts w:ascii="仿宋_GB2312" w:eastAsia="仿宋_GB2312"/>
                                </w:rPr>
                              </w:pPr>
                              <w:r>
                                <w:rPr>
                                  <w:rFonts w:hint="eastAsia" w:ascii="仿宋_GB2312" w:eastAsia="仿宋_GB2312"/>
                                  <w:lang w:eastAsia="zh-CN"/>
                                </w:rPr>
                                <w:t>封存</w:t>
                              </w:r>
                              <w:r>
                                <w:rPr>
                                  <w:rFonts w:hint="eastAsia" w:ascii="仿宋_GB2312" w:eastAsia="仿宋_GB2312"/>
                                </w:rPr>
                                <w:t>查封扣押</w:t>
                              </w:r>
                            </w:p>
                          </w:txbxContent>
                        </wps:txbx>
                        <wps:bodyPr upright="1"/>
                      </wps:wsp>
                      <wps:wsp>
                        <wps:cNvPr id="88" name="文本框 56"/>
                        <wps:cNvSpPr/>
                        <wps:spPr>
                          <a:xfrm>
                            <a:off x="3428" y="1095"/>
                            <a:ext cx="1291" cy="50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F9D9946">
                              <w:pPr>
                                <w:rPr>
                                  <w:rFonts w:ascii="仿宋_GB2312" w:eastAsia="仿宋_GB2312"/>
                                </w:rPr>
                              </w:pPr>
                              <w:r>
                                <w:rPr>
                                  <w:rFonts w:hint="eastAsia" w:ascii="仿宋_GB2312" w:eastAsia="仿宋_GB2312"/>
                                </w:rPr>
                                <w:t>现场检查</w:t>
                              </w:r>
                            </w:p>
                          </w:txbxContent>
                        </wps:txbx>
                        <wps:bodyPr upright="1"/>
                      </wps:wsp>
                      <wps:wsp>
                        <wps:cNvPr id="89" name="直接箭头连接符 57"/>
                        <wps:cNvCnPr/>
                        <wps:spPr>
                          <a:xfrm>
                            <a:off x="4719" y="1349"/>
                            <a:ext cx="956" cy="0"/>
                          </a:xfrm>
                          <a:prstGeom prst="straightConnector1">
                            <a:avLst/>
                          </a:prstGeom>
                          <a:ln w="6350" cap="flat" cmpd="sng">
                            <a:solidFill>
                              <a:srgbClr val="4472C4"/>
                            </a:solidFill>
                            <a:prstDash val="solid"/>
                            <a:headEnd type="none" w="med" len="med"/>
                            <a:tailEnd type="triangle" w="med" len="med"/>
                          </a:ln>
                        </wps:spPr>
                        <wps:bodyPr upright="0"/>
                      </wps:wsp>
                      <wps:wsp>
                        <wps:cNvPr id="90" name="直接箭头连接符 58"/>
                        <wps:cNvCnPr/>
                        <wps:spPr>
                          <a:xfrm flipH="1">
                            <a:off x="6297" y="1574"/>
                            <a:ext cx="0" cy="425"/>
                          </a:xfrm>
                          <a:prstGeom prst="straightConnector1">
                            <a:avLst/>
                          </a:prstGeom>
                          <a:ln w="6350" cap="flat" cmpd="sng">
                            <a:solidFill>
                              <a:srgbClr val="4472C4"/>
                            </a:solidFill>
                            <a:prstDash val="solid"/>
                            <a:headEnd type="none" w="med" len="med"/>
                            <a:tailEnd type="triangle" w="med" len="med"/>
                          </a:ln>
                        </wps:spPr>
                        <wps:bodyPr upright="0"/>
                      </wps:wsp>
                      <wps:wsp>
                        <wps:cNvPr id="91" name="文本框 59"/>
                        <wps:cNvSpPr/>
                        <wps:spPr>
                          <a:xfrm>
                            <a:off x="4561" y="1999"/>
                            <a:ext cx="725" cy="1333"/>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5722E9E">
                              <w:pPr>
                                <w:rPr>
                                  <w:rFonts w:ascii="仿宋_GB2312" w:eastAsia="仿宋_GB2312"/>
                                </w:rPr>
                              </w:pPr>
                              <w:r>
                                <w:rPr>
                                  <w:rFonts w:hint="eastAsia" w:ascii="仿宋_GB2312" w:eastAsia="仿宋_GB2312"/>
                                </w:rPr>
                                <w:t>先行登记保存</w:t>
                              </w:r>
                            </w:p>
                          </w:txbxContent>
                        </wps:txbx>
                        <wps:bodyPr upright="1"/>
                      </wps:wsp>
                      <wps:wsp>
                        <wps:cNvPr id="92" name="直接箭头连接符 60"/>
                        <wps:cNvCnPr/>
                        <wps:spPr>
                          <a:xfrm flipH="1">
                            <a:off x="3014" y="3903"/>
                            <a:ext cx="3283" cy="0"/>
                          </a:xfrm>
                          <a:prstGeom prst="straightConnector1">
                            <a:avLst/>
                          </a:prstGeom>
                          <a:ln w="6350" cap="flat" cmpd="sng">
                            <a:solidFill>
                              <a:srgbClr val="4472C4"/>
                            </a:solidFill>
                            <a:prstDash val="solid"/>
                            <a:headEnd type="none" w="med" len="med"/>
                            <a:tailEnd type="triangle" w="med" len="med"/>
                          </a:ln>
                        </wps:spPr>
                        <wps:bodyPr upright="0"/>
                      </wps:wsp>
                      <wps:wsp>
                        <wps:cNvPr id="93" name="直接箭头连接符 61"/>
                        <wps:cNvCnPr/>
                        <wps:spPr>
                          <a:xfrm>
                            <a:off x="3691" y="3332"/>
                            <a:ext cx="0" cy="571"/>
                          </a:xfrm>
                          <a:prstGeom prst="straightConnector1">
                            <a:avLst/>
                          </a:prstGeom>
                          <a:ln w="6350" cap="flat" cmpd="sng">
                            <a:solidFill>
                              <a:srgbClr val="4472C4"/>
                            </a:solidFill>
                            <a:prstDash val="solid"/>
                            <a:headEnd type="none" w="med" len="med"/>
                            <a:tailEnd type="triangle" w="med" len="med"/>
                          </a:ln>
                        </wps:spPr>
                        <wps:bodyPr upright="0"/>
                      </wps:wsp>
                      <wps:wsp>
                        <wps:cNvPr id="94" name="直接箭头连接符 62"/>
                        <wps:cNvCnPr/>
                        <wps:spPr>
                          <a:xfrm>
                            <a:off x="4952" y="3332"/>
                            <a:ext cx="0" cy="571"/>
                          </a:xfrm>
                          <a:prstGeom prst="straightConnector1">
                            <a:avLst/>
                          </a:prstGeom>
                          <a:ln w="6350" cap="flat" cmpd="sng">
                            <a:solidFill>
                              <a:srgbClr val="4472C4"/>
                            </a:solidFill>
                            <a:prstDash val="solid"/>
                            <a:headEnd type="none" w="med" len="med"/>
                            <a:tailEnd type="triangle" w="med" len="med"/>
                          </a:ln>
                        </wps:spPr>
                        <wps:bodyPr upright="0"/>
                      </wps:wsp>
                      <wps:wsp>
                        <wps:cNvPr id="95" name="直接箭头连接符 63"/>
                        <wps:cNvCnPr/>
                        <wps:spPr>
                          <a:xfrm>
                            <a:off x="6297" y="2454"/>
                            <a:ext cx="0" cy="1449"/>
                          </a:xfrm>
                          <a:prstGeom prst="straightConnector1">
                            <a:avLst/>
                          </a:prstGeom>
                          <a:ln w="6350" cap="flat" cmpd="sng">
                            <a:solidFill>
                              <a:srgbClr val="4472C4"/>
                            </a:solidFill>
                            <a:prstDash val="solid"/>
                            <a:headEnd type="none" w="med" len="med"/>
                            <a:tailEnd type="triangle" w="med" len="med"/>
                          </a:ln>
                        </wps:spPr>
                        <wps:bodyPr upright="0"/>
                      </wps:wsp>
                      <wps:wsp>
                        <wps:cNvPr id="96" name="直接连接符 481"/>
                        <wps:cNvCnPr/>
                        <wps:spPr>
                          <a:xfrm>
                            <a:off x="3353" y="1793"/>
                            <a:ext cx="1552" cy="0"/>
                          </a:xfrm>
                          <a:prstGeom prst="line">
                            <a:avLst/>
                          </a:prstGeom>
                          <a:ln w="6350" cap="flat" cmpd="sng">
                            <a:solidFill>
                              <a:srgbClr val="4472C4"/>
                            </a:solidFill>
                            <a:prstDash val="solid"/>
                            <a:headEnd type="none" w="med" len="med"/>
                            <a:tailEnd type="none" w="med" len="med"/>
                          </a:ln>
                        </wps:spPr>
                        <wps:bodyPr upright="0"/>
                      </wps:wsp>
                      <wps:wsp>
                        <wps:cNvPr id="97" name="直接连接符 482"/>
                        <wps:cNvCnPr/>
                        <wps:spPr>
                          <a:xfrm flipH="1">
                            <a:off x="4073" y="1603"/>
                            <a:ext cx="0" cy="190"/>
                          </a:xfrm>
                          <a:prstGeom prst="line">
                            <a:avLst/>
                          </a:prstGeom>
                          <a:ln w="6350" cap="flat" cmpd="sng">
                            <a:solidFill>
                              <a:srgbClr val="4472C4"/>
                            </a:solidFill>
                            <a:prstDash val="solid"/>
                            <a:headEnd type="none" w="med" len="med"/>
                            <a:tailEnd type="none" w="med" len="med"/>
                          </a:ln>
                        </wps:spPr>
                        <wps:bodyPr upright="0"/>
                      </wps:wsp>
                      <wps:wsp>
                        <wps:cNvPr id="98" name="直接连接符 483"/>
                        <wps:cNvCnPr/>
                        <wps:spPr>
                          <a:xfrm>
                            <a:off x="3353" y="1793"/>
                            <a:ext cx="0" cy="206"/>
                          </a:xfrm>
                          <a:prstGeom prst="line">
                            <a:avLst/>
                          </a:prstGeom>
                          <a:ln w="6350" cap="flat" cmpd="sng">
                            <a:solidFill>
                              <a:srgbClr val="4472C4"/>
                            </a:solidFill>
                            <a:prstDash val="solid"/>
                            <a:headEnd type="none" w="med" len="med"/>
                            <a:tailEnd type="none" w="med" len="med"/>
                          </a:ln>
                        </wps:spPr>
                        <wps:bodyPr upright="0"/>
                      </wps:wsp>
                      <wps:wsp>
                        <wps:cNvPr id="99" name="直接连接符 484"/>
                        <wps:cNvCnPr/>
                        <wps:spPr>
                          <a:xfrm flipH="1">
                            <a:off x="4905" y="1793"/>
                            <a:ext cx="0" cy="206"/>
                          </a:xfrm>
                          <a:prstGeom prst="line">
                            <a:avLst/>
                          </a:prstGeom>
                          <a:ln w="6350" cap="flat" cmpd="sng">
                            <a:solidFill>
                              <a:srgbClr val="4472C4"/>
                            </a:solidFill>
                            <a:prstDash val="solid"/>
                            <a:headEnd type="none" w="med" len="med"/>
                            <a:tailEnd type="none" w="med" len="med"/>
                          </a:ln>
                        </wps:spPr>
                        <wps:bodyPr upright="0"/>
                      </wps:wsp>
                      <wps:wsp>
                        <wps:cNvPr id="100" name="文本框 485"/>
                        <wps:cNvSpPr/>
                        <wps:spPr>
                          <a:xfrm>
                            <a:off x="2415" y="328"/>
                            <a:ext cx="2657" cy="41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1CB432E9">
                              <w:pPr>
                                <w:jc w:val="center"/>
                                <w:rPr>
                                  <w:rFonts w:ascii="仿宋_GB2312" w:eastAsia="仿宋_GB2312"/>
                                </w:rPr>
                              </w:pPr>
                              <w:r>
                                <w:rPr>
                                  <w:rFonts w:hint="eastAsia" w:ascii="仿宋_GB2312" w:eastAsia="仿宋_GB2312"/>
                                </w:rPr>
                                <w:t>调查取证</w:t>
                              </w:r>
                            </w:p>
                          </w:txbxContent>
                        </wps:txbx>
                        <wps:bodyPr upright="1"/>
                      </wps:wsp>
                      <wps:wsp>
                        <wps:cNvPr id="101" name="直接箭头连接符 486"/>
                        <wps:cNvCnPr/>
                        <wps:spPr>
                          <a:xfrm>
                            <a:off x="4073" y="744"/>
                            <a:ext cx="0" cy="351"/>
                          </a:xfrm>
                          <a:prstGeom prst="straightConnector1">
                            <a:avLst/>
                          </a:prstGeom>
                          <a:ln w="6350" cap="flat" cmpd="sng">
                            <a:solidFill>
                              <a:srgbClr val="4472C4"/>
                            </a:solidFill>
                            <a:prstDash val="solid"/>
                            <a:headEnd type="none" w="med" len="med"/>
                            <a:tailEnd type="triangle" w="med" len="med"/>
                          </a:ln>
                        </wps:spPr>
                        <wps:bodyPr upright="0"/>
                      </wps:wsp>
                      <wps:wsp>
                        <wps:cNvPr id="102" name="直接箭头连接符 487"/>
                        <wps:cNvCnPr/>
                        <wps:spPr>
                          <a:xfrm>
                            <a:off x="2620" y="744"/>
                            <a:ext cx="0" cy="351"/>
                          </a:xfrm>
                          <a:prstGeom prst="straightConnector1">
                            <a:avLst/>
                          </a:prstGeom>
                          <a:ln w="6350" cap="flat" cmpd="sng">
                            <a:solidFill>
                              <a:srgbClr val="4472C4"/>
                            </a:solidFill>
                            <a:prstDash val="solid"/>
                            <a:headEnd type="none" w="med" len="med"/>
                            <a:tailEnd type="triangle" w="med" len="med"/>
                          </a:ln>
                        </wps:spPr>
                        <wps:bodyPr upright="0"/>
                      </wps:wsp>
                      <wps:wsp>
                        <wps:cNvPr id="103" name="直接箭头连接符 306"/>
                        <wps:cNvCnPr/>
                        <wps:spPr>
                          <a:xfrm>
                            <a:off x="5286" y="2258"/>
                            <a:ext cx="389" cy="0"/>
                          </a:xfrm>
                          <a:prstGeom prst="straightConnector1">
                            <a:avLst/>
                          </a:prstGeom>
                          <a:ln w="6350" cap="flat" cmpd="sng">
                            <a:solidFill>
                              <a:srgbClr val="4472C4"/>
                            </a:solidFill>
                            <a:prstDash val="solid"/>
                            <a:headEnd type="none" w="med" len="med"/>
                            <a:tailEnd type="triangle" w="med" len="med"/>
                          </a:ln>
                        </wps:spPr>
                        <wps:bodyPr upright="0"/>
                      </wps:wsp>
                      <wps:wsp>
                        <wps:cNvPr id="104" name="直接箭头连接符 307"/>
                        <wps:cNvCnPr/>
                        <wps:spPr>
                          <a:xfrm flipH="1">
                            <a:off x="4369" y="3103"/>
                            <a:ext cx="192" cy="1"/>
                          </a:xfrm>
                          <a:prstGeom prst="straightConnector1">
                            <a:avLst/>
                          </a:prstGeom>
                          <a:ln w="6350" cap="flat" cmpd="sng">
                            <a:solidFill>
                              <a:srgbClr val="4472C4"/>
                            </a:solidFill>
                            <a:prstDash val="solid"/>
                            <a:headEnd type="none" w="med" len="med"/>
                            <a:tailEnd type="triangle" w="med" len="med"/>
                          </a:ln>
                        </wps:spPr>
                        <wps:bodyPr upright="0"/>
                      </wps:wsp>
                    </wpg:wgp>
                  </a:graphicData>
                </a:graphic>
              </wp:inline>
            </w:drawing>
          </mc:Choice>
          <mc:Fallback>
            <w:pict>
              <v:group id="画布 47" o:spid="_x0000_s1026" o:spt="203" style="height:226.45pt;width:379.5pt;" coordsize="7590,4529" o:gfxdata="UEsDBAoAAAAAAIdO4kAAAAAAAAAAAAAAAAAEAAAAZHJzL1BLAwQUAAAACACHTuJA59cSj9YAAAAF&#10;AQAADwAAAGRycy9kb3ducmV2LnhtbE2PQUvDQBCF74L/YRnBm92kGm1jNkWKeioFW6F4mybTJDQ7&#10;G7LbpP33jl708uDxhve+yRZn26qBet84NhBPIlDEhSsbrgx8bt/uZqB8QC6xdUwGLuRhkV9fZZiW&#10;buQPGjahUlLCPkUDdQhdqrUvarLoJ64jluzgeotBbF/pssdRym2rp1H0qC02LAs1drSsqThuTtbA&#10;+4jjy338OqyOh+Xla5usd6uYjLm9iaNnUIHO4e8YfvAFHXJh2rsTl161BuSR8KuSPSVzsXsDD8l0&#10;DjrP9H/6/BtQSwMEFAAAAAgAh07iQIavBFFnBwAA30kAAA4AAABkcnMvZTJvRG9jLnhtbO1cTW/j&#10;RBi+I/EfLN/ZeMZjO4423UO7XQ4IViz8ANdxEkv+0tht2jMS3DihvYCQkIDTwmkPSBz4NdvlZ/DO&#10;h+3EsWOnRd20nR7aJHUm9juPn+ed530nT59dxpF2EdA8TJOpjp4YuhYkfjoLk8VU//qr00/GupYX&#10;XjLzojQJpvpVkOvPjj7+6OkqmwQ4XabRLKAaDJLkk1U21ZdFkU1Go9xfBrGXP0mzIIF/zlMaewU8&#10;pYvRjHorGD2ORtgw7NEqpbOMpn6Q5/DqifinLkekQwZM5/PQD05S/zwOkkKMSoPIK+CS8mWY5foR&#10;P9v5PPCLL+bzPCi0aKrDlRb8N3wIPD5jv0dHT73JgnrZMvTlKXhDTqFxTbEXJvCh1VAnXuFp5zTc&#10;GioOfZrm6bx44qfxSFwIjwhcBTIasXlB0/OMX8tislpkVdBhohpRv/Gw/ucXL6kWzgAJhqVriRfD&#10;lL//4e93f32jEYeFZ5UtJnDUC5q9yl5S+cJCPGNXfDmnMfsL16Jd8sBeVYENLgvNhxfJGLm2BTH3&#10;4X947FguskTo/SXMz9b7/OVz+U44VL6NWNhl7xmVHzliZ1adyCoDOOZ1jPLbxejV0ssCHvqcXb2M&#10;kYPLEH0JyPKSRRRoDhFR4sdVIconOURraHx2XKU3yWhevAjSWGMPpjqFT+ZQ8y4+ywsRkPIQ9nlJ&#10;ehpGEbzuTaJk4wWIHHsF4laeHXt0ls6u4PLOMxouljA+4kGW4WTTfxdxNcu4Xr/+7vqnN9e/fKth&#10;jhD28RD//rgi7MAgDF62gQW2SvQ5hAjkEcwRXSFo79jmaRTOWHhZXHO6ODuOqHbhAbec8h+Jz43D&#10;Bk1CcXl2yW+tA5kPCJiggno+TA6M4fNhY5vPB3Jdft96k3I+kIlBYxgVEItP8l1PiLaa6rbJ+cgD&#10;BZuDcsD5xBmwYJ4s+M21MYUbM23wn7aZZnfhiZcvBSL4CAKIcVgElN+Ry8CbPU9mWnGVAc8mILA6&#10;O5k4mOlaFIAes0f8yMILoyFHtt/Uh4anWlp+fHv9/W/v//zj3a9v//3nZ/b4ze+aye9Yia3jRMpM&#10;yVIl4VcagzETBXavE4uz7xq25K2O0JiLeze08oJ6jPGO0yQBSk0p2sWqUXIr0BDi4GN+qnBCG9jq&#10;BM1NoVLQkAtTO7Da4dLUABE6Sf13pQFAF1ucY7KbYTDnEBf0GWBhEZnYVYyDTRidMw5QDwzZDYs+&#10;ed2YvA1i2CUBtwKPYhzI9juT5I5MzSnR9L6dcdazi37GQYYDksUYB/JYQdA1thAS2FKE06JkB0w4&#10;MKNbhMPZYTDhVEmnaZtNIXKIhIVlKMp5FEmOu40nIUTD8VQlzYbbpJkqaVZ4ehxJMySwpR/TKmHA&#10;L3Vy1CFh2jwKs0/Zop6tWKVFg/EYoApihmyDJ1hr6bNQMtO1d2dJKnkW9g67sw8heR6D1kjvrh0r&#10;fD4lD3VgZR0hJhYLLIIEymqESDfONHqsFIWQA0NIZV3Wlg7ZL9sxDSQstjZLx4KEW1k6j8fSGVeW&#10;bfsCy9rP0jFtFyiMWzrAZdwBKxdYJeMoTWpzCg93fTWuTGSBkNrus9ZtnX41qhbfrs0Ja0uMgI96&#10;1CgKwWllAtdRNLk/9l63Z3zASKjs3zXt4UWBwSujSnugesjnugYBMq3S3FPlhHbX15s8qHLCuMUq&#10;FoWAwXiybAcGYWsgw27iCRPQNpbLWH1JrjKL+wpZ7aR0YOWpcWUW1/wkqOQGeNoud9psdaZy40eU&#10;G7c4y6BRtVvT385gElYj5/y05QRilioLflLO8mNwlpldt8vdgbV3ja3+fJo4SPp/Jmm0ZrhlKqVq&#10;WfeqlsX6IXYiZN3p6UBIq1dsY1hacR6yRKNbnXfLdTkRjVog9GUnYNmNJhvWlBN4WE4gU49m3dPa&#10;bzVGLFu4NdtOoANw4OKETJMv87uBobLnB5E9s6abXdxjcy3ZXXto5R5Y84OFBDmQ6TbrVFAMlWs0&#10;JVT3S6h6bGPglX1Smco2BrJpdP1KebIcPmI3Cyl5OjB5atjGzV5Re7/CAnGhEsFJRCGk4QLe105R&#10;WBDvFpz9ygtVirvdTSw5BBGxTlIkstmlDvEYsKFEKDTTf9ifc0fNxFAr3IBIXXuCrUj7KYwJ1Sq+&#10;AHLcZrOMxaiFGTE9SYiqPpWbiz4IFip3t1mHJOMBWtKamhJD7jbabqEqOQOW5JDJdFOGAsUHBUVl&#10;0W6DYj/5MLsJQkIBGz3ddAoKHxQKDXd1XSt4U/cNlq7EZbtpmX2/pRoKFPU2t8NNIJAB89R0ych4&#10;fddIfxEHE9jmzNceYtdR7Z1iu+qXQz2tK8olexAuGTIq27W9YY5AV8M+1keVgrDtzfDGGlySYUxL&#10;OR/3yhtDsHF9Y9XStD4INCrsAxFsyzZuBZEHYn0gMMJ3QsQUuebulGWt09/CrJkKEhWMrUZzpcnK&#10;zgNWt8pAPSwDFRk9Dqrcu7EbI+3LXvDbRULDgLghOoiVgRhalOj8X6LDv+AGvveHuwjyO4rYFwut&#10;P4fH69/LdPQ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1gkAAFtDb250ZW50X1R5cGVzXS54bWxQSwECFAAKAAAAAACHTuJAAAAAAAAAAAAAAAAA&#10;BgAAAAAAAAAAABAAAAC4CAAAX3JlbHMvUEsBAhQAFAAAAAgAh07iQIoUZjzRAAAAlAEAAAsAAAAA&#10;AAAAAQAgAAAA3AgAAF9yZWxzLy5yZWxzUEsBAhQACgAAAAAAh07iQAAAAAAAAAAAAAAAAAQAAAAA&#10;AAAAAAAQAAAAAAAAAGRycy9QSwECFAAUAAAACACHTuJA59cSj9YAAAAFAQAADwAAAAAAAAABACAA&#10;AAAiAAAAZHJzL2Rvd25yZXYueG1sUEsBAhQAFAAAAAgAh07iQIavBFFnBwAA30kAAA4AAAAAAAAA&#10;AQAgAAAAJQEAAGRycy9lMm9Eb2MueG1sUEsFBgAAAAAGAAYAWQEAAP4KAAAAAA==&#10;">
                <o:lock v:ext="edit" aspectratio="f"/>
                <v:rect id="Rectangle 74" o:spid="_x0000_s1026" o:spt="1" style="position:absolute;left:0;top:0;height:4529;width:7590;" filled="f" stroked="f" coordsize="21600,21600" o:gfxdata="UEsDBAoAAAAAAIdO4kAAAAAAAAAAAAAAAAAEAAAAZHJzL1BLAwQUAAAACACHTuJAUn56XL0AAADb&#10;AAAADwAAAGRycy9kb3ducmV2LnhtbEWPQYvCMBSE7wv+h/CEvSya6mGVavQgiEUWxFY9P5pnW2xe&#10;ahNb999vFgSPw8x8wyzXT1OLjlpXWVYwGUcgiHOrKy4UnLLtaA7CeWSNtWVS8EsO1qvBxxJjbXs+&#10;Upf6QgQIuxgVlN43sZQuL8mgG9uGOHhX2xr0QbaF1C32AW5qOY2ib2mw4rBQYkObkvJb+jAK+vzQ&#10;XbKfnTx8XRLL9+S+Sc97pT6Hk2gBwtPTv8OvdqIVzKb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fnpcvQAA&#10;ANsAAAAPAAAAAAAAAAEAIAAAACIAAABkcnMvZG93bnJldi54bWxQSwECFAAUAAAACACHTuJAMy8F&#10;njsAAAA5AAAAEAAAAAAAAAABACAAAAAMAQAAZHJzL3NoYXBleG1sLnhtbFBLBQYAAAAABgAGAFsB&#10;AAC2AwAAAAA=&#10;">
                  <v:fill on="f" focussize="0,0"/>
                  <v:stroke on="f"/>
                  <v:imagedata o:title=""/>
                  <o:lock v:ext="edit" aspectratio="f"/>
                </v:rect>
                <v:rect id="文本框 25" o:spid="_x0000_s1026" o:spt="1" style="position:absolute;left:1273;top:2602;height:427;width:744;" fillcolor="#FFFFFF" filled="t" stroked="f" coordsize="21600,21600" o:gfxdata="UEsDBAoAAAAAAIdO4kAAAAAAAAAAAAAAAAAEAAAAZHJzL1BLAwQUAAAACACHTuJAi9az/r4AAADb&#10;AAAADwAAAGRycy9kb3ducmV2LnhtbEWPQWvCQBSE70L/w/IK3nTXqqmmbnIQAgXroVro9ZF9JqHZ&#10;t2l2jem/7xYKHoeZ+YbZ5aNtxUC9bxxrWMwVCOLSmYYrDR/nYrYB4QOywdYxafghD3n2MNlhatyN&#10;32k4hUpECPsUNdQhdKmUvqzJop+7jjh6F9dbDFH2lTQ93iLctvJJqURabDgu1NjRvqby63S1GjBZ&#10;me/jZfl2PlwT3FajKtafSuvp40K9gAg0hnv4v/1qNDwv4e9L/AE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9az/r4A&#10;AADb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61410AAF">
                        <w:pPr>
                          <w:pStyle w:val="19"/>
                          <w:spacing w:before="0" w:beforeAutospacing="0" w:after="0" w:afterAutospacing="0"/>
                          <w:jc w:val="both"/>
                          <w:rPr>
                            <w:rFonts w:ascii="仿宋_GB2312" w:eastAsia="仿宋_GB2312"/>
                          </w:rPr>
                        </w:pPr>
                        <w:r>
                          <w:rPr>
                            <w:rFonts w:hint="eastAsia" w:ascii="仿宋_GB2312" w:hAnsi="等线" w:eastAsia="仿宋_GB2312" w:cs="Times New Roman"/>
                            <w:kern w:val="2"/>
                            <w:sz w:val="18"/>
                            <w:szCs w:val="18"/>
                          </w:rPr>
                          <w:t>证据</w:t>
                        </w:r>
                      </w:p>
                    </w:txbxContent>
                  </v:textbox>
                </v:rect>
                <v:rect id="文本框 31" o:spid="_x0000_s1026" o:spt="1" style="position:absolute;left:1626;top:1999;height:455;width:1328;" fillcolor="#FFFFFF" filled="t" stroked="t" coordsize="21600,21600" o:gfxdata="UEsDBAoAAAAAAIdO4kAAAAAAAAAAAAAAAAAEAAAAZHJzL1BLAwQUAAAACACHTuJAthJ177wAAADb&#10;AAAADwAAAGRycy9kb3ducmV2LnhtbEWPS4sCMRCE78L+h9AL3pyMD3ZlNMoqCoIndcFrO2lnxp10&#10;hiQ+f70RFjwWVfUVNZ7eTC0u5HxlWUE3SUEQ51ZXXCj43S07QxA+IGusLZOCO3mYTj5aY8y0vfKG&#10;LttQiAhhn6GCMoQmk9LnJRn0iW2Io3e0zmCI0hVSO7xGuKllL02/pMGK40KJDc1Lyv+2Z6PAnmaL&#10;ffWznzdrJ/vm8ZDhkB+Van920xGIQLfwDv+3V1rB9wBeX+IPkJ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Sde+8AAAA&#10;2w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0B6D8A1B">
                        <w:pPr>
                          <w:jc w:val="center"/>
                          <w:rPr>
                            <w:rFonts w:ascii="仿宋_GB2312" w:eastAsia="仿宋_GB2312"/>
                          </w:rPr>
                        </w:pPr>
                        <w:r>
                          <w:rPr>
                            <w:rFonts w:hint="eastAsia" w:ascii="仿宋_GB2312" w:eastAsia="仿宋_GB2312"/>
                          </w:rPr>
                          <w:t>询问笔录</w:t>
                        </w:r>
                      </w:p>
                    </w:txbxContent>
                  </v:textbox>
                </v:rect>
                <v:shape id="直接箭头连接符 32" o:spid="_x0000_s1026" o:spt="32" type="#_x0000_t32" style="position:absolute;left:2290;top:2454;height:1180;width:14;" filled="f" stroked="t" coordsize="21600,21600" o:gfxdata="UEsDBAoAAAAAAIdO4kAAAAAAAAAAAAAAAAAEAAAAZHJzL1BLAwQUAAAACACHTuJAdIpZ6b4AAADb&#10;AAAADwAAAGRycy9kb3ducmV2LnhtbEWPQWsCMRSE74L/ITzBmyaK2rI1ChYLgj1YW2iPr5vnZnXz&#10;smyiq/++EYQeh5n5hpkvr64SF2pC6VnDaKhAEOfelFxo+Pp8GzyDCBHZYOWZNNwowHLR7cwxM77l&#10;D7rsYyEShEOGGmyMdSZlyC05DENfEyfv4BuHMcmmkKbBNsFdJcdKzaTDktOCxZpeLeWn/dlpaFff&#10;P3J8XNvf2/shl9vdupgcldb93ki9gIh0jf/hR3tjNDxN4f4l/Q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IpZ6b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rect id="文本框 33" o:spid="_x0000_s1026" o:spt="1" style="position:absolute;left:492;top:540;height:428;width:1236;" fillcolor="#FFFFFF" filled="t" stroked="t" coordsize="21600,21600" o:gfxdata="UEsDBAoAAAAAAIdO4kAAAAAAAAAAAAAAAAAEAAAAZHJzL1BLAwQUAAAACACHTuJAKYxOA70AAADb&#10;AAAADwAAAGRycy9kb3ducmV2LnhtbEWPW4vCMBSE34X9D+Es+KapCrpU06KiIOyTF/D1bHNsq81J&#10;SeJl/fVmYcHHYWa+YWb5wzTiRs7XlhUM+gkI4sLqmksFh/269wXCB2SNjWVS8Ese8uyjM8NU2ztv&#10;6bYLpYgQ9ikqqEJoUyl9UZFB37ctcfRO1hkMUbpSaof3CDeNHCbJWBqsOS5U2NKyouKyuxoF9rxY&#10;Hev5cdl+Ozkyz6cMP8VJqe7nIJmCCPQI7/B/e6MVTMbw9yX+AJm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jE4D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4602160B">
                        <w:pPr>
                          <w:rPr>
                            <w:rFonts w:ascii="仿宋_GB2312" w:eastAsia="仿宋_GB2312"/>
                          </w:rPr>
                        </w:pPr>
                        <w:r>
                          <w:rPr>
                            <w:rFonts w:hint="eastAsia" w:ascii="仿宋_GB2312" w:eastAsia="仿宋_GB2312"/>
                          </w:rPr>
                          <w:t>立案核查</w:t>
                        </w:r>
                      </w:p>
                    </w:txbxContent>
                  </v:textbox>
                </v:rect>
                <v:shape id="直接箭头连接符 35" o:spid="_x0000_s1026" o:spt="32" type="#_x0000_t32" style="position:absolute;left:1078;top:2965;height:0;width:1211;" filled="f" stroked="t" coordsize="21600,21600" o:gfxdata="UEsDBAoAAAAAAIdO4kAAAAAAAAAAAAAAAAAEAAAAZHJzL1BLAwQUAAAACACHTuJA6xRiBb4AAADb&#10;AAAADwAAAGRycy9kb3ducmV2LnhtbEWPT2sCMRTE74V+h/AKvdVEKVVWo6AoFNqD/0CPz81zs7p5&#10;WTapq9++EQSPw8z8hhlNrq4SF2pC6VlDt6NAEOfelFxo2G4WHwMQISIbrDyThhsFmIxfX0aYGd/y&#10;ii7rWIgE4ZChBhtjnUkZcksOQ8fXxMk7+sZhTLIppGmwTXBXyZ5SX9JhyWnBYk0zS/l5/ec0tNPd&#10;XvZOc3u4/R5z+bOcF58npfX7W1cNQUS6xmf40f42Gvp9uH9JP0CO/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xRiBb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rect id="文本框 38" o:spid="_x0000_s1026" o:spt="1" style="position:absolute;left:1273;top:3634;height:508;width:1741;" fillcolor="#FFFFFF" filled="t" stroked="t" coordsize="21600,21600" o:gfxdata="UEsDBAoAAAAAAIdO4kAAAAAAAAAAAAAAAAAEAAAAZHJzL1BLAwQUAAAACACHTuJAN19/6rkAAADb&#10;AAAADwAAAGRycy9kb3ducmV2LnhtbEVPTWsCMRC9F/wPYQRvNatCK6tRVBQET7UFr2My7q5uJksS&#10;19Vf3xwKPT7e93zZ2Vq05EPlWMFomIEg1s5UXCj4+d69T0GEiGywdkwKnhRguei9zTE37sFf1B5j&#10;IVIIhxwVlDE2uZRBl2QxDF1DnLiL8xZjgr6QxuMjhdtajrPsQ1qsODWU2NCmJH073q0Cd11vT9Xq&#10;tGkOXk7s6yXjWV+UGvRH2QxEpC7+i//ce6PgM41NX9IPkI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dff+q5AAAA2w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4A0FC0CE">
                        <w:pPr>
                          <w:jc w:val="center"/>
                          <w:rPr>
                            <w:rFonts w:ascii="仿宋_GB2312" w:eastAsia="仿宋_GB2312"/>
                          </w:rPr>
                        </w:pPr>
                        <w:r>
                          <w:rPr>
                            <w:rFonts w:hint="eastAsia" w:ascii="仿宋_GB2312" w:eastAsia="仿宋_GB2312"/>
                          </w:rPr>
                          <w:t>调查终结报告</w:t>
                        </w:r>
                      </w:p>
                    </w:txbxContent>
                  </v:textbox>
                </v:rect>
                <v:rect id="文本框 40" o:spid="_x0000_s1026" o:spt="1" style="position:absolute;left:1626;top:1095;height:508;width:1328;" fillcolor="#FFFFFF" filled="t" stroked="t" coordsize="21600,21600" o:gfxdata="UEsDBAoAAAAAAIdO4kAAAAAAAAAAAAAAAAAEAAAAZHJzL1BLAwQUAAAACACHTuJAWBPacbwAAADb&#10;AAAADwAAAGRycy9kb3ducmV2LnhtbEWPT4vCMBTE78J+h/AWvNlUBXetRllFQfCkLnh9Ns+2bvNS&#10;kvj30xthweMwM79hxtObqcWFnK8sK+gmKQji3OqKCwW/u2XnG4QPyBpry6TgTh6mk4/WGDNtr7yh&#10;yzYUIkLYZ6igDKHJpPR5SQZ9Yhvi6B2tMxiidIXUDq8RbmrZS9OBNFhxXCixoXlJ+d/2bBTY02yx&#10;r37282btZN88HjIc8qNS7c9uOgIR6Bbe4f/2Siv4GsLrS/wBcvI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T2nG8AAAA&#10;2w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708C2089">
                        <w:pPr>
                          <w:jc w:val="center"/>
                          <w:rPr>
                            <w:rFonts w:ascii="仿宋_GB2312" w:eastAsia="仿宋_GB2312"/>
                          </w:rPr>
                        </w:pPr>
                        <w:r>
                          <w:rPr>
                            <w:rFonts w:hint="eastAsia" w:ascii="仿宋_GB2312" w:eastAsia="仿宋_GB2312"/>
                          </w:rPr>
                          <w:t>询问调查</w:t>
                        </w:r>
                      </w:p>
                    </w:txbxContent>
                  </v:textbox>
                </v:rect>
                <v:shape id="直接箭头连接符 41" o:spid="_x0000_s1026" o:spt="32" type="#_x0000_t32" style="position:absolute;left:2289;top:1603;flip:x;height:396;width:1;" filled="f" stroked="t" coordsize="21600,21600" o:gfxdata="UEsDBAoAAAAAAIdO4kAAAAAAAAAAAAAAAAAEAAAAZHJzL1BLAwQUAAAACACHTuJA2zyRtrkAAADb&#10;AAAADwAAAGRycy9kb3ducmV2LnhtbEVPTWvCQBC9C/6HZQRvulFEJLoKVUu9taapvQ7ZaRKanQ3Z&#10;1dh/7xwKHh/ve7O7u0bdqAu1ZwOzaQKKuPC25tJA/vk6WYEKEdli45kM/FGA3XY42GBqfc9numWx&#10;VBLCIUUDVYxtqnUoKnIYpr4lFu7Hdw6jwK7UtsNewl2j50my1A5rloYKW9pXVPxmV2dgFfv3ffat&#10;D18vx4+3eb5wzfV0MWY8miVrUJHu8Sn+d5+s+GS9fJEfoL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s8kba5AAAA2wAA&#10;AA8AAAAAAAAAAQAgAAAAIgAAAGRycy9kb3ducmV2LnhtbFBLAQIUABQAAAAIAIdO4kAzLwWeOwAA&#10;ADkAAAAQAAAAAAAAAAEAIAAAAAgBAABkcnMvc2hhcGV4bWwueG1sUEsFBgAAAAAGAAYAWwEAALID&#10;AAAAAA==&#10;">
                  <v:fill on="f" focussize="0,0"/>
                  <v:stroke weight="0.5pt" color="#4472C4" joinstyle="round" endarrow="block"/>
                  <v:imagedata o:title=""/>
                  <o:lock v:ext="edit" aspectratio="f"/>
                </v:shape>
                <v:shape id="直接箭头连接符 46" o:spid="_x0000_s1026" o:spt="32" type="#_x0000_t32" style="position:absolute;left:2320;top:4141;height:307;width:0;" filled="f" stroked="t" coordsize="21600,21600" o:gfxdata="UEsDBAoAAAAAAIdO4kAAAAAAAAAAAAAAAAAEAAAAZHJzL1BLAwQUAAAACACHTuJAPmQvzb4AAADb&#10;AAAADwAAAGRycy9kb3ducmV2LnhtbEWPT2sCMRTE7wW/Q3hCb5qslCJbo2BREOyh/gF7fG6em7Wb&#10;l2UTXf32jSD0OMzMb5jJ7OZqcaU2VJ41ZEMFgrjwpuJSw363HIxBhIhssPZMGu4UYDbtvUwwN77j&#10;DV23sRQJwiFHDTbGJpcyFJYchqFviJN38q3DmGRbStNil+CuliOl3qXDitOCxYY+LRW/24vT0M0P&#10;P3J0Xtjj/etUyPX3onw7K61f+5n6ABHpFv/Dz/bKaBhn8Pi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mQvzb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rect id="文本框 48" o:spid="_x0000_s1026" o:spt="1" style="position:absolute;left:3013;top:1999;height:455;width:1357;" fillcolor="#FFFFFF" filled="t" stroked="t" coordsize="21600,21600" o:gfxdata="UEsDBAoAAAAAAIdO4kAAAAAAAAAAAAAAAAAEAAAAZHJzL1BLAwQUAAAACACHTuJAY2I4J7wAAADb&#10;AAAADwAAAGRycy9kb3ducmV2LnhtbEWPS4sCMRCE7wv+h9CCtzWjgsisGVlFQfDkA+baTnoeu5PO&#10;kMTnrzcLCx6LqvqKmi/uphVXcr6xrGA0TEAQF1Y3XCk4HTefMxA+IGtsLZOCB3lYZL2POaba3nhP&#10;10OoRISwT1FBHUKXSumLmgz6oe2Io1daZzBE6SqpHd4i3LRynCRTabDhuFBjR6uait/DxSiwP8t1&#10;3nznq27n5MQ8nzKci1KpQX+UfIEIdA/v8H97qxXMxvD3Jf4Amb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NiOCe8AAAA&#10;2w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569C77AD">
                        <w:pPr>
                          <w:rPr>
                            <w:rFonts w:ascii="仿宋_GB2312" w:eastAsia="仿宋_GB2312"/>
                          </w:rPr>
                        </w:pPr>
                        <w:r>
                          <w:rPr>
                            <w:rFonts w:hint="eastAsia" w:ascii="仿宋_GB2312" w:eastAsia="仿宋_GB2312"/>
                          </w:rPr>
                          <w:t>抽样取证</w:t>
                        </w:r>
                      </w:p>
                    </w:txbxContent>
                  </v:textbox>
                </v:rect>
                <v:shape id="直接箭头连接符 52" o:spid="_x0000_s1026" o:spt="32" type="#_x0000_t32" style="position:absolute;left:3691;top:2481;height:396;width:0;" filled="f" stroked="t" coordsize="21600,21600" o:gfxdata="UEsDBAoAAAAAAIdO4kAAAAAAAAAAAAAAAAAEAAAAZHJzL1BLAwQUAAAACACHTuJAofoUIb4AAADb&#10;AAAADwAAAGRycy9kb3ducmV2LnhtbEWPQWsCMRSE7wX/Q3hCbzXRSpGt2QVFQagHawV7fN08N2s3&#10;L8smdfXfm0Khx2FmvmHmxdU14kJdqD1rGI8UCOLSm5orDYeP9dMMRIjIBhvPpOFGAYp88DDHzPie&#10;3+myj5VIEA4ZarAxtpmUobTkMIx8S5y8k+8cxiS7SpoO+wR3jZwo9SId1pwWLLa0tFR+73+chn5x&#10;/JST88p+3banUr7tVtX0rLR+HI7VK4hI1/gf/mtvjIbZM/x+ST9A5n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foUIb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line id="直接连接符 53" o:spid="_x0000_s1026" o:spt="20" style="position:absolute;left:1078;top:968;height:1997;width:0;" filled="f" stroked="t" coordsize="21600,21600" o:gfxdata="UEsDBAoAAAAAAIdO4kAAAAAAAAAAAAAAAAAEAAAAZHJzL1BLAwQUAAAACACHTuJApxQt/L0AAADb&#10;AAAADwAAAGRycy9kb3ducmV2LnhtbEWPT2sCMRTE7wW/Q3iCF9FkRcqyGgUtpZ6KtRWvj81zd3Hz&#10;siSp/z59IxQ8DjPzG2a+vNpWnMmHxrGGbKxAEJfONFxp+Pl+H+UgQkQ22DomDTcKsFz0XuZYGHfh&#10;LzrvYiUShEOBGuoYu0LKUNZkMYxdR5y8o/MWY5K+ksbjJcFtKydKvUqLDaeFGjta11Sedr9Ww32I&#10;2X746bfTleFD+aaC/ZjkWg/6mZqBiHSNz/B/e2M05FN4fEk/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FC38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rect id="文本框 49" o:spid="_x0000_s1026" o:spt="1" style="position:absolute;left:3013;top:2877;height:455;width:1356;" fillcolor="#FFFFFF" filled="t" stroked="t" coordsize="21600,21600" o:gfxdata="UEsDBAoAAAAAAIdO4kAAAAAAAAAAAAAAAAAEAAAAZHJzL1BLAwQUAAAACACHTuJA7IugU70AAADb&#10;AAAADwAAAGRycy9kb3ducmV2LnhtbEWPQWvCQBSE70L/w/IK3szGikWiq1hREHoyLXh9zT6TaPZt&#10;2F2Nza93hUKPw8x8wyxWd9OIGzlfW1YwTlIQxIXVNZcKvr92oxkIH5A1NpZJwS95WC1fBgvMtO34&#10;QLc8lCJC2GeooAqhzaT0RUUGfWJb4uidrDMYonSl1A67CDeNfEvTd2mw5rhQYUubiopLfjUK7Plj&#10;e6zXx0376eTE9L0MP8VJqeHrOJ2DCHQP/+G/9l4rmE3h+S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i6BT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2DECEB14">
                        <w:pPr>
                          <w:rPr>
                            <w:rFonts w:ascii="仿宋_GB2312" w:eastAsia="仿宋_GB2312"/>
                          </w:rPr>
                        </w:pPr>
                        <w:r>
                          <w:rPr>
                            <w:rFonts w:hint="eastAsia" w:ascii="仿宋_GB2312" w:eastAsia="仿宋_GB2312"/>
                          </w:rPr>
                          <w:t>鉴定、检验</w:t>
                        </w:r>
                      </w:p>
                    </w:txbxContent>
                  </v:textbox>
                </v:rect>
                <v:rect id="文本框 54" o:spid="_x0000_s1026" o:spt="1" style="position:absolute;left:5676;top:1067;height:507;width:1243;" fillcolor="#FFFFFF" filled="t" stroked="t" coordsize="21600,21600" o:gfxdata="UEsDBAoAAAAAAIdO4kAAAAAAAAAAAAAAAAAEAAAAZHJzL1BLAwQUAAAACACHTuJAHFk+JLwAAADb&#10;AAAADwAAAGRycy9kb3ducmV2LnhtbEWPS4sCMRCE78L+h9DC3jSjCyKzZmSVFQRPPmCu7aTnsTvp&#10;DEl8/nojCB6LqvqKms2vphVncr6xrGA0TEAQF1Y3XCk47FeDKQgfkDW2lknBjTzMs4/eDFNtL7yl&#10;8y5UIkLYp6igDqFLpfRFTQb90HbE0SutMxiidJXUDi8Rblo5TpKJNNhwXKixo2VNxf/uZBTYv8Vv&#10;3vzky27j5Je532U4FqVSn/1R8g0i0DW8w6/2WiuYTuD5Jf4AmT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xZPiS8AAAA&#10;2w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09187F13">
                        <w:pPr>
                          <w:rPr>
                            <w:rFonts w:ascii="仿宋_GB2312" w:eastAsia="仿宋_GB2312"/>
                          </w:rPr>
                        </w:pPr>
                        <w:r>
                          <w:rPr>
                            <w:rFonts w:hint="eastAsia" w:ascii="仿宋_GB2312" w:eastAsia="仿宋_GB2312"/>
                          </w:rPr>
                          <w:t>调阅资料</w:t>
                        </w:r>
                      </w:p>
                    </w:txbxContent>
                  </v:textbox>
                </v:rect>
                <v:rect id="文本框 55" o:spid="_x0000_s1026" o:spt="1" style="position:absolute;left:5676;top:1999;height:455;width:1681;" fillcolor="#FFFFFF" filled="t" stroked="t" coordsize="21600,21600" o:gfxdata="UEsDBAoAAAAAAIdO4kAAAAAAAAAAAAAAAAAEAAAAZHJzL1BLAwQUAAAACACHTuJAcxWbv70AAADb&#10;AAAADwAAAGRycy9kb3ducmV2LnhtbEWPQWvCQBSE70L/w/IK3szGClaiq1hREHoyLXh9zT6TaPZt&#10;2F2Nza93hUKPw8x8wyxWd9OIGzlfW1YwTlIQxIXVNZcKvr92oxkIH5A1NpZJwS95WC1fBgvMtO34&#10;QLc8lCJC2GeooAqhzaT0RUUGfWJb4uidrDMYonSl1A67CDeNfEvTqTRYc1yosKVNRcUlvxoF9vyx&#10;Pdbr46b9dHJi+l6Gn+Kk1PB1nM5BBLqH//Bfe68VzN7h+S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FZu/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6510F192">
                        <w:pPr>
                          <w:jc w:val="center"/>
                          <w:rPr>
                            <w:rFonts w:ascii="仿宋_GB2312" w:eastAsia="仿宋_GB2312"/>
                          </w:rPr>
                        </w:pPr>
                        <w:r>
                          <w:rPr>
                            <w:rFonts w:hint="eastAsia" w:ascii="仿宋_GB2312" w:eastAsia="仿宋_GB2312"/>
                            <w:lang w:eastAsia="zh-CN"/>
                          </w:rPr>
                          <w:t>封存</w:t>
                        </w:r>
                        <w:r>
                          <w:rPr>
                            <w:rFonts w:hint="eastAsia" w:ascii="仿宋_GB2312" w:eastAsia="仿宋_GB2312"/>
                          </w:rPr>
                          <w:t>查封扣押</w:t>
                        </w:r>
                      </w:p>
                    </w:txbxContent>
                  </v:textbox>
                </v:rect>
                <v:rect id="文本框 56" o:spid="_x0000_s1026" o:spt="1" style="position:absolute;left:3428;top:1095;height:508;width:1291;" fillcolor="#FFFFFF" filled="t" stroked="t" coordsize="21600,21600" o:gfxdata="UEsDBAoAAAAAAIdO4kAAAAAAAAAAAAAAAAAEAAAAZHJzL1BLAwQUAAAACACHTuJAAooPzbUAAADb&#10;AAAADwAAAGRycy9kb3ducmV2LnhtbEVPyQrCMBC9C/5DGMGbpiqIVKOoKAieXMDr2IxttZmUJK5f&#10;bw6Cx8fbJ7OXqcSDnC8tK+h1ExDEmdUl5wqOh3VnBMIHZI2VZVLwJg+zabMxwVTbJ+/osQ+5iCHs&#10;U1RQhFCnUvqsIIO+a2viyF2sMxgidLnUDp8x3FSynyRDabDk2FBgTcuCstv+bhTY62J1KuenZb11&#10;cmA+HxnO2UWpdquXjEEEeoW/+OfeaAWjODZ+iT9ATr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AooPzbUAAADbAAAADwAA&#10;AAAAAAABACAAAAAiAAAAZHJzL2Rvd25yZXYueG1sUEsBAhQAFAAAAAgAh07iQDMvBZ47AAAAOQAA&#10;ABAAAAAAAAAAAQAgAAAABAEAAGRycy9zaGFwZXhtbC54bWxQSwUGAAAAAAYABgBbAQAArgMAAAAA&#10;">
                  <v:fill on="t" focussize="0,0"/>
                  <v:stroke weight="0.5pt" color="#000000" joinstyle="miter"/>
                  <v:imagedata o:title=""/>
                  <o:lock v:ext="edit" aspectratio="f"/>
                  <v:textbox>
                    <w:txbxContent>
                      <w:p w14:paraId="4F9D9946">
                        <w:pPr>
                          <w:rPr>
                            <w:rFonts w:ascii="仿宋_GB2312" w:eastAsia="仿宋_GB2312"/>
                          </w:rPr>
                        </w:pPr>
                        <w:r>
                          <w:rPr>
                            <w:rFonts w:hint="eastAsia" w:ascii="仿宋_GB2312" w:eastAsia="仿宋_GB2312"/>
                          </w:rPr>
                          <w:t>现场检查</w:t>
                        </w:r>
                      </w:p>
                    </w:txbxContent>
                  </v:textbox>
                </v:rect>
                <v:shape id="直接箭头连接符 57" o:spid="_x0000_s1026" o:spt="32" type="#_x0000_t32" style="position:absolute;left:4719;top:1349;height:0;width:956;" filled="f" stroked="t" coordsize="21600,21600" o:gfxdata="UEsDBAoAAAAAAIdO4kAAAAAAAAAAAAAAAAAEAAAAZHJzL1BLAwQUAAAACACHTuJAwBIjy74AAADb&#10;AAAADwAAAGRycy9kb3ducmV2LnhtbEWPT2sCMRTE74V+h/AKvdVEKUVXo6AoFNqD/0CPz81zs7p5&#10;WTapq9++EQSPw8z8hhlNrq4SF2pC6VlDt6NAEOfelFxo2G4WH30QISIbrDyThhsFmIxfX0aYGd/y&#10;ii7rWIgE4ZChBhtjnUkZcksOQ8fXxMk7+sZhTLIppGmwTXBXyZ5SX9JhyWnBYk0zS/l5/ec0tNPd&#10;XvZOc3u4/R5z+bOcF58npfX7W1cNQUS6xmf40f42GvoDuH9JP0CO/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Ijy7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shape id="直接箭头连接符 58" o:spid="_x0000_s1026" o:spt="32" type="#_x0000_t32" style="position:absolute;left:6297;top:1574;flip:x;height:425;width:0;" filled="f" stroked="t" coordsize="21600,21600" o:gfxdata="UEsDBAoAAAAAAIdO4kAAAAAAAAAAAAAAAAAEAAAAZHJzL1BLAwQUAAAACACHTuJAXuUHa7gAAADb&#10;AAAADwAAAGRycy9kb3ducmV2LnhtbEVPy4rCMBTdC/5DuIK7MVVEtBoFX+jOsb62l+baFpub0kTr&#10;/P1kIbg8nPds8TaleFHtCssK+r0IBHFqdcGZgvNp+zMG4TyyxtIyKfgjB4t5uzXDWNuGj/RKfCZC&#10;CLsYFeTeV7GULs3JoOvZijhwd1sb9AHWmdQ1NiHclHIQRSNpsODQkGNFq5zSR/I0Csa+OaySm1xf&#10;lpvf3eA8NOVzf1Wq2+lHUxCe3v4r/rj3WsEkrA9fwg+Q8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uUHa7gAAADbAAAA&#10;DwAAAAAAAAABACAAAAAiAAAAZHJzL2Rvd25yZXYueG1sUEsBAhQAFAAAAAgAh07iQDMvBZ47AAAA&#10;OQAAABAAAAAAAAAAAQAgAAAABwEAAGRycy9zaGFwZXhtbC54bWxQSwUGAAAAAAYABgBbAQAAsQMA&#10;AAAA&#10;">
                  <v:fill on="f" focussize="0,0"/>
                  <v:stroke weight="0.5pt" color="#4472C4" joinstyle="round" endarrow="block"/>
                  <v:imagedata o:title=""/>
                  <o:lock v:ext="edit" aspectratio="f"/>
                </v:shape>
                <v:rect id="文本框 59" o:spid="_x0000_s1026" o:spt="1" style="position:absolute;left:4561;top:1999;height:1333;width:725;" fillcolor="#FFFFFF" filled="t" stroked="t" coordsize="21600,21600" o:gfxdata="UEsDBAoAAAAAAIdO4kAAAAAAAAAAAAAAAAAEAAAAZHJzL1BLAwQUAAAACACHTuJAFmkwjb0AAADb&#10;AAAADwAAAGRycy9kb3ducmV2LnhtbEWPQWvCQBSE74L/YXkFb7qJQrGpa6jBgtBTteD1NftMotm3&#10;YXerMb++Wyh4HGbmG2aV96YVV3K+sawgnSUgiEurG64UfB3ep0sQPiBrbC2Tgjt5yNfj0QozbW/8&#10;Sdd9qESEsM9QQR1Cl0npy5oM+pntiKN3ss5giNJVUju8Rbhp5TxJnqXBhuNCjR0VNZWX/Y9RYM+b&#10;7bF5Oxbdh5MLMwwyfJcnpSZPafIKIlAfHuH/9k4reEnh70v8A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aTCNvQAA&#10;ANs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65722E9E">
                        <w:pPr>
                          <w:rPr>
                            <w:rFonts w:ascii="仿宋_GB2312" w:eastAsia="仿宋_GB2312"/>
                          </w:rPr>
                        </w:pPr>
                        <w:r>
                          <w:rPr>
                            <w:rFonts w:hint="eastAsia" w:ascii="仿宋_GB2312" w:eastAsia="仿宋_GB2312"/>
                          </w:rPr>
                          <w:t>先行登记保存</w:t>
                        </w:r>
                      </w:p>
                    </w:txbxContent>
                  </v:textbox>
                </v:rect>
                <v:shape id="直接箭头连接符 60" o:spid="_x0000_s1026" o:spt="32" type="#_x0000_t32" style="position:absolute;left:3014;top:3903;flip:x;height:0;width:3283;" filled="f" stroked="t" coordsize="21600,21600" o:gfxdata="UEsDBAoAAAAAAIdO4kAAAAAAAAAAAAAAAAAEAAAAZHJzL1BLAwQUAAAACACHTuJAwXs8h70AAADb&#10;AAAADwAAAGRycy9kb3ducmV2LnhtbEWPS4vCQBCE7wv+h6EFb+vEIItGR8EXenONr2uTaZNgpidk&#10;RuP+e2dhYY9FVX1FTecvU4knNa60rGDQj0AQZ1aXnCs4HTefIxDOI2usLJOCH3Iwn3U+ppho2/KB&#10;nqnPRYCwS1BB4X2dSOmyggy6vq2Jg3ezjUEfZJNL3WAb4KaScRR9SYMlh4UCa1oWlN3Th1Ew8u1+&#10;mV7l6rxYf2/j09BUj91FqV53EE1AeHr5//Bfe6cVjGP4/RJ+gJy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ezyHvQAA&#10;ANs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61" o:spid="_x0000_s1026" o:spt="32" type="#_x0000_t32" style="position:absolute;left:3691;top:3332;height:571;width:0;" filled="f" stroked="t" coordsize="21600,21600" o:gfxdata="UEsDBAoAAAAAAIdO4kAAAAAAAAAAAAAAAAAEAAAAZHJzL1BLAwQUAAAACACHTuJAJCOC/L4AAADb&#10;AAAADwAAAGRycy9kb3ducmV2LnhtbEWPT2sCMRTE74LfITzBmyb+QdqtUbBYEOzB2kJ7fN08N6ub&#10;l2UTXf32jSD0OMzMb5j58uoqcaEmlJ41jIYKBHHuTcmFhq/Pt8ETiBCRDVaeScONAiwX3c4cM+Nb&#10;/qDLPhYiQThkqMHGWGdShtySwzD0NXHyDr5xGJNsCmkabBPcVXKs1Ew6LDktWKzp1VJ+2p+dhnb1&#10;/SPHx7X9vb0fcrndrYvpUWnd743UC4hI1/gffrQ3RsPzBO5f0g+Qi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COC/L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shape id="直接箭头连接符 62" o:spid="_x0000_s1026" o:spt="32" type="#_x0000_t32" style="position:absolute;left:4952;top:3332;height:571;width:0;" filled="f" stroked="t" coordsize="21600,21600" o:gfxdata="UEsDBAoAAAAAAIdO4kAAAAAAAAAAAAAAAAAEAAAAZHJzL1BLAwQUAAAACACHTuJAq8oaiL0AAADb&#10;AAAADwAAAGRycy9kb3ducmV2LnhtbEWPQWsCMRSE70L/Q3iF3jRRROpqFBSFQj1YK+jxuXluVjcv&#10;yyZ19d+bQqHHYWa+Yabzu6vEjZpQetbQ7ykQxLk3JRca9t/r7juIEJENVp5Jw4MCzGcvnSlmxrf8&#10;RbddLESCcMhQg42xzqQMuSWHoedr4uSdfeMwJtkU0jTYJrir5ECpkXRYclqwWNPSUn7d/TgN7eJw&#10;lIPLyp4em3MuP7erYnhRWr+99tUERKR7/A//tT+MhvEQfr+kHyB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yhqIvQAA&#10;ANs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63" o:spid="_x0000_s1026" o:spt="32" type="#_x0000_t32" style="position:absolute;left:6297;top:2454;height:1449;width:0;" filled="f" stroked="t" coordsize="21600,21600" o:gfxdata="UEsDBAoAAAAAAIdO4kAAAAAAAAAAAAAAAAAEAAAAZHJzL1BLAwQUAAAACACHTuJAxIa/E74AAADb&#10;AAAADwAAAGRycy9kb3ducmV2LnhtbEWPQWsCMRSE74L/ITzBmyaKSrs1ChYLgj1YW2iPr5vnZnXz&#10;smyiq/++EYQeh5n5hpkvr64SF2pC6VnDaKhAEOfelFxo+Pp8GzyBCBHZYOWZNNwowHLR7cwxM77l&#10;D7rsYyEShEOGGmyMdSZlyC05DENfEyfv4BuHMcmmkKbBNsFdJcdKzaTDktOCxZpeLeWn/dlpaFff&#10;P3J8XNvf2/shl9vdupgcldb93ki9gIh0jf/hR3tjNDxP4f4l/Q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Ia/E74A&#10;AADb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line id="直接连接符 481" o:spid="_x0000_s1026" o:spt="20" style="position:absolute;left:3353;top:1793;height:0;width:1552;" filled="f" stroked="t" coordsize="21600,21600" o:gfxdata="UEsDBAoAAAAAAIdO4kAAAAAAAAAAAAAAAAAEAAAAZHJzL1BLAwQUAAAACACHTuJAvVOAzb0AAADb&#10;AAAADwAAAGRycy9kb3ducmV2LnhtbEWPW2sCMRSE3wv+h3CEvogmK0V0NQq2SH0qrRd8PWyOu4ub&#10;kyWJt/76RhD6OMzMN8xscbONuJAPtWMN2UCBIC6cqbnUsNuu+mMQISIbbByThjsFWMw7LzPMjbvy&#10;D102sRQJwiFHDVWMbS5lKCqyGAauJU7e0XmLMUlfSuPxmuC2kUOlRtJizWmhwpbeKypOm7PV8NvD&#10;bN/78t9vS8OH4kMF+zkca/3azdQURKRb/A8/22ujYTKCx5f0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U4DNvQAA&#10;ANsAAAAPAAAAAAAAAAEAIAAAACIAAABkcnMvZG93bnJldi54bWxQSwECFAAUAAAACACHTuJAMy8F&#10;njsAAAA5AAAAEAAAAAAAAAABACAAAAAMAQAAZHJzL3NoYXBleG1sLnhtbFBLBQYAAAAABgAGAFsB&#10;AAC2AwAAAAA=&#10;">
                  <v:fill on="f" focussize="0,0"/>
                  <v:stroke weight="0.5pt" color="#4472C4" joinstyle="round"/>
                  <v:imagedata o:title=""/>
                  <o:lock v:ext="edit" aspectratio="f"/>
                </v:line>
                <v:line id="直接连接符 482" o:spid="_x0000_s1026" o:spt="20" style="position:absolute;left:4073;top:1603;flip:x;height:190;width:0;" filled="f" stroked="t" coordsize="21600,21600" o:gfxdata="UEsDBAoAAAAAAIdO4kAAAAAAAAAAAAAAAAAEAAAAZHJzL1BLAwQUAAAACACHTuJANiPxIrsAAADb&#10;AAAADwAAAGRycy9kb3ducmV2LnhtbEWPQWvCQBSE7wX/w/IEb80mPURNswoKQo7W9uLtkX0mobtv&#10;w+6qqb/eLRR6HGbmG6beTtaIG/kwOFZQZDkI4tbpgTsFX5+H1xWIEJE1Gsek4IcCbDezlxor7e78&#10;QbdT7ESCcKhQQR/jWEkZ2p4shsyNxMm7OG8xJuk7qT3eE9wa+ZbnpbQ4cFrocaR9T+336WoV6Il2&#10;nopzu1qapnx0zjh5NEot5kX+DiLSFP/Df+1GK1gv4fdL+gFy8w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iPxIrsAAADb&#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line id="直接连接符 483" o:spid="_x0000_s1026" o:spt="20" style="position:absolute;left:3353;top:1793;height:206;width:0;" filled="f" stroked="t" coordsize="21600,21600" o:gfxdata="UEsDBAoAAAAAAIdO4kAAAAAAAAAAAAAAAAAEAAAAZHJzL1BLAwQUAAAACACHTuJAo4CxJLsAAADb&#10;AAAADwAAAGRycy9kb3ducmV2LnhtbEVPy2oCMRTdC/5DuEI3UpORInZqZsAWaVdifeD2MrmdGZzc&#10;DEl8tF9vFkKXh/NelDfbiQv50DrWkE0UCOLKmZZrDfvd6nkOIkRkg51j0vBLAcpiOFhgbtyVv+my&#10;jbVIIRxy1NDE2OdShqohi2HieuLE/ThvMSboa2k8XlO47eRUqZm02HJqaLCn94aq0/ZsNfyNMTuM&#10;137zsjR8rD5UsJ/TudZPo0y9gYh0i//ih/vLaHhNY9OX9ANkc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4CxJLsAAADb&#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line id="直接连接符 484" o:spid="_x0000_s1026" o:spt="20" style="position:absolute;left:4905;top:1793;flip:x;height:206;width:0;" filled="f" stroked="t" coordsize="21600,21600" o:gfxdata="UEsDBAoAAAAAAIdO4kAAAAAAAAAAAAAAAAAEAAAAZHJzL1BLAwQUAAAACACHTuJAKPDAy7oAAADb&#10;AAAADwAAAGRycy9kb3ducmV2LnhtbEWPT4vCMBTE74LfITxhb5rWg3+qsbCC4HHX3Yu3R/NsyyYv&#10;JYm1+uk3guBxmJnfMNtysEb05EPrWEE+y0AQV063XCv4/TlMVyBCRNZoHJOCOwUod+PRFgvtbvxN&#10;/SnWIkE4FKigibErpAxVQxbDzHXEybs4bzEm6WupPd4S3Bo5z7KFtNhyWmiwo31D1d/pahXogT49&#10;5edqtTTHxaN2xskvo9THJM82ICIN8R1+tY9awXoNzy/pB8jd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o8MDLugAAANsA&#10;AAAPAAAAAAAAAAEAIAAAACIAAABkcnMvZG93bnJldi54bWxQSwECFAAUAAAACACHTuJAMy8FnjsA&#10;AAA5AAAAEAAAAAAAAAABACAAAAAJAQAAZHJzL3NoYXBleG1sLnhtbFBLBQYAAAAABgAGAFsBAACz&#10;AwAAAAA=&#10;">
                  <v:fill on="f" focussize="0,0"/>
                  <v:stroke weight="0.5pt" color="#4472C4" joinstyle="round"/>
                  <v:imagedata o:title=""/>
                  <o:lock v:ext="edit" aspectratio="f"/>
                </v:line>
                <v:rect id="文本框 485" o:spid="_x0000_s1026" o:spt="1" style="position:absolute;left:2415;top:328;height:417;width:2657;" fillcolor="#FFFFFF" filled="t" stroked="t" coordsize="21600,21600" o:gfxdata="UEsDBAoAAAAAAIdO4kAAAAAAAAAAAAAAAAAEAAAAZHJzL1BLAwQUAAAACACHTuJAONqtmL4AAADc&#10;AAAADwAAAGRycy9kb3ducmV2LnhtbEWPT2vDMAzF74N+B6NCb6vdFcbI6oStbFDYaV2hVy1Wk7Sx&#10;HGyv/z79dCj0JvGe3vtpUZ19r44UUxfYwmxqQBHXwXXcWNj8fD6+gEoZ2WEfmCxcKEFVjh4WWLhw&#10;4m86rnOjJIRTgRbanIdC61S35DFNw0As2i5Ej1nW2GgX8SThvtdPxjxrjx1LQ4sDLVuqD+s/byHs&#10;3z+23dt2OXxFPffXq86/9c7ayXhmXkFlOue7+Xa9coJvBF+ekQl0+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NqtmL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1CB432E9">
                        <w:pPr>
                          <w:jc w:val="center"/>
                          <w:rPr>
                            <w:rFonts w:ascii="仿宋_GB2312" w:eastAsia="仿宋_GB2312"/>
                          </w:rPr>
                        </w:pPr>
                        <w:r>
                          <w:rPr>
                            <w:rFonts w:hint="eastAsia" w:ascii="仿宋_GB2312" w:eastAsia="仿宋_GB2312"/>
                          </w:rPr>
                          <w:t>调查取证</w:t>
                        </w:r>
                      </w:p>
                    </w:txbxContent>
                  </v:textbox>
                </v:rect>
                <v:shape id="直接箭头连接符 486" o:spid="_x0000_s1026" o:spt="32" type="#_x0000_t32" style="position:absolute;left:4073;top:744;height:351;width:0;" filled="f" stroked="t" coordsize="21600,21600" o:gfxdata="UEsDBAoAAAAAAIdO4kAAAAAAAAAAAAAAAAAEAAAAZHJzL1BLAwQUAAAACACHTuJA1sDyq7wAAADc&#10;AAAADwAAAGRycy9kb3ducmV2LnhtbEVPTWsCMRC9F/wPYYTearJSpKxGQVEQ2oNVQY/jZtysbibL&#10;Jrr675tCobd5vM+ZzB6uFndqQ+VZQzZQIIgLbyouNex3q7cPECEiG6w9k4YnBZhNey8TzI3v+Jvu&#10;21iKFMIhRw02xiaXMhSWHIaBb4gTd/atw5hgW0rTYpfCXS2HSo2kw4pTg8WGFpaK6/bmNHTzw1EO&#10;L0t7en6dC/m5WZbvF6X1az9TYxCRHvFf/OdemzRfZfD7TLpAT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A8qu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shape id="直接箭头连接符 487" o:spid="_x0000_s1026" o:spt="32" type="#_x0000_t32" style="position:absolute;left:2620;top:744;height:351;width:0;" filled="f" stroked="t" coordsize="21600,21600" o:gfxdata="UEsDBAoAAAAAAIdO4kAAAAAAAAAAAAAAAAAEAAAAZHJzL1BLAwQUAAAACACHTuJAJhJs3LwAAADc&#10;AAAADwAAAGRycy9kb3ducmV2LnhtbEVPS2sCMRC+F/ofwhS81cRFSlmNgsWCoIf6gPY4bsbN6may&#10;bKKr/94IQm/z8T1nPL26WlyoDZVnDYO+AkFceFNxqWG3/X7/BBEissHaM2m4UYDp5PVljLnxHa/p&#10;somlSCEcctRgY2xyKUNhyWHo+4Y4cQffOowJtqU0LXYp3NUyU+pDOqw4NVhs6MtScdqcnYZu9vsn&#10;s+Pc7m+rQyGXP/NyeFRa994GagQi0jX+i5/uhUnzVQaPZ9IFcn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YSbNy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shape id="直接箭头连接符 306" o:spid="_x0000_s1026" o:spt="32" type="#_x0000_t32" style="position:absolute;left:5286;top:2258;height:0;width:389;" filled="f" stroked="t" coordsize="21600,21600" o:gfxdata="UEsDBAoAAAAAAIdO4kAAAAAAAAAAAAAAAAAEAAAAZHJzL1BLAwQUAAAACACHTuJASV7JR70AAADc&#10;AAAADwAAAGRycy9kb3ducmV2LnhtbEVPTWsCMRC9F/wPYYTeaqItRVbjgmKh0B5aFfQ4bsbNrpvJ&#10;skld/fdNoeBtHu9z5vnVNeJCXag8axiPFAjiwpuKSw277dvTFESIyAYbz6ThRgHyxeBhjpnxPX/T&#10;ZRNLkUI4ZKjBxthmUobCksMw8i1x4k6+cxgT7EppOuxTuGvkRKlX6bDi1GCxpZWl4rz5cRr65f4g&#10;J/XaHm+fp0J+fK3Ll1pp/TgcqxmISNd4F/+7302ar57h75l0gV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XslH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307" o:spid="_x0000_s1026" o:spt="32" type="#_x0000_t32" style="position:absolute;left:4369;top:3103;flip:x;height:1;width:192;" filled="f" stroked="t" coordsize="21600,21600" o:gfxdata="UEsDBAoAAAAAAIdO4kAAAAAAAAAAAAAAAAAEAAAAZHJzL1BLAwQUAAAACACHTuJA7MbcPrwAAADc&#10;AAAADwAAAGRycy9kb3ducmV2LnhtbEVPS2vCQBC+F/wPywje6m6CFEldhfrA3NqmVq9DdpoEs7Mh&#10;uyb233cLhd7m43vOanO3rRio941jDclcgSAunWm40nD6ODwuQfiAbLB1TBq+ycNmPXlYYWbcyO80&#10;FKESMYR9hhrqELpMSl/WZNHPXUccuS/XWwwR9pU0PY4x3LYyVepJWmw4NtTY0bam8lrcrIZlGF+3&#10;xUXuPl/2b8f0tLDtLT9rPZsm6hlEoHv4F/+5cxPnqwX8PhMvkO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G3D6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w10:wrap type="none"/>
                <w10:anchorlock/>
              </v:group>
            </w:pict>
          </mc:Fallback>
        </mc:AlternateContent>
      </w:r>
    </w:p>
    <w:p w14:paraId="10101080">
      <w:pPr>
        <w:wordWrap w:val="0"/>
        <w:autoSpaceDN w:val="0"/>
        <w:snapToGrid w:val="0"/>
        <w:spacing w:line="660" w:lineRule="exact"/>
        <w:jc w:val="center"/>
        <w:rPr>
          <w:highlight w:val="none"/>
        </w:rPr>
      </w:pPr>
      <w:r>
        <w:rPr>
          <w:highlight w:val="none"/>
        </w:rPr>
        <w:br w:type="page"/>
      </w:r>
    </w:p>
    <w:p w14:paraId="4541DB64">
      <w:pPr>
        <w:keepNext w:val="0"/>
        <w:keepLines w:val="0"/>
        <w:pageBreakBefore w:val="0"/>
        <w:widowControl w:val="0"/>
        <w:kinsoku/>
        <w:wordWrap w:val="0"/>
        <w:overflowPunct/>
        <w:topLinePunct w:val="0"/>
        <w:autoSpaceDE/>
        <w:autoSpaceDN w:val="0"/>
        <w:bidi w:val="0"/>
        <w:adjustRightInd/>
        <w:snapToGrid w:val="0"/>
        <w:spacing w:line="800" w:lineRule="exact"/>
        <w:jc w:val="center"/>
        <w:textAlignment w:val="auto"/>
        <w:rPr>
          <w:rFonts w:hint="eastAsia" w:ascii="方正小标宋简体" w:hAnsi="方正小标宋简体" w:eastAsia="方正小标宋简体" w:cs="方正小标宋简体"/>
          <w:kern w:val="0"/>
          <w:sz w:val="30"/>
          <w:szCs w:val="30"/>
          <w:highlight w:val="none"/>
        </w:rPr>
      </w:pPr>
      <w:r>
        <w:rPr>
          <w:rFonts w:hint="eastAsia" w:ascii="方正小标宋简体" w:hAnsi="方正小标宋简体" w:eastAsia="方正小标宋简体" w:cs="方正小标宋简体"/>
          <w:kern w:val="0"/>
          <w:sz w:val="30"/>
          <w:szCs w:val="30"/>
          <w:highlight w:val="none"/>
        </w:rPr>
        <w:t>×××医疗保障局</w:t>
      </w:r>
    </w:p>
    <w:p w14:paraId="5822AE45">
      <w:pPr>
        <w:keepNext w:val="0"/>
        <w:keepLines w:val="0"/>
        <w:pageBreakBefore w:val="0"/>
        <w:widowControl w:val="0"/>
        <w:kinsoku/>
        <w:wordWrap w:val="0"/>
        <w:overflowPunct/>
        <w:topLinePunct w:val="0"/>
        <w:autoSpaceDE/>
        <w:autoSpaceDN w:val="0"/>
        <w:bidi w:val="0"/>
        <w:adjustRightInd/>
        <w:snapToGrid w:val="0"/>
        <w:spacing w:line="800" w:lineRule="exact"/>
        <w:jc w:val="center"/>
        <w:textAlignment w:val="auto"/>
        <w:rPr>
          <w:rFonts w:ascii="Times New Roman" w:hAnsi="Times New Roman" w:eastAsia="方正小标宋简体"/>
          <w:b w:val="0"/>
          <w:bCs w:val="0"/>
          <w:sz w:val="36"/>
          <w:szCs w:val="36"/>
          <w:highlight w:val="none"/>
        </w:rPr>
      </w:pPr>
      <w:r>
        <w:rPr>
          <w:rFonts w:hint="eastAsia" w:ascii="方正小标宋简体" w:hAnsi="宋体" w:eastAsia="方正小标宋简体"/>
          <w:b w:val="0"/>
          <w:bCs w:val="0"/>
          <w:sz w:val="36"/>
          <w:szCs w:val="36"/>
          <w:highlight w:val="none"/>
        </w:rPr>
        <w:t>☆</w:t>
      </w:r>
      <w:bookmarkStart w:id="68" w:name="询问通知书"/>
      <w:r>
        <w:rPr>
          <w:rFonts w:hint="eastAsia" w:ascii="Times New Roman" w:hAnsi="Times New Roman" w:eastAsia="方正小标宋简体"/>
          <w:b w:val="0"/>
          <w:bCs w:val="0"/>
          <w:sz w:val="36"/>
          <w:szCs w:val="36"/>
          <w:highlight w:val="none"/>
          <w:lang w:val="en-US" w:eastAsia="zh-CN"/>
        </w:rPr>
        <w:t>询问</w:t>
      </w:r>
      <w:r>
        <w:rPr>
          <w:rFonts w:hint="eastAsia" w:ascii="Times New Roman" w:hAnsi="Times New Roman" w:eastAsia="方正小标宋简体"/>
          <w:b w:val="0"/>
          <w:bCs w:val="0"/>
          <w:sz w:val="36"/>
          <w:szCs w:val="36"/>
          <w:highlight w:val="none"/>
        </w:rPr>
        <w:t>通知书</w:t>
      </w:r>
      <w:bookmarkEnd w:id="68"/>
    </w:p>
    <w:p w14:paraId="481FDDED">
      <w:pPr>
        <w:keepNext w:val="0"/>
        <w:keepLines w:val="0"/>
        <w:pageBreakBefore w:val="0"/>
        <w:widowControl w:val="0"/>
        <w:kinsoku/>
        <w:overflowPunct/>
        <w:topLinePunct w:val="0"/>
        <w:autoSpaceDE/>
        <w:autoSpaceDN w:val="0"/>
        <w:bidi w:val="0"/>
        <w:adjustRightInd/>
        <w:snapToGrid w:val="0"/>
        <w:spacing w:line="800" w:lineRule="exact"/>
        <w:ind w:firstLine="640"/>
        <w:jc w:val="right"/>
        <w:textAlignment w:val="auto"/>
        <w:rPr>
          <w:rFonts w:ascii="仿宋" w:hAnsi="仿宋" w:eastAsia="仿宋"/>
          <w:color w:val="000000"/>
          <w:sz w:val="32"/>
          <w:szCs w:val="32"/>
          <w:highlight w:val="none"/>
        </w:rPr>
      </w:pP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医保</w:t>
      </w:r>
      <w:r>
        <w:rPr>
          <w:rFonts w:hint="eastAsia" w:ascii="仿宋" w:hAnsi="仿宋" w:eastAsia="仿宋"/>
          <w:sz w:val="28"/>
          <w:szCs w:val="28"/>
          <w:highlight w:val="none"/>
          <w:u w:val="none" w:color="auto"/>
          <w:lang w:val="en-US" w:eastAsia="zh-CN"/>
        </w:rPr>
        <w:t>询问</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第   号</w:t>
      </w:r>
    </w:p>
    <w:p w14:paraId="0D08B324">
      <w:pPr>
        <w:keepNext w:val="0"/>
        <w:keepLines w:val="0"/>
        <w:pageBreakBefore w:val="0"/>
        <w:widowControl w:val="0"/>
        <w:kinsoku/>
        <w:wordWrap/>
        <w:overflowPunct/>
        <w:topLinePunct w:val="0"/>
        <w:autoSpaceDE/>
        <w:autoSpaceDN/>
        <w:bidi w:val="0"/>
        <w:spacing w:after="240" w:line="480" w:lineRule="exact"/>
        <w:textAlignment w:val="auto"/>
        <w:rPr>
          <w:rFonts w:hint="eastAsia" w:ascii="仿宋" w:hAnsi="仿宋" w:eastAsia="仿宋"/>
          <w:sz w:val="32"/>
          <w:szCs w:val="32"/>
          <w:highlight w:val="none"/>
          <w:u w:val="single"/>
        </w:rPr>
      </w:pPr>
    </w:p>
    <w:p w14:paraId="2F1A2000">
      <w:pPr>
        <w:keepNext w:val="0"/>
        <w:keepLines w:val="0"/>
        <w:pageBreakBefore w:val="0"/>
        <w:widowControl w:val="0"/>
        <w:kinsoku/>
        <w:wordWrap/>
        <w:overflowPunct/>
        <w:topLinePunct w:val="0"/>
        <w:autoSpaceDE/>
        <w:autoSpaceDN/>
        <w:bidi w:val="0"/>
        <w:spacing w:after="240" w:line="46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w:t>
      </w:r>
    </w:p>
    <w:p w14:paraId="17597887">
      <w:pPr>
        <w:keepNext w:val="0"/>
        <w:keepLines w:val="0"/>
        <w:pageBreakBefore w:val="0"/>
        <w:widowControl w:val="0"/>
        <w:kinsoku/>
        <w:wordWrap/>
        <w:overflowPunct/>
        <w:topLinePunct w:val="0"/>
        <w:autoSpaceDE/>
        <w:autoSpaceDN/>
        <w:bidi w:val="0"/>
        <w:spacing w:line="460" w:lineRule="exact"/>
        <w:ind w:firstLine="640"/>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为调查了解</w:t>
      </w:r>
      <w:r>
        <w:rPr>
          <w:rFonts w:hint="eastAsia" w:ascii="仿宋" w:hAnsi="仿宋" w:eastAsia="仿宋" w:cs="仿宋"/>
          <w:sz w:val="24"/>
          <w:szCs w:val="24"/>
          <w:highlight w:val="none"/>
          <w:u w:val="single"/>
        </w:rPr>
        <w:t xml:space="preserve">                                                     </w:t>
      </w:r>
    </w:p>
    <w:p w14:paraId="3EF81EEB">
      <w:pPr>
        <w:keepNext w:val="0"/>
        <w:keepLines w:val="0"/>
        <w:pageBreakBefore w:val="0"/>
        <w:widowControl w:val="0"/>
        <w:kinsoku/>
        <w:wordWrap/>
        <w:overflowPunct/>
        <w:topLinePunct w:val="0"/>
        <w:autoSpaceDE/>
        <w:autoSpaceDN/>
        <w:bidi w:val="0"/>
        <w:spacing w:line="460" w:lineRule="exact"/>
        <w:ind w:left="0" w:leftChars="0"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，依据</w:t>
      </w:r>
      <w:r>
        <w:rPr>
          <w:rFonts w:hint="eastAsia" w:ascii="仿宋" w:hAnsi="仿宋" w:eastAsia="仿宋" w:cs="仿宋"/>
          <w:color w:val="FF0000"/>
          <w:sz w:val="24"/>
          <w:szCs w:val="24"/>
          <w:highlight w:val="none"/>
        </w:rPr>
        <w:t>《中华人民共和国行政处罚法》第</w:t>
      </w:r>
      <w:r>
        <w:rPr>
          <w:rFonts w:hint="eastAsia" w:ascii="仿宋" w:hAnsi="仿宋" w:eastAsia="仿宋" w:cs="仿宋"/>
          <w:color w:val="FF0000"/>
          <w:sz w:val="24"/>
          <w:szCs w:val="24"/>
          <w:highlight w:val="none"/>
          <w:lang w:eastAsia="zh-CN"/>
        </w:rPr>
        <w:t>五十五</w:t>
      </w:r>
      <w:r>
        <w:rPr>
          <w:rFonts w:hint="eastAsia" w:ascii="仿宋" w:hAnsi="仿宋" w:eastAsia="仿宋" w:cs="仿宋"/>
          <w:color w:val="FF0000"/>
          <w:sz w:val="24"/>
          <w:szCs w:val="24"/>
          <w:highlight w:val="none"/>
        </w:rPr>
        <w:t>条</w:t>
      </w:r>
      <w:r>
        <w:rPr>
          <w:rFonts w:hint="eastAsia" w:ascii="仿宋" w:hAnsi="仿宋" w:eastAsia="仿宋" w:cs="仿宋"/>
          <w:color w:val="FF0000"/>
          <w:sz w:val="24"/>
          <w:szCs w:val="24"/>
          <w:highlight w:val="none"/>
          <w:lang w:val="en-US" w:eastAsia="zh-CN"/>
        </w:rPr>
        <w:t>之</w:t>
      </w:r>
      <w:r>
        <w:rPr>
          <w:rFonts w:hint="eastAsia" w:ascii="仿宋" w:hAnsi="仿宋" w:eastAsia="仿宋" w:cs="仿宋"/>
          <w:color w:val="FF0000"/>
          <w:sz w:val="24"/>
          <w:szCs w:val="24"/>
          <w:highlight w:val="none"/>
        </w:rPr>
        <w:t>规定</w:t>
      </w:r>
      <w:r>
        <w:rPr>
          <w:rFonts w:hint="eastAsia" w:ascii="仿宋" w:hAnsi="仿宋" w:eastAsia="仿宋" w:cs="仿宋"/>
          <w:sz w:val="24"/>
          <w:szCs w:val="24"/>
          <w:highlight w:val="none"/>
        </w:rPr>
        <w:t>，你（单位）有如实回答询问、协助调查的义务</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请于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月</w:t>
      </w:r>
    </w:p>
    <w:p w14:paraId="7003BCC7">
      <w:pPr>
        <w:keepNext w:val="0"/>
        <w:keepLines w:val="0"/>
        <w:pageBreakBefore w:val="0"/>
        <w:widowControl w:val="0"/>
        <w:kinsoku/>
        <w:wordWrap/>
        <w:overflowPunct/>
        <w:topLinePunct w:val="0"/>
        <w:autoSpaceDE/>
        <w:autoSpaceDN/>
        <w:bidi w:val="0"/>
        <w:spacing w:line="460" w:lineRule="exact"/>
        <w:ind w:left="0" w:leftChars="0"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日</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时</w:t>
      </w:r>
      <w:r>
        <w:rPr>
          <w:rFonts w:hint="eastAsia" w:ascii="仿宋" w:hAnsi="仿宋" w:eastAsia="仿宋" w:cs="仿宋"/>
          <w:sz w:val="24"/>
          <w:szCs w:val="24"/>
          <w:highlight w:val="none"/>
          <w:u w:val="single"/>
        </w:rPr>
        <w:t xml:space="preserve">  </w:t>
      </w:r>
      <w:r>
        <w:rPr>
          <w:rFonts w:hint="eastAsia" w:ascii="仿宋" w:hAnsi="仿宋" w:eastAsia="仿宋" w:cs="仿宋"/>
          <w:spacing w:val="-10"/>
          <w:sz w:val="24"/>
          <w:szCs w:val="24"/>
          <w:highlight w:val="none"/>
        </w:rPr>
        <w:t>分到</w:t>
      </w:r>
      <w:r>
        <w:rPr>
          <w:rFonts w:hint="eastAsia" w:ascii="仿宋" w:hAnsi="仿宋" w:eastAsia="仿宋" w:cs="仿宋"/>
          <w:spacing w:val="-10"/>
          <w:sz w:val="24"/>
          <w:szCs w:val="24"/>
          <w:highlight w:val="none"/>
          <w:u w:val="single"/>
        </w:rPr>
        <w:t xml:space="preserve">         </w:t>
      </w:r>
      <w:r>
        <w:rPr>
          <w:rFonts w:hint="eastAsia" w:ascii="仿宋" w:hAnsi="仿宋" w:eastAsia="仿宋" w:cs="仿宋"/>
          <w:sz w:val="24"/>
          <w:szCs w:val="24"/>
          <w:highlight w:val="none"/>
        </w:rPr>
        <w:t>接受询问调查。</w:t>
      </w:r>
    </w:p>
    <w:p w14:paraId="501D464F">
      <w:pPr>
        <w:keepNext w:val="0"/>
        <w:keepLines w:val="0"/>
        <w:pageBreakBefore w:val="0"/>
        <w:widowControl w:val="0"/>
        <w:kinsoku/>
        <w:wordWrap/>
        <w:overflowPunct/>
        <w:topLinePunct w:val="0"/>
        <w:autoSpaceDE/>
        <w:autoSpaceDN/>
        <w:bidi w:val="0"/>
        <w:spacing w:line="460" w:lineRule="exact"/>
        <w:ind w:firstLine="64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请携带以下材料：</w:t>
      </w:r>
    </w:p>
    <w:p w14:paraId="70E0664F">
      <w:pPr>
        <w:keepNext w:val="0"/>
        <w:keepLines w:val="0"/>
        <w:pageBreakBefore w:val="0"/>
        <w:widowControl w:val="0"/>
        <w:kinsoku/>
        <w:wordWrap/>
        <w:overflowPunct/>
        <w:topLinePunct w:val="0"/>
        <w:autoSpaceDE/>
        <w:autoSpaceDN/>
        <w:bidi w:val="0"/>
        <w:spacing w:line="460" w:lineRule="exact"/>
        <w:ind w:firstLine="64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p>
    <w:p w14:paraId="14B64412">
      <w:pPr>
        <w:keepNext w:val="0"/>
        <w:keepLines w:val="0"/>
        <w:pageBreakBefore w:val="0"/>
        <w:widowControl w:val="0"/>
        <w:kinsoku/>
        <w:wordWrap/>
        <w:overflowPunct/>
        <w:topLinePunct w:val="0"/>
        <w:autoSpaceDE/>
        <w:autoSpaceDN/>
        <w:bidi w:val="0"/>
        <w:spacing w:line="460" w:lineRule="exact"/>
        <w:ind w:firstLine="64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w:t>
      </w:r>
    </w:p>
    <w:p w14:paraId="4E546D4D">
      <w:pPr>
        <w:keepNext w:val="0"/>
        <w:keepLines w:val="0"/>
        <w:pageBreakBefore w:val="0"/>
        <w:widowControl w:val="0"/>
        <w:kinsoku/>
        <w:wordWrap/>
        <w:overflowPunct/>
        <w:topLinePunct w:val="0"/>
        <w:autoSpaceDE/>
        <w:autoSpaceDN/>
        <w:bidi w:val="0"/>
        <w:spacing w:line="460" w:lineRule="exact"/>
        <w:ind w:firstLine="640"/>
        <w:textAlignment w:val="auto"/>
        <w:rPr>
          <w:rFonts w:hint="eastAsia" w:ascii="仿宋" w:hAnsi="仿宋" w:eastAsia="仿宋" w:cs="仿宋"/>
          <w:sz w:val="24"/>
          <w:szCs w:val="24"/>
          <w:highlight w:val="none"/>
        </w:rPr>
      </w:pPr>
    </w:p>
    <w:p w14:paraId="0EBD1A56">
      <w:pPr>
        <w:keepNext w:val="0"/>
        <w:keepLines w:val="0"/>
        <w:pageBreakBefore w:val="0"/>
        <w:widowControl w:val="0"/>
        <w:kinsoku/>
        <w:wordWrap/>
        <w:overflowPunct/>
        <w:topLinePunct w:val="0"/>
        <w:autoSpaceDE/>
        <w:autoSpaceDN/>
        <w:bidi w:val="0"/>
        <w:spacing w:line="460" w:lineRule="exact"/>
        <w:ind w:firstLine="64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如你（单位）委托其他人员接受询问调查，委托代理人应同时提供授权委托书及委托代理人身份证明。</w:t>
      </w:r>
    </w:p>
    <w:p w14:paraId="00BB4D41">
      <w:pPr>
        <w:keepNext w:val="0"/>
        <w:keepLines w:val="0"/>
        <w:pageBreakBefore w:val="0"/>
        <w:widowControl w:val="0"/>
        <w:kinsoku/>
        <w:wordWrap/>
        <w:overflowPunct/>
        <w:topLinePunct w:val="0"/>
        <w:autoSpaceDE/>
        <w:autoSpaceDN/>
        <w:bidi w:val="0"/>
        <w:spacing w:line="460" w:lineRule="exact"/>
        <w:ind w:firstLine="640"/>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执法人员：</w:t>
      </w:r>
      <w:r>
        <w:rPr>
          <w:rFonts w:hint="eastAsia" w:ascii="仿宋" w:hAnsi="仿宋" w:eastAsia="仿宋" w:cs="仿宋"/>
          <w:sz w:val="24"/>
          <w:szCs w:val="24"/>
          <w:highlight w:val="none"/>
          <w:u w:val="single"/>
        </w:rPr>
        <w:t xml:space="preserve">                            </w:t>
      </w:r>
    </w:p>
    <w:p w14:paraId="53146775">
      <w:pPr>
        <w:keepNext w:val="0"/>
        <w:keepLines w:val="0"/>
        <w:pageBreakBefore w:val="0"/>
        <w:widowControl w:val="0"/>
        <w:kinsoku/>
        <w:wordWrap/>
        <w:overflowPunct/>
        <w:topLinePunct w:val="0"/>
        <w:autoSpaceDE/>
        <w:autoSpaceDN/>
        <w:bidi w:val="0"/>
        <w:spacing w:line="460" w:lineRule="exact"/>
        <w:ind w:firstLine="640"/>
        <w:textAlignment w:val="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联系电话：</w:t>
      </w:r>
      <w:r>
        <w:rPr>
          <w:rFonts w:hint="eastAsia" w:ascii="仿宋" w:hAnsi="仿宋" w:eastAsia="仿宋" w:cs="仿宋"/>
          <w:sz w:val="24"/>
          <w:szCs w:val="24"/>
          <w:highlight w:val="none"/>
          <w:u w:val="single"/>
        </w:rPr>
        <w:t xml:space="preserve">                            </w:t>
      </w:r>
    </w:p>
    <w:p w14:paraId="52931E5D">
      <w:pPr>
        <w:keepNext w:val="0"/>
        <w:keepLines w:val="0"/>
        <w:pageBreakBefore w:val="0"/>
        <w:widowControl w:val="0"/>
        <w:kinsoku/>
        <w:wordWrap/>
        <w:overflowPunct/>
        <w:topLinePunct w:val="0"/>
        <w:autoSpaceDE/>
        <w:autoSpaceDN/>
        <w:bidi w:val="0"/>
        <w:spacing w:line="460" w:lineRule="exact"/>
        <w:ind w:firstLine="601"/>
        <w:jc w:val="center"/>
        <w:textAlignment w:val="auto"/>
        <w:rPr>
          <w:rFonts w:hint="eastAsia" w:ascii="仿宋" w:hAnsi="仿宋" w:eastAsia="仿宋" w:cs="仿宋"/>
          <w:color w:val="000000"/>
          <w:sz w:val="24"/>
          <w:szCs w:val="24"/>
          <w:highlight w:val="none"/>
        </w:rPr>
      </w:pPr>
    </w:p>
    <w:p w14:paraId="288E5211">
      <w:pPr>
        <w:keepNext w:val="0"/>
        <w:keepLines w:val="0"/>
        <w:pageBreakBefore w:val="0"/>
        <w:widowControl w:val="0"/>
        <w:kinsoku/>
        <w:wordWrap/>
        <w:overflowPunct/>
        <w:topLinePunct w:val="0"/>
        <w:autoSpaceDE/>
        <w:autoSpaceDN/>
        <w:bidi w:val="0"/>
        <w:spacing w:line="460" w:lineRule="exact"/>
        <w:ind w:right="640" w:firstLine="3780" w:firstLineChars="1575"/>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（印 章）</w:t>
      </w:r>
    </w:p>
    <w:p w14:paraId="6A8FB816">
      <w:pPr>
        <w:keepNext w:val="0"/>
        <w:keepLines w:val="0"/>
        <w:pageBreakBefore w:val="0"/>
        <w:widowControl w:val="0"/>
        <w:kinsoku/>
        <w:wordWrap/>
        <w:overflowPunct/>
        <w:topLinePunct w:val="0"/>
        <w:autoSpaceDE/>
        <w:autoSpaceDN/>
        <w:bidi w:val="0"/>
        <w:spacing w:line="460" w:lineRule="exact"/>
        <w:ind w:right="640" w:firstLine="3780" w:firstLineChars="1575"/>
        <w:jc w:val="center"/>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xml:space="preserve">    年  月  日</w:t>
      </w:r>
    </w:p>
    <w:p w14:paraId="50E6A206">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仿宋_GB2312" w:hAnsi="宋体" w:eastAsia="仿宋_GB2312" w:cs="宋体"/>
          <w:sz w:val="24"/>
          <w:szCs w:val="24"/>
          <w:highlight w:val="none"/>
        </w:rPr>
      </w:pPr>
    </w:p>
    <w:p w14:paraId="5A45A37E">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被</w:t>
      </w:r>
      <w:r>
        <w:rPr>
          <w:rFonts w:hint="eastAsia" w:ascii="仿宋_GB2312" w:hAnsi="宋体" w:eastAsia="仿宋_GB2312" w:cs="宋体"/>
          <w:sz w:val="24"/>
          <w:szCs w:val="24"/>
          <w:highlight w:val="none"/>
          <w:lang w:val="en-US" w:eastAsia="zh-CN"/>
        </w:rPr>
        <w:t>询问</w:t>
      </w:r>
      <w:r>
        <w:rPr>
          <w:rFonts w:hint="eastAsia" w:ascii="仿宋_GB2312" w:hAnsi="宋体" w:eastAsia="仿宋_GB2312" w:cs="宋体"/>
          <w:sz w:val="24"/>
          <w:szCs w:val="24"/>
          <w:highlight w:val="none"/>
        </w:rPr>
        <w:t>人（签字或盖章）：</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年</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月</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日</w:t>
      </w:r>
    </w:p>
    <w:p w14:paraId="69F0E01B">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联系人：</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联系电话：</w:t>
      </w:r>
      <w:r>
        <w:rPr>
          <w:rFonts w:hint="eastAsia" w:ascii="仿宋_GB2312" w:hAnsi="宋体" w:eastAsia="仿宋_GB2312" w:cs="宋体"/>
          <w:sz w:val="24"/>
          <w:szCs w:val="24"/>
          <w:highlight w:val="none"/>
          <w:u w:val="single"/>
        </w:rPr>
        <w:t xml:space="preserve">                         </w:t>
      </w:r>
    </w:p>
    <w:p w14:paraId="58FF18E1">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仿宋_GB2312" w:hAnsi="宋体" w:eastAsia="仿宋_GB2312" w:cs="宋体"/>
          <w:sz w:val="24"/>
          <w:szCs w:val="24"/>
          <w:highlight w:val="none"/>
        </w:rPr>
      </w:pPr>
    </w:p>
    <w:p w14:paraId="7ED8CCFF">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（本文书一式三份，一份送达被</w:t>
      </w:r>
      <w:r>
        <w:rPr>
          <w:rFonts w:hint="eastAsia" w:ascii="仿宋_GB2312" w:hAnsi="宋体" w:eastAsia="仿宋_GB2312" w:cs="宋体"/>
          <w:sz w:val="24"/>
          <w:szCs w:val="24"/>
          <w:highlight w:val="none"/>
          <w:lang w:val="en-US" w:eastAsia="zh-CN"/>
        </w:rPr>
        <w:t>询问</w:t>
      </w:r>
      <w:r>
        <w:rPr>
          <w:rFonts w:hint="eastAsia" w:ascii="仿宋_GB2312" w:hAnsi="宋体" w:eastAsia="仿宋_GB2312" w:cs="宋体"/>
          <w:sz w:val="24"/>
          <w:szCs w:val="24"/>
          <w:highlight w:val="none"/>
        </w:rPr>
        <w:t>人，一份留存，一份随卷归档。）</w:t>
      </w:r>
    </w:p>
    <w:p w14:paraId="7A012414">
      <w:pPr>
        <w:widowControl/>
        <w:jc w:val="center"/>
        <w:rPr>
          <w:rFonts w:hint="eastAsia" w:ascii="仿宋" w:hAnsi="仿宋" w:eastAsia="仿宋" w:cs="仿宋"/>
          <w:kern w:val="0"/>
          <w:sz w:val="24"/>
          <w:szCs w:val="24"/>
          <w:highlight w:val="none"/>
        </w:rPr>
      </w:pPr>
      <w:r>
        <w:rPr>
          <w:rFonts w:hint="eastAsia" w:ascii="仿宋" w:hAnsi="仿宋" w:eastAsia="仿宋" w:cs="仿宋"/>
          <w:kern w:val="2"/>
          <w:sz w:val="24"/>
          <w:szCs w:val="24"/>
          <w:highlight w:val="none"/>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152400</wp:posOffset>
                </wp:positionH>
                <wp:positionV relativeFrom="paragraph">
                  <wp:posOffset>20955000</wp:posOffset>
                </wp:positionV>
                <wp:extent cx="5761990" cy="1270"/>
                <wp:effectExtent l="0" t="0" r="0" b="0"/>
                <wp:wrapNone/>
                <wp:docPr id="242" name="直接箭头连接符 47"/>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3175" cap="flat" cmpd="sng">
                          <a:solidFill>
                            <a:srgbClr val="000000"/>
                          </a:solidFill>
                          <a:prstDash val="solid"/>
                          <a:headEnd type="none" w="med" len="med"/>
                          <a:tailEnd type="none" w="med" len="med"/>
                        </a:ln>
                      </wps:spPr>
                      <wps:bodyPr/>
                    </wps:wsp>
                  </a:graphicData>
                </a:graphic>
              </wp:anchor>
            </w:drawing>
          </mc:Choice>
          <mc:Fallback>
            <w:pict>
              <v:shape id="直接箭头连接符 47" o:spid="_x0000_s1026" o:spt="32" type="#_x0000_t32" style="position:absolute;left:0pt;margin-left:12pt;margin-top:1650pt;height:0.1pt;width:453.7pt;z-index:251662336;mso-width-relative:page;mso-height-relative:page;" filled="f" stroked="t" coordsize="21600,21600" o:gfxdata="UEsDBAoAAAAAAIdO4kAAAAAAAAAAAAAAAAAEAAAAZHJzL1BLAwQUAAAACACHTuJAskCxutkAAAAM&#10;AQAADwAAAGRycy9kb3ducmV2LnhtbE2PwU7DMBBE70j8g7WVuFE7SUGQxqlUBEI9pukHuPESR4nX&#10;Uey0pV+PEQd6290Zzb4pNhc7sBNOvnMkIVkKYEiN0x21Eg71x+MLMB8UaTU4Qgnf6GFT3t8VKtfu&#10;TBWe9qFlMYR8riSYEMacc98YtMov3YgUtS83WRXiOrVcT+ocw+3AUyGeuVUdxQ9GjfhmsOn3s5XQ&#10;Z9dq15vd+9Vva354qquZPrdSPiwSsQYW8BL+zfCLH9GhjExHN5P2bJCQrmKVICHLhIhTdLxmyQrY&#10;8e+UAi8Lflui/AFQSwMEFAAAAAgAh07iQF9Lm8gFAgAA8gMAAA4AAABkcnMvZTJvRG9jLnhtbK1T&#10;zW4TMRC+I/EOlu9ks6Ft6CqbHhLKBUEk4AEc27tryX/yuNnkJXgBJE7ACTj1ztO05TEYe0MK5ZID&#10;e/COPZ5v5vs8M7vYGk02MoBytqblaEyJtNwJZduavnt7+eQZJRCZFUw7K2u6k0Av5o8fzXpfyYnr&#10;nBYyEASxUPW+pl2MvioK4J00DEbOS4vOxgXDIm5DW4jAekQ3upiMx2dF74LwwXEJgKfLwUn3iOEY&#10;QNc0isul41dG2jigBqlZRErQKQ90nqttGsnj66YBGYmuKTKNecUkaK/TWsxnrGoD853i+xLYMSU8&#10;4GSYspj0ALVkkZGroP6BMooHB66JI+5MMRDJiiCLcvxAmzcd8zJzQanBH0SH/wfLX21WgShR08nJ&#10;hBLLDD753Yfr2/ef775/u/l0/fPHx2R//UJOpkmt3kOFQQu7Cvsd+FVI1LdNMOmPpMg2K7w7KCy3&#10;kXA8PJ2elefnKD5HXzmZ5gco7mN9gPhCOkOSUVOIgam2iwtnLT6lC2UWmW1eQsTsGPg7ICXWlvQ1&#10;fVpOTxGfYWs22BJoGo/0wLY5FpxW4lJpnSIgtOuFDmTDUnvkL3FE3L+upSRLBt1wL7uGxukkE8+t&#10;IHHnUTaL80JTCUYKSrTE8UoWArIqMqWPuYmptcUKksyDsMlaO7HLeudzbIVc475tU6/9uc/R96M6&#10;/w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yQLG62QAAAAwBAAAPAAAAAAAAAAEAIAAAACIAAABk&#10;cnMvZG93bnJldi54bWxQSwECFAAUAAAACACHTuJAX0ubyAUCAADyAwAADgAAAAAAAAABACAAAAAo&#10;AQAAZHJzL2Uyb0RvYy54bWxQSwUGAAAAAAYABgBZAQAAnwUAAAAA&#10;">
                <v:fill on="f" focussize="0,0"/>
                <v:stroke weight="0.25pt" color="#000000" joinstyle="round"/>
                <v:imagedata o:title=""/>
                <o:lock v:ext="edit" aspectratio="f"/>
              </v:shape>
            </w:pict>
          </mc:Fallback>
        </mc:AlternateContent>
      </w:r>
      <w:r>
        <w:rPr>
          <w:rFonts w:hint="eastAsia" w:ascii="仿宋" w:hAnsi="仿宋" w:eastAsia="仿宋" w:cs="仿宋"/>
          <w:kern w:val="0"/>
          <w:sz w:val="24"/>
          <w:szCs w:val="24"/>
          <w:highlight w:val="none"/>
        </w:rPr>
        <w:br w:type="page"/>
      </w:r>
    </w:p>
    <w:p w14:paraId="76E7BDA8">
      <w:pPr>
        <w:widowControl/>
        <w:jc w:val="center"/>
        <w:rPr>
          <w:rFonts w:hint="eastAsia" w:ascii="仿宋" w:hAnsi="仿宋" w:eastAsia="仿宋" w:cs="仿宋"/>
          <w:kern w:val="0"/>
          <w:sz w:val="24"/>
          <w:szCs w:val="24"/>
          <w:highlight w:val="none"/>
        </w:rPr>
      </w:pPr>
    </w:p>
    <w:p w14:paraId="5D0AB5B9">
      <w:pPr>
        <w:keepNext w:val="0"/>
        <w:keepLines w:val="0"/>
        <w:pageBreakBefore w:val="0"/>
        <w:widowControl/>
        <w:kinsoku/>
        <w:wordWrap/>
        <w:overflowPunct/>
        <w:topLinePunct w:val="0"/>
        <w:bidi w:val="0"/>
        <w:spacing w:line="500" w:lineRule="exact"/>
        <w:jc w:val="center"/>
        <w:textAlignment w:val="auto"/>
        <w:rPr>
          <w:rFonts w:ascii="仿宋_GB2312" w:hAnsi="宋体" w:eastAsia="仿宋_GB2312" w:cs="Times New Roman"/>
          <w:color w:val="000000"/>
          <w:sz w:val="24"/>
          <w:szCs w:val="24"/>
          <w:highlight w:val="none"/>
        </w:rPr>
      </w:pPr>
      <w:r>
        <w:rPr>
          <w:rFonts w:hint="eastAsia" w:ascii="仿宋_GB2312" w:hAnsi="宋体" w:eastAsia="仿宋_GB2312"/>
          <w:sz w:val="30"/>
          <w:szCs w:val="30"/>
          <w:highlight w:val="none"/>
        </w:rPr>
        <w:t>填写说明</w:t>
      </w:r>
    </w:p>
    <w:p w14:paraId="30DCC0A6">
      <w:pPr>
        <w:keepNext w:val="0"/>
        <w:keepLines w:val="0"/>
        <w:pageBreakBefore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70B7450A">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w:t>
      </w:r>
      <w:r>
        <w:rPr>
          <w:rFonts w:hint="eastAsia" w:ascii="仿宋_GB2312" w:hAnsi="宋体" w:eastAsia="仿宋_GB2312" w:cs="仿宋_GB2312"/>
          <w:kern w:val="0"/>
          <w:sz w:val="24"/>
          <w:szCs w:val="24"/>
          <w:highlight w:val="none"/>
          <w:lang w:val="en-US" w:eastAsia="zh-CN"/>
        </w:rPr>
        <w:t>外</w:t>
      </w:r>
      <w:r>
        <w:rPr>
          <w:rFonts w:hint="eastAsia" w:ascii="仿宋_GB2312" w:hAnsi="宋体" w:eastAsia="仿宋_GB2312" w:cs="仿宋_GB2312"/>
          <w:kern w:val="0"/>
          <w:sz w:val="24"/>
          <w:szCs w:val="24"/>
          <w:highlight w:val="none"/>
        </w:rPr>
        <w:t>部文书。</w:t>
      </w:r>
    </w:p>
    <w:p w14:paraId="6683516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w:t>
      </w:r>
      <w:r>
        <w:rPr>
          <w:rFonts w:hint="eastAsia" w:ascii="仿宋_GB2312" w:hAnsi="宋体" w:eastAsia="仿宋_GB2312" w:cs="仿宋_GB2312"/>
          <w:kern w:val="0"/>
          <w:sz w:val="24"/>
          <w:szCs w:val="24"/>
          <w:highlight w:val="none"/>
          <w:lang w:val="en-US" w:eastAsia="zh-CN"/>
        </w:rPr>
        <w:t>适用于医疗保障部门执法人员对当事人及其他单位和个人进行询问</w:t>
      </w:r>
      <w:r>
        <w:rPr>
          <w:rFonts w:hint="eastAsia" w:ascii="仿宋_GB2312" w:hAnsi="宋体" w:eastAsia="仿宋_GB2312" w:cs="仿宋_GB2312"/>
          <w:kern w:val="0"/>
          <w:sz w:val="24"/>
          <w:szCs w:val="24"/>
          <w:highlight w:val="none"/>
        </w:rPr>
        <w:t>。</w:t>
      </w:r>
    </w:p>
    <w:p w14:paraId="000D7BA9">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二、文书内容</w:t>
      </w:r>
    </w:p>
    <w:p w14:paraId="3AEFE532">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w:t>
      </w:r>
      <w:r>
        <w:rPr>
          <w:rFonts w:hint="eastAsia" w:ascii="仿宋_GB2312" w:hAnsi="宋体" w:eastAsia="仿宋_GB2312" w:cs="仿宋_GB2312"/>
          <w:kern w:val="0"/>
          <w:sz w:val="24"/>
          <w:szCs w:val="24"/>
          <w:highlight w:val="none"/>
          <w:lang w:val="en-US" w:eastAsia="zh-CN"/>
        </w:rPr>
        <w:t>和执法人员姓名、联系电话</w:t>
      </w:r>
      <w:r>
        <w:rPr>
          <w:rFonts w:hint="eastAsia" w:ascii="仿宋_GB2312" w:hAnsi="宋体" w:eastAsia="仿宋_GB2312" w:cs="仿宋_GB2312"/>
          <w:kern w:val="0"/>
          <w:sz w:val="24"/>
          <w:szCs w:val="24"/>
          <w:highlight w:val="none"/>
        </w:rPr>
        <w:t>。</w:t>
      </w:r>
    </w:p>
    <w:p w14:paraId="0091053E">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（二）有文号。</w:t>
      </w:r>
    </w:p>
    <w:p w14:paraId="3B920CD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w:t>
      </w:r>
      <w:r>
        <w:rPr>
          <w:rFonts w:hint="eastAsia" w:ascii="仿宋_GB2312" w:hAnsi="宋体" w:eastAsia="仿宋_GB2312" w:cs="仿宋_GB2312"/>
          <w:kern w:val="0"/>
          <w:sz w:val="24"/>
          <w:szCs w:val="24"/>
          <w:highlight w:val="none"/>
          <w:lang w:val="en-US" w:eastAsia="zh-CN"/>
        </w:rPr>
        <w:t>有被询问人名称</w:t>
      </w:r>
      <w:r>
        <w:rPr>
          <w:rFonts w:hint="eastAsia" w:ascii="仿宋_GB2312" w:hAnsi="宋体" w:eastAsia="仿宋_GB2312" w:cs="仿宋_GB2312"/>
          <w:kern w:val="0"/>
          <w:sz w:val="24"/>
          <w:szCs w:val="24"/>
          <w:highlight w:val="none"/>
        </w:rPr>
        <w:t>。</w:t>
      </w:r>
    </w:p>
    <w:p w14:paraId="4A2CDA0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w:t>
      </w:r>
      <w:r>
        <w:rPr>
          <w:rFonts w:hint="eastAsia" w:ascii="仿宋_GB2312" w:hAnsi="宋体" w:eastAsia="仿宋_GB2312" w:cs="仿宋_GB2312"/>
          <w:kern w:val="0"/>
          <w:sz w:val="24"/>
          <w:szCs w:val="24"/>
          <w:highlight w:val="none"/>
          <w:lang w:val="en-US" w:eastAsia="zh-CN"/>
        </w:rPr>
        <w:t>需要调查了解相关情况的简要说明和需要被询问人携带的材料</w:t>
      </w:r>
      <w:r>
        <w:rPr>
          <w:rFonts w:hint="eastAsia" w:ascii="仿宋_GB2312" w:hAnsi="宋体" w:eastAsia="仿宋_GB2312" w:cs="仿宋_GB2312"/>
          <w:kern w:val="0"/>
          <w:sz w:val="24"/>
          <w:szCs w:val="24"/>
          <w:highlight w:val="none"/>
        </w:rPr>
        <w:t>。</w:t>
      </w:r>
    </w:p>
    <w:p w14:paraId="695B9D29">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hint="eastAsia"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cs="仿宋_GB2312"/>
          <w:kern w:val="0"/>
          <w:sz w:val="24"/>
          <w:szCs w:val="24"/>
          <w:highlight w:val="none"/>
          <w:lang w:val="en-US" w:eastAsia="zh-CN"/>
        </w:rPr>
        <w:t>有明确的询问时间和地点</w:t>
      </w:r>
      <w:r>
        <w:rPr>
          <w:rFonts w:hint="eastAsia" w:ascii="仿宋_GB2312" w:hAnsi="宋体" w:eastAsia="仿宋_GB2312" w:cs="仿宋_GB2312"/>
          <w:kern w:val="0"/>
          <w:sz w:val="24"/>
          <w:szCs w:val="24"/>
          <w:highlight w:val="none"/>
        </w:rPr>
        <w:t>。</w:t>
      </w:r>
    </w:p>
    <w:p w14:paraId="203402F5">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hint="eastAsia" w:ascii="仿宋_GB2312" w:hAnsi="宋体" w:eastAsia="仿宋_GB2312" w:cs="仿宋_GB2312"/>
          <w:kern w:val="0"/>
          <w:sz w:val="24"/>
          <w:szCs w:val="24"/>
          <w:highlight w:val="none"/>
          <w:lang w:val="en-US" w:eastAsia="zh-CN"/>
        </w:rPr>
      </w:pPr>
      <w:r>
        <w:rPr>
          <w:rFonts w:hint="eastAsia" w:ascii="仿宋_GB2312" w:hAnsi="宋体" w:eastAsia="仿宋_GB2312" w:cs="仿宋_GB2312"/>
          <w:kern w:val="0"/>
          <w:sz w:val="24"/>
          <w:szCs w:val="24"/>
          <w:highlight w:val="none"/>
          <w:lang w:eastAsia="zh-CN"/>
        </w:rPr>
        <w:t>（</w:t>
      </w:r>
      <w:r>
        <w:rPr>
          <w:rFonts w:hint="eastAsia" w:ascii="仿宋_GB2312" w:hAnsi="宋体" w:eastAsia="仿宋_GB2312" w:cs="仿宋_GB2312"/>
          <w:kern w:val="0"/>
          <w:sz w:val="24"/>
          <w:szCs w:val="24"/>
          <w:highlight w:val="none"/>
          <w:lang w:val="en-US" w:eastAsia="zh-CN"/>
        </w:rPr>
        <w:t>六</w:t>
      </w:r>
      <w:r>
        <w:rPr>
          <w:rFonts w:hint="eastAsia" w:ascii="仿宋_GB2312" w:hAnsi="宋体" w:eastAsia="仿宋_GB2312" w:cs="仿宋_GB2312"/>
          <w:kern w:val="0"/>
          <w:sz w:val="24"/>
          <w:szCs w:val="24"/>
          <w:highlight w:val="none"/>
          <w:lang w:eastAsia="zh-CN"/>
        </w:rPr>
        <w:t>）</w:t>
      </w:r>
      <w:r>
        <w:rPr>
          <w:rFonts w:hint="eastAsia" w:ascii="仿宋_GB2312" w:hAnsi="宋体" w:eastAsia="仿宋_GB2312" w:cs="仿宋_GB2312"/>
          <w:kern w:val="0"/>
          <w:sz w:val="24"/>
          <w:szCs w:val="24"/>
          <w:highlight w:val="none"/>
        </w:rPr>
        <w:t>有被</w:t>
      </w:r>
      <w:r>
        <w:rPr>
          <w:rFonts w:hint="eastAsia" w:ascii="仿宋_GB2312" w:hAnsi="宋体" w:eastAsia="仿宋_GB2312" w:cs="仿宋_GB2312"/>
          <w:kern w:val="0"/>
          <w:sz w:val="24"/>
          <w:szCs w:val="24"/>
          <w:highlight w:val="none"/>
          <w:lang w:val="en-US" w:eastAsia="zh-CN"/>
        </w:rPr>
        <w:t>询问</w:t>
      </w:r>
      <w:r>
        <w:rPr>
          <w:rFonts w:hint="eastAsia" w:ascii="仿宋_GB2312" w:hAnsi="宋体" w:eastAsia="仿宋_GB2312" w:cs="仿宋_GB2312"/>
          <w:kern w:val="0"/>
          <w:sz w:val="24"/>
          <w:szCs w:val="24"/>
          <w:highlight w:val="none"/>
        </w:rPr>
        <w:t>人签收《</w:t>
      </w:r>
      <w:r>
        <w:rPr>
          <w:rFonts w:hint="eastAsia" w:ascii="仿宋_GB2312" w:hAnsi="宋体" w:eastAsia="仿宋_GB2312" w:cs="仿宋_GB2312"/>
          <w:kern w:val="0"/>
          <w:sz w:val="24"/>
          <w:szCs w:val="24"/>
          <w:highlight w:val="none"/>
          <w:lang w:val="en-US" w:eastAsia="zh-CN"/>
        </w:rPr>
        <w:t>询问通</w:t>
      </w:r>
      <w:r>
        <w:rPr>
          <w:rFonts w:hint="eastAsia" w:ascii="仿宋_GB2312" w:hAnsi="宋体" w:eastAsia="仿宋_GB2312" w:cs="仿宋_GB2312"/>
          <w:kern w:val="0"/>
          <w:sz w:val="24"/>
          <w:szCs w:val="24"/>
          <w:highlight w:val="none"/>
        </w:rPr>
        <w:t>知书》的签名或盖章</w:t>
      </w:r>
      <w:r>
        <w:rPr>
          <w:rFonts w:hint="eastAsia" w:ascii="仿宋_GB2312" w:hAnsi="宋体" w:eastAsia="仿宋_GB2312" w:cs="仿宋_GB2312"/>
          <w:kern w:val="0"/>
          <w:sz w:val="24"/>
          <w:szCs w:val="24"/>
          <w:highlight w:val="none"/>
          <w:lang w:eastAsia="zh-CN"/>
        </w:rPr>
        <w:t>、</w:t>
      </w:r>
      <w:r>
        <w:rPr>
          <w:rFonts w:hint="eastAsia" w:ascii="仿宋_GB2312" w:hAnsi="宋体" w:eastAsia="仿宋_GB2312" w:cs="仿宋_GB2312"/>
          <w:kern w:val="0"/>
          <w:sz w:val="24"/>
          <w:szCs w:val="24"/>
          <w:highlight w:val="none"/>
        </w:rPr>
        <w:t>签收</w:t>
      </w:r>
      <w:r>
        <w:rPr>
          <w:rFonts w:hint="eastAsia" w:ascii="仿宋_GB2312" w:hAnsi="宋体" w:eastAsia="仿宋_GB2312" w:cs="仿宋_GB2312"/>
          <w:kern w:val="0"/>
          <w:sz w:val="24"/>
          <w:szCs w:val="24"/>
          <w:highlight w:val="none"/>
          <w:lang w:val="en-US" w:eastAsia="zh-CN"/>
        </w:rPr>
        <w:t>日期及联系电话</w:t>
      </w:r>
      <w:r>
        <w:rPr>
          <w:rFonts w:hint="eastAsia" w:ascii="仿宋_GB2312" w:hAnsi="宋体" w:eastAsia="仿宋_GB2312" w:cs="仿宋_GB2312"/>
          <w:kern w:val="0"/>
          <w:sz w:val="24"/>
          <w:szCs w:val="24"/>
          <w:highlight w:val="none"/>
        </w:rPr>
        <w:t>。</w:t>
      </w:r>
    </w:p>
    <w:p w14:paraId="72A1AF65">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hint="eastAsia" w:ascii="仿宋_GB2312" w:hAnsi="宋体" w:eastAsia="仿宋_GB2312" w:cs="仿宋_GB2312"/>
          <w:kern w:val="0"/>
          <w:sz w:val="24"/>
          <w:szCs w:val="24"/>
          <w:highlight w:val="none"/>
          <w:lang w:eastAsia="zh-CN"/>
        </w:rPr>
      </w:pPr>
      <w:r>
        <w:rPr>
          <w:rFonts w:hint="eastAsia" w:ascii="仿宋_GB2312" w:hAnsi="宋体" w:eastAsia="仿宋_GB2312" w:cs="仿宋_GB2312"/>
          <w:kern w:val="0"/>
          <w:sz w:val="24"/>
          <w:szCs w:val="24"/>
          <w:highlight w:val="none"/>
          <w:lang w:eastAsia="zh-CN"/>
        </w:rPr>
        <w:t>（</w:t>
      </w:r>
      <w:r>
        <w:rPr>
          <w:rFonts w:hint="eastAsia" w:ascii="仿宋_GB2312" w:hAnsi="宋体" w:eastAsia="仿宋_GB2312" w:cs="仿宋_GB2312"/>
          <w:kern w:val="0"/>
          <w:sz w:val="24"/>
          <w:szCs w:val="24"/>
          <w:highlight w:val="none"/>
          <w:lang w:val="en-US" w:eastAsia="zh-CN"/>
        </w:rPr>
        <w:t>七</w:t>
      </w:r>
      <w:r>
        <w:rPr>
          <w:rFonts w:hint="eastAsia" w:ascii="仿宋_GB2312" w:hAnsi="宋体" w:eastAsia="仿宋_GB2312" w:cs="仿宋_GB2312"/>
          <w:kern w:val="0"/>
          <w:sz w:val="24"/>
          <w:szCs w:val="24"/>
          <w:highlight w:val="none"/>
          <w:lang w:eastAsia="zh-CN"/>
        </w:rPr>
        <w:t>）</w:t>
      </w:r>
      <w:r>
        <w:rPr>
          <w:rFonts w:hint="eastAsia" w:ascii="仿宋_GB2312" w:hAnsi="宋体" w:eastAsia="仿宋_GB2312" w:cs="仿宋_GB2312"/>
          <w:kern w:val="0"/>
          <w:sz w:val="24"/>
          <w:szCs w:val="24"/>
          <w:highlight w:val="none"/>
          <w:lang w:val="en-US" w:eastAsia="zh-CN"/>
        </w:rPr>
        <w:t>本文书一式三份。</w:t>
      </w:r>
    </w:p>
    <w:p w14:paraId="5AE0861F">
      <w:pPr>
        <w:autoSpaceDE w:val="0"/>
        <w:autoSpaceDN w:val="0"/>
        <w:adjustRightInd w:val="0"/>
        <w:snapToGrid w:val="0"/>
        <w:spacing w:line="360" w:lineRule="auto"/>
        <w:ind w:firstLine="480" w:firstLineChars="200"/>
        <w:rPr>
          <w:rFonts w:hint="eastAsia"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31AD3260">
      <w:pPr>
        <w:pageBreakBefore w:val="0"/>
        <w:widowControl w:val="0"/>
        <w:kinsoku/>
        <w:wordWrap/>
        <w:overflowPunct/>
        <w:topLinePunct w:val="0"/>
        <w:autoSpaceDE/>
        <w:autoSpaceDN/>
        <w:bidi w:val="0"/>
        <w:adjustRightInd/>
        <w:snapToGrid/>
        <w:spacing w:line="50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388679D5">
      <w:pPr>
        <w:keepNext/>
        <w:keepLines/>
        <w:pageBreakBefore w:val="0"/>
        <w:widowControl w:val="0"/>
        <w:kinsoku/>
        <w:wordWrap/>
        <w:overflowPunct/>
        <w:topLinePunct w:val="0"/>
        <w:autoSpaceDE/>
        <w:autoSpaceDN/>
        <w:bidi w:val="0"/>
        <w:adjustRightInd/>
        <w:snapToGrid/>
        <w:spacing w:before="260" w:after="260" w:line="500" w:lineRule="exact"/>
        <w:jc w:val="center"/>
        <w:textAlignment w:val="auto"/>
        <w:outlineLvl w:val="2"/>
        <w:rPr>
          <w:rFonts w:ascii="方正小标宋简体" w:hAnsi="宋体" w:eastAsia="方正小标宋简体"/>
          <w:b w:val="0"/>
          <w:bCs w:val="0"/>
          <w:sz w:val="36"/>
          <w:szCs w:val="36"/>
          <w:highlight w:val="none"/>
        </w:rPr>
      </w:pPr>
      <w:bookmarkStart w:id="69" w:name="_Toc29650844"/>
      <w:bookmarkStart w:id="70" w:name="_Toc29650487"/>
      <w:bookmarkStart w:id="71" w:name="_Toc29478931"/>
      <w:bookmarkStart w:id="72" w:name="_Toc29650720"/>
      <w:bookmarkStart w:id="73" w:name="_Toc29270436"/>
      <w:bookmarkStart w:id="74" w:name="_Toc44489482"/>
      <w:bookmarkStart w:id="75" w:name="_Toc29716319"/>
      <w:r>
        <w:rPr>
          <w:rFonts w:hint="eastAsia" w:ascii="方正小标宋简体" w:hAnsi="宋体" w:eastAsia="方正小标宋简体"/>
          <w:b w:val="0"/>
          <w:bCs w:val="0"/>
          <w:sz w:val="36"/>
          <w:szCs w:val="36"/>
          <w:highlight w:val="none"/>
        </w:rPr>
        <w:t>询问笔录</w:t>
      </w:r>
      <w:bookmarkEnd w:id="69"/>
      <w:bookmarkEnd w:id="70"/>
      <w:bookmarkEnd w:id="71"/>
      <w:bookmarkEnd w:id="72"/>
      <w:bookmarkEnd w:id="73"/>
      <w:bookmarkEnd w:id="74"/>
      <w:bookmarkEnd w:id="75"/>
    </w:p>
    <w:p w14:paraId="73C116DF">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bookmarkStart w:id="76" w:name="_Hlk28677550"/>
      <w:r>
        <w:rPr>
          <w:rFonts w:hint="eastAsia" w:ascii="仿宋_GB2312" w:hAnsi="宋体" w:eastAsia="仿宋_GB2312" w:cs="Times New Roman"/>
          <w:color w:val="000000"/>
          <w:sz w:val="24"/>
          <w:szCs w:val="24"/>
          <w:highlight w:val="none"/>
        </w:rPr>
        <w:t>时间：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时</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分至</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时</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分</w:t>
      </w:r>
    </w:p>
    <w:p w14:paraId="4A487E2E">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询问地点：</w:t>
      </w:r>
      <w:r>
        <w:rPr>
          <w:rFonts w:hint="eastAsia" w:ascii="仿宋_GB2312" w:hAnsi="宋体" w:eastAsia="仿宋_GB2312" w:cs="Times New Roman"/>
          <w:color w:val="000000"/>
          <w:sz w:val="24"/>
          <w:szCs w:val="24"/>
          <w:highlight w:val="none"/>
          <w:u w:val="single"/>
        </w:rPr>
        <w:t xml:space="preserve">                                                      </w:t>
      </w:r>
    </w:p>
    <w:p w14:paraId="422ABCE4">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被询问人：</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性别：</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身份证号码：</w:t>
      </w:r>
      <w:r>
        <w:rPr>
          <w:rFonts w:hint="eastAsia" w:ascii="仿宋_GB2312" w:hAnsi="宋体" w:eastAsia="仿宋_GB2312" w:cs="Times New Roman"/>
          <w:color w:val="000000"/>
          <w:sz w:val="24"/>
          <w:szCs w:val="24"/>
          <w:highlight w:val="none"/>
          <w:u w:val="single"/>
        </w:rPr>
        <w:t xml:space="preserve">                      </w:t>
      </w:r>
    </w:p>
    <w:p w14:paraId="7B10FB9F">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工作单位：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联系电话：</w:t>
      </w:r>
      <w:r>
        <w:rPr>
          <w:rFonts w:hint="eastAsia" w:ascii="仿宋_GB2312" w:hAnsi="宋体" w:eastAsia="仿宋_GB2312" w:cs="Times New Roman"/>
          <w:color w:val="000000"/>
          <w:sz w:val="24"/>
          <w:szCs w:val="24"/>
          <w:highlight w:val="none"/>
          <w:u w:val="single"/>
        </w:rPr>
        <w:t xml:space="preserve">            </w:t>
      </w:r>
    </w:p>
    <w:p w14:paraId="5999286C">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住址：</w:t>
      </w:r>
      <w:r>
        <w:rPr>
          <w:rFonts w:hint="eastAsia" w:ascii="仿宋_GB2312" w:hAnsi="宋体" w:eastAsia="仿宋_GB2312" w:cs="Times New Roman"/>
          <w:color w:val="000000"/>
          <w:sz w:val="24"/>
          <w:szCs w:val="24"/>
          <w:highlight w:val="none"/>
          <w:u w:val="single"/>
        </w:rPr>
        <w:t xml:space="preserve">                                                          </w:t>
      </w:r>
    </w:p>
    <w:p w14:paraId="61D4DF5E">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询问人：</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记录人： </w:t>
      </w:r>
      <w:r>
        <w:rPr>
          <w:rFonts w:hint="eastAsia" w:ascii="仿宋_GB2312" w:hAnsi="宋体" w:eastAsia="仿宋_GB2312" w:cs="Times New Roman"/>
          <w:color w:val="000000"/>
          <w:sz w:val="24"/>
          <w:szCs w:val="24"/>
          <w:highlight w:val="none"/>
          <w:u w:val="single"/>
        </w:rPr>
        <w:t xml:space="preserve">                    </w:t>
      </w:r>
    </w:p>
    <w:p w14:paraId="78126242">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sz w:val="24"/>
          <w:szCs w:val="24"/>
          <w:highlight w:val="none"/>
        </w:rPr>
      </w:pPr>
      <w:r>
        <w:rPr>
          <w:rFonts w:hint="eastAsia" w:ascii="仿宋_GB2312" w:hAnsi="宋体" w:eastAsia="仿宋_GB2312" w:cs="Times New Roman"/>
          <w:color w:val="000000"/>
          <w:sz w:val="24"/>
          <w:szCs w:val="24"/>
          <w:highlight w:val="none"/>
        </w:rPr>
        <w:t>执法人员表明身份、出示证件及被询问人确认的记录：执法人员（问）：我们是</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医疗保障局的行政执法人员</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，这是我们的执法证，编号</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，请过</w:t>
      </w:r>
      <w:r>
        <w:rPr>
          <w:rFonts w:hint="eastAsia" w:ascii="仿宋_GB2312" w:hAnsi="宋体" w:eastAsia="仿宋_GB2312" w:cs="Times New Roman"/>
          <w:sz w:val="24"/>
          <w:szCs w:val="24"/>
          <w:highlight w:val="none"/>
        </w:rPr>
        <w:t>目确认：</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w:t>
      </w:r>
    </w:p>
    <w:p w14:paraId="467E79B0">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今天我们依法进行检查并了解有关情况，你应当配合调查，如实回答询问和提供材料，不得拒绝、阻碍、隐瞒或者提供虚假情况。全部询问将记入书面询问笔录。如作虚假陈述的，将视情节轻重承担相应的法律责任，是否清楚？如果你认为调查人与本案有利害关系，可能影响公正办案，可以申请回避，并说明理由。你有权对本次调查询问提出陈述、申辩。</w:t>
      </w:r>
    </w:p>
    <w:p w14:paraId="13AC4287">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请确认：</w:t>
      </w:r>
      <w:r>
        <w:rPr>
          <w:rFonts w:hint="eastAsia" w:ascii="仿宋_GB2312" w:hAnsi="宋体" w:eastAsia="仿宋_GB2312" w:cs="Times New Roman"/>
          <w:color w:val="000000"/>
          <w:sz w:val="24"/>
          <w:szCs w:val="24"/>
          <w:highlight w:val="none"/>
          <w:u w:val="single"/>
        </w:rPr>
        <w:t xml:space="preserve">                                                        </w:t>
      </w:r>
    </w:p>
    <w:p w14:paraId="46902C66">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询问内容：</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p>
    <w:p w14:paraId="1134E77E">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F90ACF7">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E7B8C08">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被询问人签名：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7E36D696">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询问人签名：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207E16E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记录人签名：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0222E988">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auto"/>
        <w:rPr>
          <w:rFonts w:ascii="仿宋_GB2312" w:hAnsi="宋体" w:eastAsia="仿宋_GB2312"/>
          <w:sz w:val="24"/>
          <w:szCs w:val="24"/>
          <w:highlight w:val="none"/>
        </w:rPr>
      </w:pPr>
    </w:p>
    <w:p w14:paraId="4A22598F">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第   页 共    页</w:t>
      </w:r>
    </w:p>
    <w:p w14:paraId="58F388F4">
      <w:pPr>
        <w:rPr>
          <w:rFonts w:ascii="仿宋_GB2312" w:hAnsi="宋体" w:eastAsia="仿宋_GB2312" w:cs="Times New Roman"/>
          <w:color w:val="000000"/>
          <w:sz w:val="24"/>
          <w:szCs w:val="24"/>
          <w:highlight w:val="none"/>
          <w:u w:val="single"/>
        </w:rPr>
      </w:pPr>
      <w:r>
        <w:rPr>
          <w:rFonts w:ascii="仿宋_GB2312" w:hAnsi="宋体" w:eastAsia="仿宋_GB2312" w:cs="Times New Roman"/>
          <w:color w:val="000000"/>
          <w:sz w:val="24"/>
          <w:szCs w:val="24"/>
          <w:highlight w:val="none"/>
          <w:u w:val="single"/>
        </w:rPr>
        <w:br w:type="page"/>
      </w:r>
    </w:p>
    <w:bookmarkEnd w:id="76"/>
    <w:p w14:paraId="46710A48">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bookmarkStart w:id="77" w:name="_Hlk28646636"/>
      <w:r>
        <w:rPr>
          <w:rFonts w:hint="eastAsia" w:ascii="仿宋_GB2312" w:hAnsi="宋体" w:eastAsia="仿宋_GB2312" w:cs="Times New Roman"/>
          <w:color w:val="000000"/>
          <w:sz w:val="24"/>
          <w:szCs w:val="24"/>
          <w:highlight w:val="none"/>
          <w:u w:val="single"/>
        </w:rPr>
        <w:t xml:space="preserve">                                                                    </w:t>
      </w:r>
    </w:p>
    <w:p w14:paraId="0815FCDA">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bookmarkStart w:id="78" w:name="_Hlk44408598"/>
      <w:bookmarkStart w:id="79" w:name="_Hlk31980111"/>
      <w:r>
        <w:rPr>
          <w:rFonts w:hint="eastAsia" w:ascii="仿宋_GB2312" w:hAnsi="宋体" w:eastAsia="仿宋_GB2312" w:cs="Times New Roman"/>
          <w:color w:val="000000"/>
          <w:sz w:val="24"/>
          <w:szCs w:val="24"/>
          <w:highlight w:val="none"/>
          <w:u w:val="single"/>
        </w:rPr>
        <w:t xml:space="preserve">                                                                    </w:t>
      </w:r>
      <w:bookmarkEnd w:id="78"/>
    </w:p>
    <w:p w14:paraId="06196358">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34480AD">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B75DEA7">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6118EBB">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0053039">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AFB752B">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A38C1EC">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2120D66">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4ED1690">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ED40F30">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81FF621">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2723AF0">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401CC110">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422CA83">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E065A0E">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18AE1DE">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41829DC">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6B060A6">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4369C0C">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A98D88E">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389B240">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BA16BE3">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仿宋_GB2312" w:hAnsi="宋体" w:eastAsia="仿宋_GB2312" w:cs="Times New Roman"/>
          <w:color w:val="000000"/>
          <w:sz w:val="24"/>
          <w:szCs w:val="24"/>
          <w:highlight w:val="none"/>
        </w:rPr>
      </w:pPr>
    </w:p>
    <w:p w14:paraId="4EB215F5">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被询问人签名：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7A32946A">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询问人签名：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36A59923">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记录人签名：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14CB301F">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auto"/>
        <w:rPr>
          <w:rFonts w:ascii="仿宋_GB2312" w:hAnsi="宋体" w:eastAsia="仿宋_GB2312" w:cs="Times New Roman"/>
          <w:color w:val="000000"/>
          <w:sz w:val="24"/>
          <w:szCs w:val="24"/>
          <w:highlight w:val="none"/>
        </w:rPr>
      </w:pPr>
    </w:p>
    <w:p w14:paraId="514C5695">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第   页 共    页</w:t>
      </w:r>
      <w:r>
        <w:rPr>
          <w:rFonts w:hint="eastAsia" w:ascii="仿宋_GB2312" w:hAnsi="宋体" w:eastAsia="仿宋_GB2312" w:cs="Times New Roman"/>
          <w:color w:val="000000"/>
          <w:sz w:val="24"/>
          <w:szCs w:val="24"/>
          <w:highlight w:val="none"/>
        </w:rPr>
        <w:br w:type="page"/>
      </w:r>
    </w:p>
    <w:p w14:paraId="04EB5D7D">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BFB2775">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0F5130F">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91AA37A">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DBB4E9C">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6BE2CAF">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912398B">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09C6992">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bookmarkStart w:id="80" w:name="_Hlk534729366"/>
      <w:r>
        <w:rPr>
          <w:rFonts w:hint="eastAsia" w:ascii="仿宋_GB2312" w:hAnsi="宋体" w:eastAsia="仿宋_GB2312" w:cs="Times New Roman"/>
          <w:color w:val="000000"/>
          <w:sz w:val="24"/>
          <w:szCs w:val="24"/>
          <w:highlight w:val="none"/>
          <w:u w:val="single"/>
        </w:rPr>
        <w:t xml:space="preserve">                                                                    </w:t>
      </w:r>
    </w:p>
    <w:bookmarkEnd w:id="80"/>
    <w:p w14:paraId="367C0A0F">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bookmarkStart w:id="81" w:name="_Hlk27850263"/>
      <w:r>
        <w:rPr>
          <w:rFonts w:hint="eastAsia" w:ascii="仿宋_GB2312" w:hAnsi="宋体" w:eastAsia="仿宋_GB2312" w:cs="Times New Roman"/>
          <w:color w:val="000000"/>
          <w:sz w:val="24"/>
          <w:szCs w:val="24"/>
          <w:highlight w:val="none"/>
          <w:u w:val="single"/>
        </w:rPr>
        <w:t xml:space="preserve">                                                                    </w:t>
      </w:r>
    </w:p>
    <w:p w14:paraId="1AC1BAD0">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4B16AD4C">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bookmarkEnd w:id="81"/>
    <w:p w14:paraId="6D852F24">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D5E1353">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30ECA2F">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E5A9453">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5AB20ED">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FC7A80F">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49EAB19C">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016BCAA">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844DF8D">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FDD777E">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109FE48">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仿宋_GB2312" w:hAnsi="宋体" w:eastAsia="仿宋_GB2312" w:cs="Times New Roman"/>
          <w:color w:val="000000"/>
          <w:sz w:val="24"/>
          <w:szCs w:val="24"/>
          <w:highlight w:val="none"/>
        </w:rPr>
      </w:pPr>
      <w:bookmarkStart w:id="82" w:name="_Hlk27850408"/>
    </w:p>
    <w:p w14:paraId="0B58055F">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被询问人阅读确认意见：</w:t>
      </w:r>
      <w:bookmarkStart w:id="83" w:name="_Hlk1139448"/>
      <w:r>
        <w:rPr>
          <w:rFonts w:hint="eastAsia" w:ascii="仿宋_GB2312" w:hAnsi="宋体" w:eastAsia="仿宋_GB2312" w:cs="Times New Roman"/>
          <w:color w:val="000000"/>
          <w:sz w:val="24"/>
          <w:szCs w:val="24"/>
          <w:highlight w:val="none"/>
          <w:u w:val="single"/>
        </w:rPr>
        <w:t xml:space="preserve">  </w:t>
      </w:r>
      <w:bookmarkEnd w:id="83"/>
      <w:r>
        <w:rPr>
          <w:rFonts w:hint="eastAsia" w:ascii="仿宋_GB2312" w:hAnsi="宋体" w:eastAsia="仿宋_GB2312" w:cs="Times New Roman"/>
          <w:color w:val="000000"/>
          <w:sz w:val="24"/>
          <w:szCs w:val="24"/>
          <w:highlight w:val="none"/>
          <w:u w:val="single"/>
        </w:rPr>
        <w:t xml:space="preserve">                                        </w:t>
      </w:r>
    </w:p>
    <w:p w14:paraId="267FAB88">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被询问人签名：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4AB89C18">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询问人签名：</w:t>
      </w:r>
      <w:bookmarkStart w:id="84" w:name="_Hlk27850167"/>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bookmarkEnd w:id="84"/>
    </w:p>
    <w:p w14:paraId="6B0643A2">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记录人签名：</w:t>
      </w:r>
      <w:bookmarkStart w:id="85" w:name="_Hlk27850194"/>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bookmarkEnd w:id="85"/>
    </w:p>
    <w:p w14:paraId="5613F471">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center"/>
        <w:textAlignment w:val="auto"/>
        <w:rPr>
          <w:rFonts w:ascii="仿宋_GB2312" w:hAnsi="宋体" w:eastAsia="仿宋_GB2312"/>
          <w:sz w:val="24"/>
          <w:szCs w:val="24"/>
          <w:highlight w:val="none"/>
        </w:rPr>
      </w:pPr>
    </w:p>
    <w:p w14:paraId="69F93A61">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center"/>
        <w:textAlignment w:val="auto"/>
        <w:rPr>
          <w:rFonts w:hint="eastAsia" w:ascii="仿宋_GB2312" w:hAnsi="宋体" w:eastAsia="仿宋_GB2312" w:cs="Times New Roman"/>
          <w:color w:val="000000"/>
          <w:sz w:val="24"/>
          <w:szCs w:val="24"/>
          <w:highlight w:val="none"/>
        </w:rPr>
        <w:sectPr>
          <w:footerReference r:id="rId5" w:type="default"/>
          <w:pgSz w:w="11906" w:h="16838"/>
          <w:pgMar w:top="1701" w:right="1701" w:bottom="1701" w:left="1701" w:header="851" w:footer="1474" w:gutter="0"/>
          <w:pgNumType w:fmt="decimal" w:start="1"/>
          <w:cols w:space="0" w:num="1"/>
          <w:rtlGutter w:val="0"/>
          <w:docGrid w:type="lines" w:linePitch="312" w:charSpace="0"/>
        </w:sectPr>
      </w:pPr>
      <w:r>
        <w:rPr>
          <w:rFonts w:hint="eastAsia" w:ascii="仿宋_GB2312" w:hAnsi="宋体" w:eastAsia="仿宋_GB2312" w:cs="Times New Roman"/>
          <w:color w:val="000000"/>
          <w:sz w:val="24"/>
          <w:szCs w:val="24"/>
          <w:highlight w:val="none"/>
        </w:rPr>
        <w:t>第   页 共    页</w:t>
      </w:r>
      <w:bookmarkEnd w:id="79"/>
      <w:bookmarkEnd w:id="82"/>
    </w:p>
    <w:p w14:paraId="2DA2C0BC">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3FA41131">
      <w:pPr>
        <w:keepNext w:val="0"/>
        <w:keepLines w:val="0"/>
        <w:pageBreakBefore w:val="0"/>
        <w:widowControl w:val="0"/>
        <w:kinsoku/>
        <w:wordWrap/>
        <w:overflowPunct/>
        <w:topLinePunct w:val="0"/>
        <w:bidi w:val="0"/>
        <w:adjustRightInd w:val="0"/>
        <w:snapToGrid w:val="0"/>
        <w:spacing w:line="500" w:lineRule="exact"/>
        <w:ind w:firstLine="600" w:firstLineChars="200"/>
        <w:jc w:val="center"/>
        <w:textAlignment w:val="auto"/>
        <w:rPr>
          <w:rFonts w:ascii="仿宋_GB2312" w:hAnsi="宋体" w:eastAsia="仿宋_GB2312" w:cs="Times New Roman"/>
          <w:color w:val="000000"/>
          <w:sz w:val="24"/>
          <w:szCs w:val="24"/>
          <w:highlight w:val="none"/>
        </w:rPr>
      </w:pPr>
      <w:r>
        <w:rPr>
          <w:rFonts w:hint="eastAsia" w:ascii="仿宋_GB2312" w:hAnsi="宋体" w:eastAsia="仿宋_GB2312"/>
          <w:sz w:val="30"/>
          <w:szCs w:val="30"/>
          <w:highlight w:val="none"/>
        </w:rPr>
        <w:t>填写说明</w:t>
      </w:r>
    </w:p>
    <w:p w14:paraId="2D6B16C5">
      <w:pPr>
        <w:keepNext w:val="0"/>
        <w:keepLines w:val="0"/>
        <w:pageBreakBefore w:val="0"/>
        <w:widowControl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bookmarkStart w:id="86" w:name="_Hlk28651739"/>
      <w:r>
        <w:rPr>
          <w:rFonts w:hint="eastAsia" w:ascii="仿宋_GB2312" w:hAnsi="宋体" w:eastAsia="仿宋_GB2312" w:cs="黑体"/>
          <w:b/>
          <w:bCs/>
          <w:kern w:val="0"/>
          <w:sz w:val="24"/>
          <w:szCs w:val="24"/>
          <w:highlight w:val="none"/>
        </w:rPr>
        <w:t>一、适用范围</w:t>
      </w:r>
    </w:p>
    <w:p w14:paraId="59E301C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329D883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记录医疗保障行政执法人员对违法嫌疑人、证人等进行询问调查的内容和步骤，以及被询问人对询问作出的回答的内容；也用于医疗保障部门行政执法人员在日常监督检查中记录对相关人员进行询问的内容和步骤，以及被询问人对询问作出的回答的内容。</w:t>
      </w:r>
    </w:p>
    <w:p w14:paraId="4935045D">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6A13CFD6">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05FF368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（二）有询问的起止时间、地点。</w:t>
      </w:r>
    </w:p>
    <w:p w14:paraId="0D0C3DC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（三）有询问人、记录人基本信息，如姓名、执法证号、工作单位。</w:t>
      </w:r>
    </w:p>
    <w:p w14:paraId="5985064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（四）有被询问人的基本信息。如姓名、年龄、公民身份号码、工作单位、电话、地址、邮政编码等。</w:t>
      </w:r>
    </w:p>
    <w:p w14:paraId="6D65BCF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（五）有向当事人出示执法证件、表明身份的记录和当事人的确认记录，如“我们是×</w:t>
      </w:r>
      <w:bookmarkStart w:id="87" w:name="_Hlk27851542"/>
      <w:r>
        <w:rPr>
          <w:rFonts w:hint="eastAsia" w:ascii="仿宋_GB2312" w:hAnsi="宋体" w:eastAsia="仿宋_GB2312" w:cs="仿宋_GB2312"/>
          <w:kern w:val="0"/>
          <w:sz w:val="24"/>
          <w:szCs w:val="24"/>
          <w:highlight w:val="none"/>
        </w:rPr>
        <w:t>×</w:t>
      </w:r>
      <w:bookmarkEnd w:id="87"/>
      <w:r>
        <w:rPr>
          <w:rFonts w:hint="eastAsia" w:ascii="仿宋_GB2312" w:hAnsi="宋体" w:eastAsia="仿宋_GB2312" w:cs="仿宋_GB2312"/>
          <w:kern w:val="0"/>
          <w:sz w:val="24"/>
          <w:szCs w:val="24"/>
          <w:highlight w:val="none"/>
        </w:rPr>
        <w:t>×医疗保障局的行政执法人员，这是我们的执法证件（向当事人出示证件，并记录持证人员姓名和执法证件号），请过目确认”和当事人填写的“我确认”。</w:t>
      </w:r>
    </w:p>
    <w:p w14:paraId="081937D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（六）有告知当事人相关权利、义务、法律责任内容的记录，告知内容包括：申请回避权利、陈述申辩权利和配合调查义务以及不配合调查的法律责任。</w:t>
      </w:r>
    </w:p>
    <w:p w14:paraId="1ABFB61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询问内容。包括反映本案事实的时间、地点、行为、情节、动机、后果等。若被询问人为当事人，还应当询问其是否因同一类违法行为或同一违法行为受过相应的行政处罚。询问内容应根据询问实际情况，采用一问一答的方式记录。</w:t>
      </w:r>
    </w:p>
    <w:p w14:paraId="4B9446D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（八）有被询问人对笔录的审阅确认意见，应注明“以上笔录已阅无误”。被询问人应逐页签名、注明日期。被询问人拒不审阅确认或者拒不签名的，由记录人予以注明。</w:t>
      </w:r>
    </w:p>
    <w:p w14:paraId="56F181A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（九）有询问人、记录人的逐页签名，并注明日期。</w:t>
      </w:r>
    </w:p>
    <w:p w14:paraId="329A7E4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（十）有页码和页数。应视询问情况决定是否使用续页及使用几页，并在笔录每一页底端注明“第×页 共×页”。</w:t>
      </w:r>
    </w:p>
    <w:p w14:paraId="4CDB3750">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562C0B65">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（一）笔录字迹要端正，保证可以正常阅读，笔录不能随意空行，空白处注明“以下空白”或者划有斜杠。</w:t>
      </w:r>
    </w:p>
    <w:p w14:paraId="5A8B918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（二）笔录必须当场制作，不得事后补记、增删。当场有修改的，由被询问人在修改处签名或者捺指印。</w:t>
      </w:r>
    </w:p>
    <w:p w14:paraId="3ABCCD74">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（三）每份《询问笔录》只能对应一个被询问人。必要时，可以对被询问调查对象进行多次询问，每一次询问调查都应当分别制作调查询问笔录。</w:t>
      </w:r>
    </w:p>
    <w:p w14:paraId="4AE40154">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（四）询问必须有两名以上（含两名）持合法有效执法证件的行政执法人员同时在场，并出示执法证件，表明身份。</w:t>
      </w:r>
    </w:p>
    <w:p w14:paraId="789D4A7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color w:val="FF0000"/>
          <w:kern w:val="0"/>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cs="仿宋_GB2312"/>
          <w:color w:val="FF0000"/>
          <w:kern w:val="0"/>
          <w:sz w:val="24"/>
          <w:szCs w:val="24"/>
          <w:highlight w:val="none"/>
          <w:lang w:eastAsia="zh-CN"/>
        </w:rPr>
        <w:t>《中华人民共和国行政处罚法》</w:t>
      </w:r>
      <w:r>
        <w:rPr>
          <w:rFonts w:hint="eastAsia" w:ascii="仿宋_GB2312" w:hAnsi="宋体" w:eastAsia="仿宋_GB2312" w:cs="仿宋_GB2312"/>
          <w:color w:val="FF0000"/>
          <w:kern w:val="0"/>
          <w:sz w:val="24"/>
          <w:szCs w:val="24"/>
          <w:highlight w:val="none"/>
        </w:rPr>
        <w:t>第</w:t>
      </w:r>
      <w:r>
        <w:rPr>
          <w:rFonts w:hint="eastAsia" w:ascii="仿宋_GB2312" w:hAnsi="宋体" w:eastAsia="仿宋_GB2312" w:cs="仿宋_GB2312"/>
          <w:color w:val="FF0000"/>
          <w:kern w:val="0"/>
          <w:sz w:val="24"/>
          <w:szCs w:val="24"/>
          <w:highlight w:val="none"/>
          <w:lang w:eastAsia="zh-CN"/>
        </w:rPr>
        <w:t>四十三</w:t>
      </w:r>
      <w:r>
        <w:rPr>
          <w:rFonts w:hint="eastAsia" w:ascii="仿宋_GB2312" w:hAnsi="宋体" w:eastAsia="仿宋_GB2312" w:cs="仿宋_GB2312"/>
          <w:color w:val="FF0000"/>
          <w:kern w:val="0"/>
          <w:sz w:val="24"/>
          <w:szCs w:val="24"/>
          <w:highlight w:val="none"/>
        </w:rPr>
        <w:t>条</w:t>
      </w:r>
      <w:r>
        <w:rPr>
          <w:rFonts w:hint="eastAsia" w:ascii="仿宋_GB2312" w:hAnsi="宋体" w:eastAsia="仿宋_GB2312" w:cs="仿宋_GB2312"/>
          <w:color w:val="FF0000"/>
          <w:kern w:val="0"/>
          <w:sz w:val="24"/>
          <w:szCs w:val="24"/>
          <w:highlight w:val="none"/>
          <w:lang w:eastAsia="zh-CN"/>
        </w:rPr>
        <w:t>第一款</w:t>
      </w:r>
      <w:r>
        <w:rPr>
          <w:rFonts w:hint="eastAsia" w:ascii="仿宋_GB2312" w:hAnsi="宋体" w:eastAsia="仿宋_GB2312" w:cs="仿宋_GB2312"/>
          <w:kern w:val="0"/>
          <w:sz w:val="24"/>
          <w:szCs w:val="24"/>
          <w:highlight w:val="none"/>
        </w:rPr>
        <w:t>规定的回避条件为：</w:t>
      </w:r>
      <w:r>
        <w:rPr>
          <w:rFonts w:hint="eastAsia" w:ascii="仿宋_GB2312" w:hAnsi="宋体" w:eastAsia="仿宋_GB2312" w:cs="仿宋_GB2312"/>
          <w:b w:val="0"/>
          <w:color w:val="FF0000"/>
          <w:kern w:val="0"/>
          <w:sz w:val="24"/>
          <w:szCs w:val="24"/>
          <w:highlight w:val="none"/>
          <w:u w:val="none"/>
        </w:rPr>
        <w:t>执法人员与案件有直接利害关系或者有其他关系可能影响公正执法的，应当回避</w:t>
      </w:r>
      <w:r>
        <w:rPr>
          <w:rFonts w:hint="eastAsia" w:ascii="仿宋_GB2312" w:hAnsi="宋体" w:eastAsia="仿宋_GB2312" w:cs="仿宋_GB2312"/>
          <w:kern w:val="0"/>
          <w:sz w:val="24"/>
          <w:szCs w:val="24"/>
          <w:highlight w:val="none"/>
        </w:rPr>
        <w:t>。符合上述回避条件的，询问人员应当自行回避；当事人申请其回避，应当审查同意。</w:t>
      </w:r>
    </w:p>
    <w:p w14:paraId="60361ED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（六）笔录应当全面、如实记录被询问人与案件相关的陈述。</w:t>
      </w:r>
    </w:p>
    <w:p w14:paraId="772B8DC8">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w:t>
      </w:r>
      <w:bookmarkStart w:id="88" w:name="_Hlk29265914"/>
      <w:r>
        <w:rPr>
          <w:rFonts w:hint="eastAsia" w:ascii="仿宋_GB2312" w:hAnsi="宋体" w:eastAsia="仿宋_GB2312" w:cs="仿宋_GB2312"/>
          <w:kern w:val="0"/>
          <w:sz w:val="24"/>
          <w:szCs w:val="24"/>
          <w:highlight w:val="none"/>
        </w:rPr>
        <w:t>可以采取拍照、录像、录音或者其他方式记录询问情况。</w:t>
      </w:r>
      <w:bookmarkEnd w:id="88"/>
    </w:p>
    <w:p w14:paraId="40AC68C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（八）本文书原件随卷归档。</w:t>
      </w:r>
      <w:bookmarkEnd w:id="77"/>
      <w:bookmarkEnd w:id="86"/>
    </w:p>
    <w:p w14:paraId="42C2073A">
      <w:pPr>
        <w:widowControl/>
        <w:jc w:val="left"/>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1995A412">
      <w:pPr>
        <w:pageBreakBefore w:val="0"/>
        <w:widowControl w:val="0"/>
        <w:kinsoku/>
        <w:wordWrap/>
        <w:overflowPunct/>
        <w:topLinePunct w:val="0"/>
        <w:autoSpaceDE/>
        <w:autoSpaceDN/>
        <w:bidi w:val="0"/>
        <w:spacing w:line="500" w:lineRule="exact"/>
        <w:jc w:val="center"/>
        <w:textAlignment w:val="auto"/>
        <w:rPr>
          <w:rFonts w:ascii="方正小标宋简体" w:hAnsi="宋体" w:eastAsia="方正小标宋简体"/>
          <w:sz w:val="30"/>
          <w:szCs w:val="30"/>
          <w:highlight w:val="none"/>
        </w:rPr>
      </w:pPr>
      <w:r>
        <w:rPr>
          <w:rFonts w:hint="eastAsia" w:ascii="方正小标宋简体" w:eastAsia="方正小标宋简体"/>
          <w:sz w:val="30"/>
          <w:szCs w:val="30"/>
          <w:highlight w:val="none"/>
        </w:rPr>
        <w:t>×××</w:t>
      </w:r>
      <w:r>
        <w:rPr>
          <w:rFonts w:hint="eastAsia" w:ascii="方正小标宋简体" w:hAnsi="宋体" w:eastAsia="方正小标宋简体"/>
          <w:sz w:val="30"/>
          <w:szCs w:val="30"/>
          <w:highlight w:val="none"/>
        </w:rPr>
        <w:t>医疗保障局</w:t>
      </w:r>
    </w:p>
    <w:p w14:paraId="05FF66D5">
      <w:pPr>
        <w:pStyle w:val="29"/>
        <w:pageBreakBefore w:val="0"/>
        <w:widowControl w:val="0"/>
        <w:kinsoku/>
        <w:wordWrap/>
        <w:overflowPunct/>
        <w:topLinePunct w:val="0"/>
        <w:autoSpaceDE/>
        <w:autoSpaceDN/>
        <w:bidi w:val="0"/>
        <w:spacing w:line="500" w:lineRule="exact"/>
        <w:textAlignment w:val="auto"/>
        <w:rPr>
          <w:rFonts w:ascii="方正小标宋简体" w:eastAsia="方正小标宋简体"/>
          <w:b w:val="0"/>
          <w:bCs w:val="0"/>
          <w:highlight w:val="none"/>
        </w:rPr>
      </w:pPr>
      <w:bookmarkStart w:id="89" w:name="_Toc29207875"/>
      <w:bookmarkStart w:id="90" w:name="_Toc44489483"/>
      <w:bookmarkStart w:id="91" w:name="_Toc29478973"/>
      <w:r>
        <w:rPr>
          <w:rFonts w:hint="eastAsia" w:ascii="方正小标宋简体" w:eastAsia="方正小标宋简体"/>
          <w:b w:val="0"/>
          <w:bCs w:val="0"/>
          <w:highlight w:val="none"/>
        </w:rPr>
        <w:t>现场检查通知书</w:t>
      </w:r>
      <w:bookmarkEnd w:id="89"/>
      <w:bookmarkEnd w:id="90"/>
      <w:bookmarkEnd w:id="91"/>
    </w:p>
    <w:p w14:paraId="0F84CCC8">
      <w:pPr>
        <w:pageBreakBefore w:val="0"/>
        <w:widowControl w:val="0"/>
        <w:kinsoku/>
        <w:wordWrap/>
        <w:overflowPunct/>
        <w:topLinePunct w:val="0"/>
        <w:autoSpaceDE/>
        <w:autoSpaceDN/>
        <w:bidi w:val="0"/>
        <w:adjustRightInd w:val="0"/>
        <w:snapToGrid w:val="0"/>
        <w:spacing w:line="500" w:lineRule="exact"/>
        <w:jc w:val="right"/>
        <w:textAlignment w:val="auto"/>
        <w:rPr>
          <w:rFonts w:ascii="仿宋_GB2312" w:hAnsi="宋体" w:eastAsia="仿宋_GB2312" w:cs="宋体"/>
          <w:sz w:val="28"/>
          <w:szCs w:val="28"/>
          <w:highlight w:val="none"/>
        </w:rPr>
      </w:pPr>
      <w:r>
        <w:rPr>
          <w:rFonts w:hint="eastAsia" w:ascii="仿宋_GB2312" w:hAnsi="宋体" w:eastAsia="仿宋_GB2312" w:cs="宋体"/>
          <w:sz w:val="28"/>
          <w:szCs w:val="28"/>
          <w:highlight w:val="none"/>
          <w:u w:val="single"/>
        </w:rPr>
        <w:t xml:space="preserve"> </w:t>
      </w:r>
      <w:r>
        <w:rPr>
          <w:rFonts w:ascii="仿宋_GB2312" w:hAnsi="宋体" w:eastAsia="仿宋_GB2312" w:cs="宋体"/>
          <w:sz w:val="28"/>
          <w:szCs w:val="28"/>
          <w:highlight w:val="none"/>
          <w:u w:val="single"/>
        </w:rPr>
        <w:t xml:space="preserve">  </w:t>
      </w:r>
      <w:r>
        <w:rPr>
          <w:rFonts w:hint="eastAsia" w:ascii="仿宋_GB2312" w:hAnsi="宋体" w:eastAsia="仿宋_GB2312" w:cs="宋体"/>
          <w:sz w:val="28"/>
          <w:szCs w:val="28"/>
          <w:highlight w:val="none"/>
          <w:u w:val="single"/>
        </w:rPr>
        <w:t xml:space="preserve">   </w:t>
      </w:r>
      <w:r>
        <w:rPr>
          <w:rFonts w:hint="eastAsia" w:ascii="仿宋_GB2312" w:hAnsi="宋体" w:eastAsia="仿宋_GB2312"/>
          <w:kern w:val="0"/>
          <w:sz w:val="28"/>
          <w:szCs w:val="28"/>
          <w:highlight w:val="none"/>
        </w:rPr>
        <w:t>医保</w:t>
      </w:r>
      <w:r>
        <w:rPr>
          <w:rFonts w:hint="eastAsia" w:ascii="仿宋_GB2312" w:hAnsi="宋体" w:eastAsia="仿宋_GB2312" w:cs="宋体"/>
          <w:sz w:val="28"/>
          <w:szCs w:val="28"/>
          <w:highlight w:val="none"/>
        </w:rPr>
        <w:t>检通</w:t>
      </w:r>
      <w:r>
        <w:rPr>
          <w:rFonts w:hint="eastAsia" w:ascii="仿宋_GB2312" w:hAnsi="宋体" w:eastAsia="仿宋_GB2312"/>
          <w:kern w:val="0"/>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第 号</w:t>
      </w:r>
    </w:p>
    <w:p w14:paraId="33AC9FAF">
      <w:pPr>
        <w:pageBreakBefore w:val="0"/>
        <w:widowControl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cs="宋体"/>
          <w:sz w:val="24"/>
          <w:szCs w:val="24"/>
          <w:highlight w:val="none"/>
        </w:rPr>
      </w:pPr>
    </w:p>
    <w:p w14:paraId="42DD9B95">
      <w:pPr>
        <w:pageBreakBefore w:val="0"/>
        <w:widowControl w:val="0"/>
        <w:kinsoku/>
        <w:overflowPunct/>
        <w:topLinePunct w:val="0"/>
        <w:autoSpaceDE/>
        <w:autoSpaceDN/>
        <w:bidi w:val="0"/>
        <w:adjustRightInd w:val="0"/>
        <w:snapToGrid w:val="0"/>
        <w:spacing w:line="48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w:t>
      </w:r>
    </w:p>
    <w:p w14:paraId="1575C2CA">
      <w:pPr>
        <w:pageBreakBefore w:val="0"/>
        <w:widowControl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根据</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u w:val="single"/>
          <w:lang w:val="en-US" w:eastAsia="zh-CN"/>
        </w:rPr>
        <w:t xml:space="preserve">    </w:t>
      </w:r>
      <w:r>
        <w:rPr>
          <w:rFonts w:hint="eastAsia" w:ascii="仿宋_GB2312" w:hAnsi="宋体" w:eastAsia="仿宋_GB2312" w:cs="宋体"/>
          <w:sz w:val="24"/>
          <w:szCs w:val="24"/>
          <w:highlight w:val="none"/>
        </w:rPr>
        <w:t>规定，兹指派下列人员于</w:t>
      </w:r>
      <w:bookmarkStart w:id="92" w:name="_Hlk533187122"/>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u w:val="single"/>
          <w:lang w:val="en-US" w:eastAsia="zh-CN"/>
        </w:rPr>
        <w:t xml:space="preserve"> </w:t>
      </w:r>
      <w:r>
        <w:rPr>
          <w:rFonts w:hint="eastAsia" w:ascii="仿宋_GB2312" w:hAnsi="宋体" w:eastAsia="仿宋_GB2312" w:cs="宋体"/>
          <w:sz w:val="24"/>
          <w:szCs w:val="24"/>
          <w:highlight w:val="none"/>
          <w:u w:val="single"/>
        </w:rPr>
        <w:t xml:space="preserve"> </w:t>
      </w:r>
      <w:bookmarkEnd w:id="92"/>
      <w:r>
        <w:rPr>
          <w:rFonts w:hint="eastAsia" w:ascii="仿宋_GB2312" w:hAnsi="宋体" w:eastAsia="仿宋_GB2312" w:cs="宋体"/>
          <w:sz w:val="24"/>
          <w:szCs w:val="24"/>
          <w:highlight w:val="none"/>
        </w:rPr>
        <w:t>年</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u w:val="single"/>
          <w:lang w:val="en-US" w:eastAsia="zh-CN"/>
        </w:rPr>
        <w:t xml:space="preserve"> </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月</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u w:val="single"/>
          <w:lang w:val="en-US" w:eastAsia="zh-CN"/>
        </w:rPr>
        <w:t xml:space="preserve"> </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日，对你（单位）进行检查，检查范围和内容主要是</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u w:val="single"/>
          <w:lang w:val="en-US" w:eastAsia="zh-CN"/>
        </w:rPr>
        <w:t xml:space="preserve"> </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，请予积极配合，做好有关资料的准备，并提供必要的工作条件。</w:t>
      </w:r>
    </w:p>
    <w:p w14:paraId="310C07D8">
      <w:pPr>
        <w:pageBreakBefore w:val="0"/>
        <w:widowControl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宋体"/>
          <w:sz w:val="24"/>
          <w:szCs w:val="24"/>
          <w:highlight w:val="none"/>
        </w:rPr>
      </w:pPr>
      <w:r>
        <w:rPr>
          <w:rFonts w:hint="eastAsia" w:ascii="仿宋_GB2312" w:hAnsi="宋体" w:eastAsia="仿宋_GB2312" w:cs="Times New Roman"/>
          <w:sz w:val="24"/>
          <w:szCs w:val="24"/>
          <w:highlight w:val="none"/>
        </w:rPr>
        <w:t>如果你（单位）认为检查人员与本案有利害关系，可能影响公正办案，可以申请回避，并说明理由。你（单位）是否申请检查人员回避：□申请回避；</w:t>
      </w:r>
      <w:r>
        <w:rPr>
          <w:rFonts w:hint="eastAsia" w:ascii="仿宋_GB2312" w:hAnsi="宋体" w:eastAsia="仿宋_GB2312" w:cs="Times New Roman"/>
          <w:sz w:val="24"/>
          <w:szCs w:val="24"/>
          <w:highlight w:val="none"/>
          <w:lang w:eastAsia="zh-CN"/>
        </w:rPr>
        <w:t>□</w:t>
      </w:r>
      <w:r>
        <w:rPr>
          <w:rFonts w:hint="eastAsia" w:ascii="仿宋_GB2312" w:hAnsi="宋体" w:eastAsia="仿宋_GB2312" w:cs="Times New Roman"/>
          <w:sz w:val="24"/>
          <w:szCs w:val="24"/>
          <w:highlight w:val="none"/>
        </w:rPr>
        <w:t>不申请回避。</w:t>
      </w:r>
    </w:p>
    <w:p w14:paraId="647CE98B">
      <w:pPr>
        <w:pageBreakBefore w:val="0"/>
        <w:widowControl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检查组组长及其执法证号：</w:t>
      </w:r>
      <w:r>
        <w:rPr>
          <w:rFonts w:hint="eastAsia" w:ascii="仿宋_GB2312" w:hAnsi="宋体" w:eastAsia="仿宋_GB2312" w:cs="宋体"/>
          <w:sz w:val="24"/>
          <w:szCs w:val="24"/>
          <w:highlight w:val="none"/>
          <w:u w:val="single"/>
        </w:rPr>
        <w:t xml:space="preserve">                                         </w:t>
      </w:r>
    </w:p>
    <w:p w14:paraId="717F1AB8">
      <w:pPr>
        <w:pageBreakBefore w:val="0"/>
        <w:widowControl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检查组成员及其执法证号：</w:t>
      </w:r>
      <w:bookmarkStart w:id="93" w:name="_Hlk41228093"/>
      <w:r>
        <w:rPr>
          <w:rFonts w:hint="eastAsia" w:ascii="仿宋_GB2312" w:hAnsi="宋体" w:eastAsia="仿宋_GB2312" w:cs="宋体"/>
          <w:sz w:val="24"/>
          <w:szCs w:val="24"/>
          <w:highlight w:val="none"/>
          <w:u w:val="single"/>
        </w:rPr>
        <w:t xml:space="preserve">                                         </w:t>
      </w:r>
      <w:bookmarkEnd w:id="93"/>
      <w:r>
        <w:rPr>
          <w:rFonts w:hint="eastAsia" w:ascii="仿宋_GB2312" w:hAnsi="宋体" w:eastAsia="仿宋_GB2312" w:cs="宋体"/>
          <w:sz w:val="24"/>
          <w:szCs w:val="24"/>
          <w:highlight w:val="none"/>
          <w:u w:val="single"/>
        </w:rPr>
        <w:t xml:space="preserve"> </w:t>
      </w:r>
    </w:p>
    <w:p w14:paraId="39A8267F">
      <w:pPr>
        <w:pageBreakBefore w:val="0"/>
        <w:widowControl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 xml:space="preserve">                        </w:t>
      </w:r>
      <w:r>
        <w:rPr>
          <w:rFonts w:hint="eastAsia" w:ascii="仿宋_GB2312" w:hAnsi="宋体" w:eastAsia="仿宋_GB2312" w:cs="宋体"/>
          <w:sz w:val="24"/>
          <w:szCs w:val="24"/>
          <w:highlight w:val="none"/>
          <w:u w:val="single"/>
        </w:rPr>
        <w:t xml:space="preserve">                                         </w:t>
      </w:r>
    </w:p>
    <w:p w14:paraId="7508D8BD">
      <w:pPr>
        <w:pageBreakBefore w:val="0"/>
        <w:widowControl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联系人：</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联系电话：</w:t>
      </w:r>
      <w:r>
        <w:rPr>
          <w:rFonts w:hint="eastAsia" w:ascii="仿宋_GB2312" w:hAnsi="宋体" w:eastAsia="仿宋_GB2312" w:cs="宋体"/>
          <w:sz w:val="24"/>
          <w:szCs w:val="24"/>
          <w:highlight w:val="none"/>
          <w:u w:val="single"/>
        </w:rPr>
        <w:t xml:space="preserve">                         </w:t>
      </w:r>
    </w:p>
    <w:p w14:paraId="22CEE64B">
      <w:pPr>
        <w:pageBreakBefore w:val="0"/>
        <w:widowControl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宋体"/>
          <w:sz w:val="24"/>
          <w:szCs w:val="24"/>
          <w:highlight w:val="none"/>
        </w:rPr>
      </w:pPr>
    </w:p>
    <w:p w14:paraId="0D79AA99">
      <w:pPr>
        <w:pageBreakBefore w:val="0"/>
        <w:widowControl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特此通知。</w:t>
      </w:r>
    </w:p>
    <w:p w14:paraId="63F54896">
      <w:pPr>
        <w:pageBreakBefore w:val="0"/>
        <w:widowControl w:val="0"/>
        <w:kinsoku/>
        <w:overflowPunct/>
        <w:topLinePunct w:val="0"/>
        <w:autoSpaceDE/>
        <w:autoSpaceDN/>
        <w:bidi w:val="0"/>
        <w:adjustRightInd w:val="0"/>
        <w:spacing w:line="48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 xml:space="preserve">                                                             </w:t>
      </w:r>
    </w:p>
    <w:p w14:paraId="5B36F3B9">
      <w:pPr>
        <w:pageBreakBefore w:val="0"/>
        <w:widowControl w:val="0"/>
        <w:kinsoku/>
        <w:overflowPunct/>
        <w:topLinePunct w:val="0"/>
        <w:autoSpaceDE/>
        <w:autoSpaceDN/>
        <w:bidi w:val="0"/>
        <w:adjustRightInd w:val="0"/>
        <w:snapToGrid w:val="0"/>
        <w:spacing w:line="480" w:lineRule="exact"/>
        <w:jc w:val="righ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 xml:space="preserve">                                      ×××医疗保障局 （公章）</w:t>
      </w:r>
    </w:p>
    <w:p w14:paraId="5E565A77">
      <w:pPr>
        <w:pageBreakBefore w:val="0"/>
        <w:widowControl w:val="0"/>
        <w:kinsoku/>
        <w:wordWrap w:val="0"/>
        <w:overflowPunct/>
        <w:topLinePunct w:val="0"/>
        <w:autoSpaceDE/>
        <w:autoSpaceDN/>
        <w:bidi w:val="0"/>
        <w:adjustRightInd w:val="0"/>
        <w:snapToGrid w:val="0"/>
        <w:spacing w:line="480" w:lineRule="exact"/>
        <w:jc w:val="right"/>
        <w:textAlignment w:val="auto"/>
        <w:rPr>
          <w:rFonts w:hint="default" w:ascii="仿宋_GB2312" w:hAnsi="宋体" w:eastAsia="仿宋_GB2312" w:cs="宋体"/>
          <w:sz w:val="24"/>
          <w:szCs w:val="24"/>
          <w:highlight w:val="none"/>
          <w:lang w:val="en-US" w:eastAsia="zh-CN"/>
        </w:rPr>
      </w:pPr>
      <w:r>
        <w:rPr>
          <w:rFonts w:hint="eastAsia" w:ascii="仿宋_GB2312" w:hAnsi="宋体" w:eastAsia="仿宋_GB2312" w:cs="宋体"/>
          <w:sz w:val="24"/>
          <w:szCs w:val="24"/>
          <w:highlight w:val="none"/>
        </w:rPr>
        <w:t xml:space="preserve">                                             年     月     日</w:t>
      </w:r>
      <w:r>
        <w:rPr>
          <w:rFonts w:hint="eastAsia" w:ascii="仿宋_GB2312" w:hAnsi="宋体" w:eastAsia="仿宋_GB2312" w:cs="宋体"/>
          <w:sz w:val="24"/>
          <w:szCs w:val="24"/>
          <w:highlight w:val="none"/>
          <w:lang w:val="en-US" w:eastAsia="zh-CN"/>
        </w:rPr>
        <w:t xml:space="preserve">    </w:t>
      </w:r>
    </w:p>
    <w:p w14:paraId="4B905AD6">
      <w:pPr>
        <w:pageBreakBefore w:val="0"/>
        <w:widowControl w:val="0"/>
        <w:kinsoku/>
        <w:overflowPunct/>
        <w:topLinePunct w:val="0"/>
        <w:autoSpaceDE/>
        <w:autoSpaceDN/>
        <w:bidi w:val="0"/>
        <w:spacing w:line="480" w:lineRule="exact"/>
        <w:textAlignment w:val="auto"/>
        <w:rPr>
          <w:rFonts w:ascii="仿宋_GB2312" w:hAnsi="宋体" w:eastAsia="仿宋_GB2312" w:cs="宋体"/>
          <w:sz w:val="24"/>
          <w:szCs w:val="24"/>
          <w:highlight w:val="none"/>
        </w:rPr>
      </w:pPr>
    </w:p>
    <w:p w14:paraId="464593FA">
      <w:pPr>
        <w:pageBreakBefore w:val="0"/>
        <w:widowControl w:val="0"/>
        <w:kinsoku/>
        <w:overflowPunct/>
        <w:topLinePunct w:val="0"/>
        <w:autoSpaceDE/>
        <w:autoSpaceDN/>
        <w:bidi w:val="0"/>
        <w:adjustRightInd w:val="0"/>
        <w:snapToGrid w:val="0"/>
        <w:spacing w:line="48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被检查人（签字或盖章）：</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u w:val="single"/>
          <w:lang w:val="en-US" w:eastAsia="zh-CN"/>
        </w:rPr>
        <w:t xml:space="preserve">   </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w:t>
      </w:r>
      <w:r>
        <w:rPr>
          <w:rFonts w:hint="eastAsia" w:ascii="仿宋_GB2312" w:hAnsi="宋体" w:eastAsia="仿宋_GB2312" w:cs="宋体"/>
          <w:sz w:val="24"/>
          <w:szCs w:val="24"/>
          <w:highlight w:val="none"/>
          <w:lang w:val="en-US" w:eastAsia="zh-CN"/>
        </w:rPr>
        <w:t xml:space="preserve">   </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年</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月</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日</w:t>
      </w:r>
    </w:p>
    <w:p w14:paraId="735183D9">
      <w:pPr>
        <w:pageBreakBefore w:val="0"/>
        <w:widowControl w:val="0"/>
        <w:kinsoku/>
        <w:overflowPunct/>
        <w:topLinePunct w:val="0"/>
        <w:autoSpaceDE/>
        <w:autoSpaceDN/>
        <w:bidi w:val="0"/>
        <w:adjustRightInd w:val="0"/>
        <w:snapToGrid w:val="0"/>
        <w:spacing w:line="48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联系人：</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联系电话：</w:t>
      </w:r>
      <w:r>
        <w:rPr>
          <w:rFonts w:hint="eastAsia" w:ascii="仿宋_GB2312" w:hAnsi="宋体" w:eastAsia="仿宋_GB2312" w:cs="宋体"/>
          <w:sz w:val="24"/>
          <w:szCs w:val="24"/>
          <w:highlight w:val="none"/>
          <w:u w:val="single"/>
        </w:rPr>
        <w:t xml:space="preserve">                         </w:t>
      </w:r>
    </w:p>
    <w:p w14:paraId="65B62D6F">
      <w:pPr>
        <w:pageBreakBefore w:val="0"/>
        <w:widowControl w:val="0"/>
        <w:kinsoku/>
        <w:overflowPunct/>
        <w:topLinePunct w:val="0"/>
        <w:autoSpaceDE/>
        <w:autoSpaceDN/>
        <w:bidi w:val="0"/>
        <w:adjustRightInd w:val="0"/>
        <w:snapToGrid w:val="0"/>
        <w:spacing w:line="48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（本文书一式三份，一份送达被检查人，一份承办机构留存，一份随卷归档。）</w:t>
      </w:r>
    </w:p>
    <w:p w14:paraId="091931A6">
      <w:pPr>
        <w:widowControl/>
        <w:jc w:val="center"/>
        <w:rPr>
          <w:rFonts w:hint="eastAsia" w:ascii="仿宋_GB2312" w:hAnsi="宋体" w:eastAsia="仿宋_GB2312" w:cs="宋体"/>
          <w:sz w:val="24"/>
          <w:szCs w:val="24"/>
          <w:highlight w:val="none"/>
        </w:rPr>
      </w:pPr>
      <w:r>
        <w:rPr>
          <w:rFonts w:hint="eastAsia" w:ascii="仿宋_GB2312" w:hAnsi="宋体" w:eastAsia="仿宋_GB2312" w:cs="宋体"/>
          <w:sz w:val="24"/>
          <w:szCs w:val="24"/>
          <w:highlight w:val="none"/>
        </w:rPr>
        <w:br w:type="page"/>
      </w:r>
    </w:p>
    <w:p w14:paraId="2D1D1BC0">
      <w:pPr>
        <w:keepNext w:val="0"/>
        <w:keepLines w:val="0"/>
        <w:pageBreakBefore w:val="0"/>
        <w:widowControl/>
        <w:kinsoku/>
        <w:wordWrap/>
        <w:overflowPunct/>
        <w:topLinePunct w:val="0"/>
        <w:bidi w:val="0"/>
        <w:spacing w:line="500" w:lineRule="exact"/>
        <w:jc w:val="center"/>
        <w:textAlignment w:val="auto"/>
        <w:rPr>
          <w:rFonts w:hint="eastAsia" w:ascii="仿宋_GB2312" w:hAnsi="宋体" w:eastAsia="仿宋_GB2312" w:cs="宋体"/>
          <w:sz w:val="24"/>
          <w:szCs w:val="24"/>
          <w:highlight w:val="none"/>
        </w:rPr>
      </w:pPr>
    </w:p>
    <w:p w14:paraId="2AD74A1B">
      <w:pPr>
        <w:keepNext w:val="0"/>
        <w:keepLines w:val="0"/>
        <w:pageBreakBefore w:val="0"/>
        <w:widowControl/>
        <w:kinsoku/>
        <w:wordWrap/>
        <w:overflowPunct/>
        <w:topLinePunct w:val="0"/>
        <w:bidi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2156C597">
      <w:pPr>
        <w:keepNext w:val="0"/>
        <w:keepLines w:val="0"/>
        <w:pageBreakBefore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7BE1B3B5">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13E430CD">
      <w:pPr>
        <w:keepNext w:val="0"/>
        <w:keepLines w:val="0"/>
        <w:pageBreakBefore w:val="0"/>
        <w:kinsoku/>
        <w:wordWrap/>
        <w:overflowPunct/>
        <w:topLinePunct w:val="0"/>
        <w:bidi w:val="0"/>
        <w:adjustRightInd w:val="0"/>
        <w:snapToGrid w:val="0"/>
        <w:spacing w:line="500" w:lineRule="exact"/>
        <w:ind w:firstLine="480" w:firstLineChars="200"/>
        <w:jc w:val="left"/>
        <w:textAlignment w:val="auto"/>
        <w:rPr>
          <w:rFonts w:ascii="仿宋_GB2312" w:hAnsi="宋体" w:eastAsia="仿宋_GB2312" w:cs="宋体"/>
          <w:color w:val="000000"/>
          <w:sz w:val="24"/>
          <w:szCs w:val="24"/>
          <w:highlight w:val="none"/>
        </w:rPr>
      </w:pPr>
      <w:r>
        <w:rPr>
          <w:rFonts w:hint="eastAsia" w:ascii="仿宋_GB2312" w:hAnsi="宋体" w:eastAsia="仿宋_GB2312" w:cs="仿宋_GB2312"/>
          <w:kern w:val="0"/>
          <w:sz w:val="24"/>
          <w:szCs w:val="24"/>
          <w:highlight w:val="none"/>
        </w:rPr>
        <w:t>（二）</w:t>
      </w:r>
      <w:r>
        <w:rPr>
          <w:rFonts w:hint="eastAsia" w:ascii="仿宋_GB2312" w:hAnsi="宋体" w:eastAsia="仿宋_GB2312" w:cs="宋体"/>
          <w:color w:val="000000"/>
          <w:sz w:val="24"/>
          <w:szCs w:val="24"/>
          <w:highlight w:val="none"/>
        </w:rPr>
        <w:t>《现场检查通知书》用于医疗保障部门告知被检查人拟进行的现场检查的时间、检查范围、检查内容、检查人员等有关事项的工作过程中，该文书需送达被检查人。</w:t>
      </w:r>
    </w:p>
    <w:p w14:paraId="059E28C4">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70C824A5">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（一）有医疗保障部门名称、文书名称、文号。</w:t>
      </w:r>
    </w:p>
    <w:p w14:paraId="1E7AA766">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（二）有现场检查的依据，如</w:t>
      </w:r>
      <w:r>
        <w:rPr>
          <w:rFonts w:hint="eastAsia" w:ascii="仿宋_GB2312" w:hAnsi="宋体" w:eastAsia="仿宋_GB2312" w:cs="宋体"/>
          <w:color w:val="000000"/>
          <w:sz w:val="24"/>
          <w:szCs w:val="24"/>
          <w:highlight w:val="none"/>
        </w:rPr>
        <w:t>法律法规规章等相关规定</w:t>
      </w:r>
      <w:r>
        <w:rPr>
          <w:rFonts w:hint="eastAsia" w:ascii="仿宋_GB2312" w:hAnsi="宋体" w:eastAsia="仿宋_GB2312" w:cs="仿宋_GB2312"/>
          <w:kern w:val="0"/>
          <w:sz w:val="24"/>
          <w:szCs w:val="24"/>
          <w:highlight w:val="none"/>
        </w:rPr>
        <w:t>。</w:t>
      </w:r>
    </w:p>
    <w:p w14:paraId="3B5D40E0">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（三）有现场检查的时间</w:t>
      </w:r>
      <w:r>
        <w:rPr>
          <w:rFonts w:hint="eastAsia" w:ascii="仿宋_GB2312" w:hAnsi="宋体" w:eastAsia="仿宋_GB2312" w:cs="宋体"/>
          <w:sz w:val="24"/>
          <w:szCs w:val="24"/>
          <w:highlight w:val="none"/>
        </w:rPr>
        <w:t>。</w:t>
      </w:r>
    </w:p>
    <w:p w14:paraId="1F935E90">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w:t>
      </w:r>
      <w:r>
        <w:rPr>
          <w:rFonts w:hint="eastAsia" w:ascii="仿宋_GB2312" w:hAnsi="宋体" w:eastAsia="仿宋_GB2312" w:cs="宋体"/>
          <w:color w:val="000000"/>
          <w:sz w:val="24"/>
          <w:szCs w:val="24"/>
          <w:highlight w:val="none"/>
        </w:rPr>
        <w:t>现场检查的内容和范围，包括行政检查对象需提前准备的有关材料等</w:t>
      </w:r>
      <w:r>
        <w:rPr>
          <w:rFonts w:hint="eastAsia" w:ascii="仿宋_GB2312" w:hAnsi="宋体" w:eastAsia="仿宋_GB2312" w:cs="仿宋_GB2312"/>
          <w:kern w:val="0"/>
          <w:sz w:val="24"/>
          <w:szCs w:val="24"/>
          <w:highlight w:val="none"/>
        </w:rPr>
        <w:t>。</w:t>
      </w:r>
    </w:p>
    <w:p w14:paraId="603848F4">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w:t>
      </w:r>
      <w:r>
        <w:rPr>
          <w:rFonts w:hint="eastAsia" w:ascii="仿宋_GB2312" w:hAnsi="宋体" w:eastAsia="仿宋_GB2312" w:cs="宋体"/>
          <w:color w:val="000000"/>
          <w:sz w:val="24"/>
          <w:szCs w:val="24"/>
          <w:highlight w:val="none"/>
        </w:rPr>
        <w:t>向被检查人发出《现场检查通知书》的时间。通常应提前向被检查人发出《现场检查通知书》</w:t>
      </w:r>
      <w:r>
        <w:rPr>
          <w:rFonts w:hint="eastAsia" w:ascii="仿宋_GB2312" w:hAnsi="宋体" w:eastAsia="仿宋_GB2312" w:cs="宋体"/>
          <w:color w:val="000000"/>
          <w:sz w:val="24"/>
          <w:szCs w:val="24"/>
          <w:highlight w:val="none"/>
          <w:lang w:eastAsia="zh-CN"/>
        </w:rPr>
        <w:t>；</w:t>
      </w:r>
      <w:r>
        <w:rPr>
          <w:rFonts w:hint="eastAsia" w:ascii="仿宋_GB2312" w:hAnsi="宋体" w:eastAsia="仿宋_GB2312" w:cs="宋体"/>
          <w:color w:val="000000"/>
          <w:sz w:val="24"/>
          <w:szCs w:val="24"/>
          <w:highlight w:val="none"/>
        </w:rPr>
        <w:t>对于群众投诉举报、领导批示件或其他突发事件实施的临时性检查</w:t>
      </w:r>
      <w:r>
        <w:rPr>
          <w:rFonts w:hint="eastAsia" w:ascii="仿宋_GB2312" w:hAnsi="宋体" w:eastAsia="仿宋_GB2312" w:cs="宋体"/>
          <w:color w:val="000000"/>
          <w:sz w:val="24"/>
          <w:szCs w:val="24"/>
          <w:highlight w:val="none"/>
          <w:lang w:eastAsia="zh-CN"/>
        </w:rPr>
        <w:t>等</w:t>
      </w:r>
      <w:r>
        <w:rPr>
          <w:rFonts w:hint="eastAsia" w:ascii="仿宋_GB2312" w:hAnsi="宋体" w:eastAsia="仿宋_GB2312" w:cs="宋体"/>
          <w:color w:val="000000"/>
          <w:sz w:val="24"/>
          <w:szCs w:val="24"/>
          <w:highlight w:val="none"/>
        </w:rPr>
        <w:t>，</w:t>
      </w:r>
      <w:r>
        <w:rPr>
          <w:rFonts w:hint="eastAsia" w:ascii="仿宋_GB2312" w:hAnsi="宋体" w:eastAsia="仿宋_GB2312" w:cs="宋体"/>
          <w:color w:val="000000"/>
          <w:sz w:val="24"/>
          <w:szCs w:val="24"/>
          <w:highlight w:val="none"/>
          <w:lang w:eastAsia="zh-CN"/>
        </w:rPr>
        <w:t>可</w:t>
      </w:r>
      <w:r>
        <w:rPr>
          <w:rFonts w:hint="eastAsia" w:ascii="仿宋_GB2312" w:hAnsi="宋体" w:eastAsia="仿宋_GB2312" w:cs="宋体"/>
          <w:color w:val="000000"/>
          <w:sz w:val="24"/>
          <w:szCs w:val="24"/>
          <w:highlight w:val="none"/>
        </w:rPr>
        <w:t>在现场检查时递交《现场检查通知书》</w:t>
      </w:r>
      <w:r>
        <w:rPr>
          <w:rFonts w:hint="eastAsia" w:ascii="仿宋_GB2312" w:hAnsi="宋体" w:eastAsia="仿宋_GB2312" w:cs="仿宋_GB2312"/>
          <w:kern w:val="0"/>
          <w:sz w:val="24"/>
          <w:szCs w:val="24"/>
          <w:highlight w:val="none"/>
        </w:rPr>
        <w:t>。</w:t>
      </w:r>
    </w:p>
    <w:p w14:paraId="7EADEEBA">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（六）有检查组组长姓名及其执法证号。</w:t>
      </w:r>
    </w:p>
    <w:p w14:paraId="02DC36F9">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（七）有检查组成员姓名及其执法证号。</w:t>
      </w:r>
    </w:p>
    <w:p w14:paraId="62B309B0">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（八）有联系人及其电话号码。</w:t>
      </w:r>
    </w:p>
    <w:p w14:paraId="17296AB8">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（九）有医疗保障部门的公章及日期。</w:t>
      </w:r>
    </w:p>
    <w:p w14:paraId="17EB76DF">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（十）有被检查人签收《现场检查通知书》的签名或盖章及签收日期。</w:t>
      </w:r>
    </w:p>
    <w:p w14:paraId="371B57E2">
      <w:pPr>
        <w:widowControl/>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28643282">
      <w:pPr>
        <w:pageBreakBefore w:val="0"/>
        <w:widowControl w:val="0"/>
        <w:kinsoku/>
        <w:wordWrap/>
        <w:overflowPunct/>
        <w:topLinePunct w:val="0"/>
        <w:autoSpaceDE/>
        <w:autoSpaceDN/>
        <w:bidi w:val="0"/>
        <w:adjustRightInd/>
        <w:snapToGrid/>
        <w:spacing w:line="50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11BDA73B">
      <w:pPr>
        <w:keepNext/>
        <w:keepLines/>
        <w:pageBreakBefore w:val="0"/>
        <w:widowControl w:val="0"/>
        <w:kinsoku/>
        <w:wordWrap/>
        <w:overflowPunct/>
        <w:topLinePunct w:val="0"/>
        <w:autoSpaceDE/>
        <w:autoSpaceDN/>
        <w:bidi w:val="0"/>
        <w:adjustRightInd/>
        <w:snapToGrid/>
        <w:spacing w:before="260" w:after="260" w:line="500" w:lineRule="exact"/>
        <w:jc w:val="center"/>
        <w:textAlignment w:val="auto"/>
        <w:outlineLvl w:val="2"/>
        <w:rPr>
          <w:rFonts w:ascii="方正小标宋简体" w:hAnsi="宋体" w:eastAsia="方正小标宋简体"/>
          <w:b w:val="0"/>
          <w:bCs w:val="0"/>
          <w:sz w:val="36"/>
          <w:szCs w:val="36"/>
          <w:highlight w:val="none"/>
        </w:rPr>
      </w:pPr>
      <w:bookmarkStart w:id="94" w:name="_Toc44489484"/>
      <w:bookmarkStart w:id="95" w:name="_Toc29270437"/>
      <w:bookmarkStart w:id="96" w:name="_Toc29716320"/>
      <w:bookmarkStart w:id="97" w:name="_Toc29650721"/>
      <w:bookmarkStart w:id="98" w:name="_Toc29478932"/>
      <w:bookmarkStart w:id="99" w:name="_Toc29650488"/>
      <w:bookmarkStart w:id="100" w:name="_Toc29650845"/>
      <w:r>
        <w:rPr>
          <w:rFonts w:hint="eastAsia" w:ascii="方正小标宋简体" w:hAnsi="宋体" w:eastAsia="方正小标宋简体"/>
          <w:b w:val="0"/>
          <w:bCs w:val="0"/>
          <w:sz w:val="36"/>
          <w:szCs w:val="36"/>
          <w:highlight w:val="none"/>
        </w:rPr>
        <w:t>检查笔录</w:t>
      </w:r>
      <w:bookmarkEnd w:id="94"/>
      <w:bookmarkEnd w:id="95"/>
      <w:bookmarkEnd w:id="96"/>
      <w:bookmarkEnd w:id="97"/>
      <w:bookmarkEnd w:id="98"/>
      <w:bookmarkEnd w:id="99"/>
      <w:bookmarkEnd w:id="100"/>
    </w:p>
    <w:p w14:paraId="3C74184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时间：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时</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分至</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时</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分</w:t>
      </w:r>
    </w:p>
    <w:p w14:paraId="03FBFCC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检查地点：</w:t>
      </w:r>
      <w:r>
        <w:rPr>
          <w:rFonts w:hint="eastAsia" w:ascii="仿宋_GB2312" w:hAnsi="宋体" w:eastAsia="仿宋_GB2312" w:cs="Times New Roman"/>
          <w:color w:val="000000"/>
          <w:sz w:val="24"/>
          <w:szCs w:val="24"/>
          <w:highlight w:val="none"/>
          <w:u w:val="single"/>
        </w:rPr>
        <w:t xml:space="preserve">                                                </w:t>
      </w:r>
      <w:r>
        <w:rPr>
          <w:rFonts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u w:val="single"/>
        </w:rPr>
        <w:t xml:space="preserve">  </w:t>
      </w:r>
    </w:p>
    <w:p w14:paraId="78EC796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被检查人姓名或名称：</w:t>
      </w:r>
      <w:r>
        <w:rPr>
          <w:rFonts w:hint="eastAsia" w:ascii="仿宋_GB2312" w:hAnsi="宋体" w:eastAsia="仿宋_GB2312" w:cs="Times New Roman"/>
          <w:color w:val="000000"/>
          <w:sz w:val="24"/>
          <w:szCs w:val="24"/>
          <w:highlight w:val="none"/>
          <w:u w:val="single"/>
        </w:rPr>
        <w:t xml:space="preserve">                                             </w:t>
      </w:r>
    </w:p>
    <w:p w14:paraId="10A4772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被检查人身份证号或统一社会信用代码：</w:t>
      </w:r>
      <w:r>
        <w:rPr>
          <w:rFonts w:hint="eastAsia" w:ascii="仿宋_GB2312" w:hAnsi="宋体" w:eastAsia="仿宋_GB2312" w:cs="Times New Roman"/>
          <w:color w:val="000000"/>
          <w:sz w:val="24"/>
          <w:szCs w:val="24"/>
          <w:highlight w:val="none"/>
          <w:u w:val="single"/>
        </w:rPr>
        <w:t xml:space="preserve">                             </w:t>
      </w:r>
    </w:p>
    <w:p w14:paraId="0800E36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仿宋_GB2312" w:hAnsi="宋体" w:eastAsia="仿宋_GB2312" w:cs="Times New Roman"/>
          <w:color w:val="000000"/>
          <w:sz w:val="24"/>
          <w:szCs w:val="24"/>
          <w:highlight w:val="none"/>
          <w:u w:val="single"/>
          <w:lang w:val="en-US" w:eastAsia="zh-CN"/>
        </w:rPr>
      </w:pPr>
      <w:r>
        <w:rPr>
          <w:rFonts w:hint="eastAsia" w:ascii="仿宋_GB2312" w:hAnsi="宋体" w:eastAsia="仿宋_GB2312" w:cs="Times New Roman"/>
          <w:color w:val="000000"/>
          <w:sz w:val="24"/>
          <w:szCs w:val="24"/>
          <w:highlight w:val="none"/>
        </w:rPr>
        <w:t>联系电话：</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u w:val="single"/>
          <w:lang w:val="en-US" w:eastAsia="zh-CN"/>
        </w:rPr>
        <w:t xml:space="preserve"> </w:t>
      </w:r>
    </w:p>
    <w:p w14:paraId="62979AA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Times New Roman"/>
          <w:color w:val="000000"/>
          <w:sz w:val="24"/>
          <w:szCs w:val="24"/>
          <w:highlight w:val="none"/>
          <w:u w:val="single"/>
        </w:rPr>
      </w:pPr>
      <w:bookmarkStart w:id="101" w:name="_Hlk29256801"/>
      <w:r>
        <w:rPr>
          <w:rFonts w:hint="eastAsia" w:ascii="仿宋_GB2312" w:hAnsi="宋体" w:eastAsia="仿宋_GB2312" w:cs="Times New Roman"/>
          <w:color w:val="000000"/>
          <w:sz w:val="24"/>
          <w:szCs w:val="24"/>
          <w:highlight w:val="none"/>
        </w:rPr>
        <w:t>见证人姓名：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联系电话：</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u w:val="single"/>
          <w:lang w:val="en-US" w:eastAsia="zh-CN"/>
        </w:rPr>
        <w:t xml:space="preserve"> </w:t>
      </w:r>
      <w:r>
        <w:rPr>
          <w:rFonts w:hint="eastAsia" w:ascii="仿宋_GB2312" w:hAnsi="宋体" w:eastAsia="仿宋_GB2312" w:cs="Times New Roman"/>
          <w:color w:val="000000"/>
          <w:sz w:val="24"/>
          <w:szCs w:val="24"/>
          <w:highlight w:val="none"/>
          <w:u w:val="single"/>
        </w:rPr>
        <w:t xml:space="preserve"> </w:t>
      </w:r>
    </w:p>
    <w:p w14:paraId="3D055EA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仿宋_GB2312" w:hAnsi="宋体" w:eastAsia="仿宋_GB2312" w:cs="Times New Roman"/>
          <w:color w:val="000000"/>
          <w:sz w:val="24"/>
          <w:szCs w:val="24"/>
          <w:highlight w:val="none"/>
          <w:lang w:val="en-US" w:eastAsia="zh-CN"/>
        </w:rPr>
      </w:pPr>
      <w:r>
        <w:rPr>
          <w:rFonts w:hint="eastAsia" w:ascii="仿宋_GB2312" w:hAnsi="宋体" w:eastAsia="仿宋_GB2312" w:cs="Times New Roman"/>
          <w:color w:val="000000"/>
          <w:sz w:val="24"/>
          <w:szCs w:val="24"/>
          <w:highlight w:val="none"/>
        </w:rPr>
        <w:t>见证人身份证号码：</w:t>
      </w:r>
      <w:bookmarkStart w:id="102" w:name="_Hlk44101944"/>
      <w:r>
        <w:rPr>
          <w:rFonts w:hint="eastAsia" w:ascii="仿宋_GB2312" w:hAnsi="宋体" w:eastAsia="仿宋_GB2312" w:cs="Times New Roman"/>
          <w:color w:val="000000"/>
          <w:sz w:val="24"/>
          <w:szCs w:val="24"/>
          <w:highlight w:val="none"/>
          <w:u w:val="single"/>
        </w:rPr>
        <w:t xml:space="preserve">                                             </w:t>
      </w:r>
      <w:bookmarkEnd w:id="102"/>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u w:val="single"/>
          <w:lang w:val="en-US" w:eastAsia="zh-CN"/>
        </w:rPr>
        <w:t xml:space="preserve"> </w:t>
      </w:r>
    </w:p>
    <w:bookmarkEnd w:id="101"/>
    <w:p w14:paraId="5381371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sz w:val="24"/>
          <w:szCs w:val="24"/>
          <w:highlight w:val="none"/>
        </w:rPr>
      </w:pPr>
      <w:r>
        <w:rPr>
          <w:rFonts w:hint="eastAsia" w:ascii="仿宋_GB2312" w:hAnsi="宋体" w:eastAsia="仿宋_GB2312" w:cs="Times New Roman"/>
          <w:color w:val="000000"/>
          <w:sz w:val="24"/>
          <w:szCs w:val="24"/>
          <w:highlight w:val="none"/>
        </w:rPr>
        <w:t>执法人员表明身份、出示证件及被检查人确认的记录：执法人员（问）：我们是</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u w:val="single"/>
          <w:lang w:val="en-US" w:eastAsia="zh-CN"/>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医疗保障局的行政执法人员</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，这是我们的执法证，编号</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，请过</w:t>
      </w:r>
      <w:r>
        <w:rPr>
          <w:rFonts w:hint="eastAsia" w:ascii="仿宋_GB2312" w:hAnsi="宋体" w:eastAsia="仿宋_GB2312" w:cs="Times New Roman"/>
          <w:sz w:val="24"/>
          <w:szCs w:val="24"/>
          <w:highlight w:val="none"/>
        </w:rPr>
        <w:t>目确认：</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w:t>
      </w:r>
    </w:p>
    <w:p w14:paraId="2092FA6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今天我们依法进行检查并了解有关情况，你（单位）应当配合检查，如实提供材料，不得拒绝、阻碍、隐瞒或者提供虚假情况。</w:t>
      </w:r>
      <w:bookmarkStart w:id="103" w:name="_Hlk41227644"/>
      <w:r>
        <w:rPr>
          <w:rFonts w:hint="eastAsia" w:ascii="仿宋_GB2312" w:hAnsi="宋体" w:eastAsia="仿宋_GB2312" w:cs="Times New Roman"/>
          <w:sz w:val="24"/>
          <w:szCs w:val="24"/>
          <w:highlight w:val="none"/>
        </w:rPr>
        <w:t>如果你认为检查人员与本案有利害关系，可能影响公正办案，可以申请回避，并说明理由。你（单位）是否申请检查人员回避：□申请回避；□不申请回避。</w:t>
      </w:r>
      <w:bookmarkEnd w:id="103"/>
    </w:p>
    <w:p w14:paraId="6BB64CF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sz w:val="24"/>
          <w:szCs w:val="24"/>
          <w:highlight w:val="none"/>
        </w:rPr>
        <w:t>你（单位）有权对本次检查提出陈述、申辩。</w:t>
      </w:r>
      <w:r>
        <w:rPr>
          <w:rFonts w:hint="eastAsia" w:ascii="仿宋_GB2312" w:hAnsi="宋体" w:eastAsia="仿宋_GB2312" w:cs="Times New Roman"/>
          <w:color w:val="000000"/>
          <w:sz w:val="24"/>
          <w:szCs w:val="24"/>
          <w:highlight w:val="none"/>
        </w:rPr>
        <w:t>被检查人的陈述、申辩意见：</w:t>
      </w:r>
    </w:p>
    <w:p w14:paraId="6401EC15">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bookmarkStart w:id="104" w:name="_Hlk29412671"/>
      <w:bookmarkStart w:id="105" w:name="_Hlk29412913"/>
      <w:r>
        <w:rPr>
          <w:rFonts w:hint="eastAsia" w:ascii="仿宋_GB2312" w:hAnsi="宋体" w:eastAsia="仿宋_GB2312" w:cs="Times New Roman"/>
          <w:color w:val="000000"/>
          <w:sz w:val="24"/>
          <w:szCs w:val="24"/>
          <w:highlight w:val="none"/>
          <w:u w:val="single"/>
        </w:rPr>
        <w:t xml:space="preserve">                                                                     </w:t>
      </w:r>
      <w:bookmarkEnd w:id="104"/>
    </w:p>
    <w:bookmarkEnd w:id="105"/>
    <w:p w14:paraId="6D5DB8EC">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C2D09A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检查情况：</w:t>
      </w:r>
      <w:r>
        <w:rPr>
          <w:rFonts w:hint="eastAsia" w:ascii="仿宋_GB2312" w:hAnsi="宋体" w:eastAsia="仿宋_GB2312" w:cs="Times New Roman"/>
          <w:color w:val="000000"/>
          <w:sz w:val="24"/>
          <w:szCs w:val="24"/>
          <w:highlight w:val="none"/>
          <w:u w:val="single"/>
        </w:rPr>
        <w:t xml:space="preserve">                                                       </w:t>
      </w:r>
    </w:p>
    <w:p w14:paraId="7DD0F2C2">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bookmarkStart w:id="106" w:name="_Hlk29412694"/>
      <w:r>
        <w:rPr>
          <w:rFonts w:hint="eastAsia" w:ascii="仿宋_GB2312" w:hAnsi="宋体" w:eastAsia="仿宋_GB2312" w:cs="Times New Roman"/>
          <w:color w:val="000000"/>
          <w:sz w:val="24"/>
          <w:szCs w:val="24"/>
          <w:highlight w:val="none"/>
          <w:u w:val="single"/>
        </w:rPr>
        <w:t xml:space="preserve">                                                                     </w:t>
      </w:r>
      <w:bookmarkEnd w:id="106"/>
    </w:p>
    <w:p w14:paraId="4A1D473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被检查人签名：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0D7CE8D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检查人签名：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6ABEF40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记录人签名：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1301DBF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sz w:val="24"/>
          <w:szCs w:val="24"/>
          <w:highlight w:val="none"/>
        </w:rPr>
        <w:t>见证人签名：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7D64594E">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仿宋_GB2312" w:hAnsi="宋体" w:eastAsia="仿宋_GB2312" w:cs="Times New Roman"/>
          <w:color w:val="000000"/>
          <w:sz w:val="24"/>
          <w:szCs w:val="24"/>
          <w:highlight w:val="none"/>
        </w:rPr>
      </w:pPr>
    </w:p>
    <w:p w14:paraId="22A1BD86">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第   页 共   页</w:t>
      </w:r>
    </w:p>
    <w:p w14:paraId="28F3A8AA">
      <w:pPr>
        <w:rPr>
          <w:rFonts w:hint="eastAsia"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br w:type="page"/>
      </w:r>
    </w:p>
    <w:p w14:paraId="772B98A6">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08D10AB">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A9A21D5">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7337C29">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07CB82D">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48A19695">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02CC994">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7DAA93D">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E429AFC">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1BB5861">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39BB4D9">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CDB0A42">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FC0C997">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3346126">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4E011B30">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2A0FBD9">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4B9C8404">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D0D6B39">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1FDAC4B">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4F4C585">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3EBFCB8">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DF85C42">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2D049E4">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仿宋_GB2312" w:hAnsi="宋体" w:eastAsia="仿宋_GB2312" w:cs="Times New Roman"/>
          <w:color w:val="000000"/>
          <w:sz w:val="24"/>
          <w:szCs w:val="24"/>
          <w:highlight w:val="none"/>
        </w:rPr>
      </w:pPr>
    </w:p>
    <w:p w14:paraId="5801EBC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被检查人签名：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55B403D5">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检查人签名：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6269454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记录人签名：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08858DD7">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仿宋_GB2312" w:hAnsi="宋体" w:eastAsia="仿宋_GB2312" w:cs="Times New Roman"/>
          <w:color w:val="000000"/>
          <w:sz w:val="24"/>
          <w:szCs w:val="24"/>
          <w:highlight w:val="none"/>
        </w:rPr>
      </w:pPr>
      <w:r>
        <w:rPr>
          <w:rFonts w:hint="eastAsia" w:ascii="仿宋_GB2312" w:hAnsi="宋体" w:eastAsia="仿宋_GB2312"/>
          <w:sz w:val="24"/>
          <w:szCs w:val="24"/>
          <w:highlight w:val="none"/>
        </w:rPr>
        <w:t>见证人签名：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01413644">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仿宋_GB2312" w:hAnsi="宋体" w:eastAsia="仿宋_GB2312" w:cs="Times New Roman"/>
          <w:color w:val="000000"/>
          <w:sz w:val="24"/>
          <w:szCs w:val="24"/>
          <w:highlight w:val="none"/>
        </w:rPr>
      </w:pPr>
    </w:p>
    <w:p w14:paraId="7E1D85A0">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第   页 共   页</w:t>
      </w:r>
    </w:p>
    <w:p w14:paraId="0A088527">
      <w:pPr>
        <w:widowControl/>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br w:type="page"/>
      </w:r>
    </w:p>
    <w:p w14:paraId="7D5676D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64FD5D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5E69ED8">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D20310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B742372">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3CF81BB">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35D6F64">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A8D1F4D">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F12DBE2">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C44980F">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5420D2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219054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E07BC95">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D00DCE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AD6678D">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64995A6">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1B96A52">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92D5029">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2C67AC2">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4146EA0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B11196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E81FA58">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B9B747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_GB2312" w:hAnsi="宋体" w:eastAsia="仿宋_GB2312" w:cs="Times New Roman"/>
          <w:color w:val="000000"/>
          <w:sz w:val="24"/>
          <w:szCs w:val="24"/>
          <w:highlight w:val="none"/>
        </w:rPr>
      </w:pPr>
    </w:p>
    <w:p w14:paraId="21624F6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被检查人阅读确认意见：</w:t>
      </w:r>
      <w:r>
        <w:rPr>
          <w:rFonts w:hint="eastAsia" w:ascii="仿宋_GB2312" w:hAnsi="宋体" w:eastAsia="仿宋_GB2312" w:cs="Times New Roman"/>
          <w:color w:val="000000"/>
          <w:sz w:val="24"/>
          <w:szCs w:val="24"/>
          <w:highlight w:val="none"/>
          <w:u w:val="single"/>
        </w:rPr>
        <w:t xml:space="preserve">                                          </w:t>
      </w:r>
    </w:p>
    <w:p w14:paraId="4D99E95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见证人阅读确认意见：</w:t>
      </w:r>
      <w:r>
        <w:rPr>
          <w:rFonts w:hint="eastAsia" w:ascii="仿宋_GB2312" w:hAnsi="宋体" w:eastAsia="仿宋_GB2312" w:cs="Times New Roman"/>
          <w:color w:val="000000"/>
          <w:sz w:val="24"/>
          <w:szCs w:val="24"/>
          <w:highlight w:val="none"/>
          <w:u w:val="single"/>
        </w:rPr>
        <w:t xml:space="preserve">                                            </w:t>
      </w:r>
    </w:p>
    <w:p w14:paraId="0522570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被检查人签名：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32B91D4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检查人签名：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64BB647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记录人签名：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08335D0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_GB2312" w:hAnsi="宋体" w:eastAsia="仿宋_GB2312" w:cs="Times New Roman"/>
          <w:color w:val="000000"/>
          <w:sz w:val="24"/>
          <w:szCs w:val="24"/>
          <w:highlight w:val="none"/>
        </w:rPr>
      </w:pPr>
      <w:r>
        <w:rPr>
          <w:rFonts w:hint="eastAsia" w:ascii="仿宋_GB2312" w:hAnsi="宋体" w:eastAsia="仿宋_GB2312"/>
          <w:sz w:val="24"/>
          <w:szCs w:val="24"/>
          <w:highlight w:val="none"/>
        </w:rPr>
        <w:t>见证人签名：</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p>
    <w:p w14:paraId="05CFF5D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_GB2312" w:hAnsi="宋体" w:eastAsia="仿宋_GB2312" w:cs="Times New Roman"/>
          <w:color w:val="000000"/>
          <w:sz w:val="24"/>
          <w:szCs w:val="24"/>
          <w:highlight w:val="none"/>
        </w:rPr>
      </w:pPr>
    </w:p>
    <w:p w14:paraId="45AF717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center"/>
        <w:textAlignment w:val="auto"/>
        <w:rPr>
          <w:rFonts w:hint="eastAsia"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第   页 共   页</w:t>
      </w:r>
    </w:p>
    <w:p w14:paraId="4622EE0D">
      <w:pPr>
        <w:rPr>
          <w:rFonts w:hint="eastAsia"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br w:type="page"/>
      </w:r>
    </w:p>
    <w:p w14:paraId="07FF30CC">
      <w:pPr>
        <w:widowControl/>
        <w:jc w:val="center"/>
        <w:rPr>
          <w:rFonts w:hint="eastAsia" w:ascii="仿宋_GB2312" w:hAnsi="宋体" w:eastAsia="仿宋_GB2312"/>
          <w:sz w:val="30"/>
          <w:szCs w:val="30"/>
          <w:highlight w:val="none"/>
        </w:rPr>
      </w:pPr>
    </w:p>
    <w:p w14:paraId="4E03C9CE">
      <w:pPr>
        <w:keepNext w:val="0"/>
        <w:keepLines w:val="0"/>
        <w:pageBreakBefore w:val="0"/>
        <w:widowControl/>
        <w:kinsoku/>
        <w:wordWrap/>
        <w:overflowPunct/>
        <w:topLinePunct w:val="0"/>
        <w:bidi w:val="0"/>
        <w:spacing w:line="500" w:lineRule="exact"/>
        <w:jc w:val="center"/>
        <w:textAlignment w:val="auto"/>
        <w:rPr>
          <w:rFonts w:ascii="仿宋_GB2312" w:hAnsi="宋体" w:eastAsia="仿宋_GB2312" w:cs="Times New Roman"/>
          <w:color w:val="000000"/>
          <w:sz w:val="24"/>
          <w:szCs w:val="24"/>
          <w:highlight w:val="none"/>
        </w:rPr>
      </w:pPr>
      <w:r>
        <w:rPr>
          <w:rFonts w:hint="eastAsia" w:ascii="仿宋_GB2312" w:hAnsi="宋体" w:eastAsia="仿宋_GB2312"/>
          <w:sz w:val="30"/>
          <w:szCs w:val="30"/>
          <w:highlight w:val="none"/>
        </w:rPr>
        <w:t>填写说明</w:t>
      </w:r>
    </w:p>
    <w:p w14:paraId="484A8F68">
      <w:pPr>
        <w:keepNext w:val="0"/>
        <w:keepLines w:val="0"/>
        <w:pageBreakBefore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2201F546">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3852D2C8">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（二）用于记录医疗保障行政执法人员对涉嫌违法行为发生现场等有关现场进行检查的过程和发现的情况，</w:t>
      </w:r>
      <w:bookmarkStart w:id="107" w:name="_Hlk31184570"/>
      <w:r>
        <w:rPr>
          <w:rFonts w:hint="eastAsia" w:ascii="仿宋_GB2312" w:hAnsi="宋体" w:eastAsia="仿宋_GB2312" w:cs="仿宋_GB2312"/>
          <w:kern w:val="0"/>
          <w:sz w:val="24"/>
          <w:szCs w:val="24"/>
          <w:highlight w:val="none"/>
        </w:rPr>
        <w:t>也用于医疗保障部门行政执法人员在日常监督检查中记录现场检查的过程和发现的情况。</w:t>
      </w:r>
      <w:bookmarkEnd w:id="107"/>
    </w:p>
    <w:p w14:paraId="431AA68D">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736F6DBD">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4D29EAD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（二）有检查的起止时间、地点。</w:t>
      </w:r>
    </w:p>
    <w:p w14:paraId="7980A9DB">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（三）有被检查人的基本信息。被检查人为个人的，填写姓名、身份证号码、联系电话；被检查人为单位的，填写名称和统一社会信用代码、联系电话。</w:t>
      </w:r>
    </w:p>
    <w:p w14:paraId="73691846">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向被检查人出示执法证件、表明身份的记录和当事人的确认记录，如“我们是×××医疗保障局的行政执法人员，这是我们的执法证件（向当事人出示证件），请过目确认”和当事人填写的“我确认”。暗访等不宜出示执法证件和请当事人确认的情况除外。</w:t>
      </w:r>
    </w:p>
    <w:p w14:paraId="27627DD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告知被检查人申请回避权利和配合调查义务的记录，如“今天我们依法进行检查并了解有关情况，你（单位）应当配合调查，如实回答询问和提供材料，不得拒绝、阻碍、隐瞒或者提供虚假情况。如果你认为我们与本案有利害关系，可能影响公正办案，可以申请我们回避，并说明理由。”暗访等不宜告知的情况除外。</w:t>
      </w:r>
    </w:p>
    <w:p w14:paraId="4D91888E">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（七）有检查情况。包括检查的过程、内容、范围、方式、现场情况以及被检查人或被检查人的有关人员是否到场等。</w:t>
      </w:r>
    </w:p>
    <w:p w14:paraId="6C85DD14">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（八）有被检查人对笔录的审阅确认意见，并逐页签名、注明日期。被检查人为单位，通常应由法定代表人或主要负责人签名；如果法定代表人或主要负责人未到场的，由现场负责人签名。</w:t>
      </w:r>
    </w:p>
    <w:p w14:paraId="58311B1F">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hint="eastAsia"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lang w:eastAsia="zh-CN"/>
        </w:rPr>
        <w:t>（</w:t>
      </w:r>
      <w:r>
        <w:rPr>
          <w:rFonts w:hint="eastAsia" w:ascii="仿宋_GB2312" w:hAnsi="宋体" w:eastAsia="仿宋_GB2312" w:cs="仿宋_GB2312"/>
          <w:kern w:val="0"/>
          <w:sz w:val="24"/>
          <w:szCs w:val="24"/>
          <w:highlight w:val="none"/>
          <w:lang w:val="en-US" w:eastAsia="zh-CN"/>
        </w:rPr>
        <w:t>九</w:t>
      </w:r>
      <w:r>
        <w:rPr>
          <w:rFonts w:hint="eastAsia" w:ascii="仿宋_GB2312" w:hAnsi="宋体" w:eastAsia="仿宋_GB2312" w:cs="仿宋_GB2312"/>
          <w:kern w:val="0"/>
          <w:sz w:val="24"/>
          <w:szCs w:val="24"/>
          <w:highlight w:val="none"/>
          <w:lang w:eastAsia="zh-CN"/>
        </w:rPr>
        <w:t>）</w:t>
      </w:r>
      <w:r>
        <w:rPr>
          <w:rFonts w:hint="eastAsia" w:ascii="仿宋_GB2312" w:hAnsi="宋体" w:eastAsia="仿宋_GB2312" w:cs="仿宋_GB2312"/>
          <w:kern w:val="0"/>
          <w:sz w:val="24"/>
          <w:szCs w:val="24"/>
          <w:highlight w:val="none"/>
        </w:rPr>
        <w:t>被检查人无异议的，注明“已经本人审核、补正，无误”；被检查人有异议的，注明异议内容；</w:t>
      </w:r>
      <w:bookmarkStart w:id="108" w:name="_Hlk29413704"/>
      <w:r>
        <w:rPr>
          <w:rFonts w:hint="eastAsia" w:ascii="仿宋_GB2312" w:hAnsi="宋体" w:eastAsia="仿宋_GB2312" w:cs="仿宋_GB2312"/>
          <w:kern w:val="0"/>
          <w:sz w:val="24"/>
          <w:szCs w:val="24"/>
          <w:highlight w:val="none"/>
        </w:rPr>
        <w:t>被检查人拒不审阅确认或者拒不签名的，</w:t>
      </w:r>
      <w:bookmarkEnd w:id="108"/>
      <w:r>
        <w:rPr>
          <w:rFonts w:hint="eastAsia" w:ascii="仿宋_GB2312" w:hAnsi="宋体" w:eastAsia="仿宋_GB2312" w:cs="仿宋_GB2312"/>
          <w:kern w:val="0"/>
          <w:sz w:val="24"/>
          <w:szCs w:val="24"/>
          <w:highlight w:val="none"/>
        </w:rPr>
        <w:t>由记录人在笔录中注明情况，并请见证人签名。</w:t>
      </w:r>
    </w:p>
    <w:p w14:paraId="6100E4F9">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（十）有检查人、记录人的逐页签名，并注明日期。</w:t>
      </w:r>
    </w:p>
    <w:p w14:paraId="0971F548">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（十一）有见证人的，填写见证人姓名和身份证号、联系电话。见证人应逐页签名，并注明日期。</w:t>
      </w:r>
    </w:p>
    <w:p w14:paraId="1C20EAB1">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（十二）有页码和页数。应根据检查情况决定是否使用续页及使用几页，并在笔录每页底端注明“第×页，共×页”。</w:t>
      </w:r>
    </w:p>
    <w:p w14:paraId="0A3226AA">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7627BD0A">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（一）笔录字迹要端正，保证可以正常阅读，笔录不能随意空行，空白处注明“以下空白”或者划有斜线。</w:t>
      </w:r>
    </w:p>
    <w:p w14:paraId="1501FAD4">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（二）笔录必须当场制作，不得事后补记、增删。当场有修改的，由检查人在修改处签名或者捺指印。</w:t>
      </w:r>
    </w:p>
    <w:p w14:paraId="7A77ECA6">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（三）每份《检查笔录》只能对应一个现场。一个案件有多处现场的，应分别当场制作笔录；对现场需进行多次检查的，每次均应制作笔录。</w:t>
      </w:r>
    </w:p>
    <w:p w14:paraId="64EFC3CF">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（四）现场检查必须有两名以上（含两名）持合法有效执法证件的行政执法人员同时在场，并出示执法证件，表明身份。</w:t>
      </w:r>
    </w:p>
    <w:p w14:paraId="6ED5F8EC">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color w:val="FF0000"/>
          <w:kern w:val="0"/>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cs="仿宋_GB2312"/>
          <w:color w:val="FF0000"/>
          <w:kern w:val="0"/>
          <w:sz w:val="24"/>
          <w:szCs w:val="24"/>
          <w:highlight w:val="none"/>
          <w:lang w:eastAsia="zh-CN"/>
        </w:rPr>
        <w:t>《中华人民共和国行政处罚法》</w:t>
      </w:r>
      <w:r>
        <w:rPr>
          <w:rFonts w:hint="eastAsia" w:ascii="仿宋_GB2312" w:hAnsi="宋体" w:eastAsia="仿宋_GB2312" w:cs="仿宋_GB2312"/>
          <w:color w:val="FF0000"/>
          <w:kern w:val="0"/>
          <w:sz w:val="24"/>
          <w:szCs w:val="24"/>
          <w:highlight w:val="none"/>
        </w:rPr>
        <w:t>第</w:t>
      </w:r>
      <w:r>
        <w:rPr>
          <w:rFonts w:hint="eastAsia" w:ascii="仿宋_GB2312" w:hAnsi="宋体" w:eastAsia="仿宋_GB2312" w:cs="仿宋_GB2312"/>
          <w:color w:val="FF0000"/>
          <w:kern w:val="0"/>
          <w:sz w:val="24"/>
          <w:szCs w:val="24"/>
          <w:highlight w:val="none"/>
          <w:lang w:eastAsia="zh-CN"/>
        </w:rPr>
        <w:t>四十三</w:t>
      </w:r>
      <w:r>
        <w:rPr>
          <w:rFonts w:hint="eastAsia" w:ascii="仿宋_GB2312" w:hAnsi="宋体" w:eastAsia="仿宋_GB2312" w:cs="仿宋_GB2312"/>
          <w:color w:val="FF0000"/>
          <w:kern w:val="0"/>
          <w:sz w:val="24"/>
          <w:szCs w:val="24"/>
          <w:highlight w:val="none"/>
        </w:rPr>
        <w:t>条</w:t>
      </w:r>
      <w:r>
        <w:rPr>
          <w:rFonts w:hint="eastAsia" w:ascii="仿宋_GB2312" w:hAnsi="宋体" w:eastAsia="仿宋_GB2312" w:cs="仿宋_GB2312"/>
          <w:color w:val="FF0000"/>
          <w:kern w:val="0"/>
          <w:sz w:val="24"/>
          <w:szCs w:val="24"/>
          <w:highlight w:val="none"/>
          <w:lang w:eastAsia="zh-CN"/>
        </w:rPr>
        <w:t>第一款</w:t>
      </w:r>
      <w:r>
        <w:rPr>
          <w:rFonts w:hint="eastAsia" w:ascii="仿宋_GB2312" w:hAnsi="宋体" w:eastAsia="仿宋_GB2312" w:cs="仿宋_GB2312"/>
          <w:kern w:val="0"/>
          <w:sz w:val="24"/>
          <w:szCs w:val="24"/>
          <w:highlight w:val="none"/>
        </w:rPr>
        <w:t>规定的回避条件为：</w:t>
      </w:r>
      <w:r>
        <w:rPr>
          <w:rFonts w:hint="eastAsia" w:ascii="仿宋_GB2312" w:hAnsi="宋体" w:eastAsia="仿宋_GB2312" w:cs="仿宋_GB2312"/>
          <w:b w:val="0"/>
          <w:color w:val="FF0000"/>
          <w:kern w:val="0"/>
          <w:sz w:val="24"/>
          <w:szCs w:val="24"/>
          <w:highlight w:val="none"/>
          <w:u w:val="none"/>
        </w:rPr>
        <w:t>执法人员与案件有直接利害关系或者有其他关系可能影响公正执法的，应当回避</w:t>
      </w:r>
      <w:r>
        <w:rPr>
          <w:rFonts w:hint="eastAsia" w:ascii="仿宋_GB2312" w:hAnsi="宋体" w:eastAsia="仿宋_GB2312" w:cs="仿宋_GB2312"/>
          <w:kern w:val="0"/>
          <w:sz w:val="24"/>
          <w:szCs w:val="24"/>
          <w:highlight w:val="none"/>
        </w:rPr>
        <w:t>。符合上述回避条件的，询问人员应当自行回避；当事人申请其回避，应当审查同意。</w:t>
      </w:r>
    </w:p>
    <w:p w14:paraId="2819B123">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（六）笔录应当全面、如实记录现场检查发现的情况。</w:t>
      </w:r>
    </w:p>
    <w:p w14:paraId="2EE83A08">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（七）可要求被检查人加盖公章。</w:t>
      </w:r>
    </w:p>
    <w:p w14:paraId="3DA24F28">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（八）可以采取拍照、录像或者其他方式记录检查情况。被检查人拒不审阅确认或者拒不签名的，应当采取拍照、录像或其他方式记录现场情况。</w:t>
      </w:r>
    </w:p>
    <w:p w14:paraId="04EBF8F9">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（九）本文书原件随卷归档。</w:t>
      </w:r>
    </w:p>
    <w:p w14:paraId="5682C274">
      <w:pPr>
        <w:widowControl/>
        <w:jc w:val="left"/>
        <w:rPr>
          <w:rFonts w:ascii="仿宋_GB2312" w:hAnsi="宋体" w:eastAsia="仿宋_GB2312" w:cs="Times New Roman"/>
          <w:color w:val="FF0000"/>
          <w:sz w:val="24"/>
          <w:szCs w:val="24"/>
          <w:highlight w:val="none"/>
        </w:rPr>
      </w:pPr>
      <w:r>
        <w:rPr>
          <w:rFonts w:hint="eastAsia" w:ascii="仿宋_GB2312" w:hAnsi="宋体" w:eastAsia="仿宋_GB2312" w:cs="Times New Roman"/>
          <w:color w:val="FF0000"/>
          <w:sz w:val="24"/>
          <w:szCs w:val="24"/>
          <w:highlight w:val="none"/>
        </w:rPr>
        <w:br w:type="page"/>
      </w:r>
    </w:p>
    <w:p w14:paraId="154F663E">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70FB8D0C">
      <w:pPr>
        <w:keepNext/>
        <w:keepLines/>
        <w:spacing w:before="260" w:after="260" w:line="416" w:lineRule="auto"/>
        <w:jc w:val="center"/>
        <w:outlineLvl w:val="2"/>
        <w:rPr>
          <w:rFonts w:ascii="方正小标宋简体" w:hAnsi="宋体" w:eastAsia="方正小标宋简体" w:cs="Times New Roman"/>
          <w:b w:val="0"/>
          <w:bCs w:val="0"/>
          <w:color w:val="FF0000"/>
          <w:sz w:val="36"/>
          <w:szCs w:val="36"/>
          <w:highlight w:val="none"/>
        </w:rPr>
      </w:pPr>
      <w:bookmarkStart w:id="109" w:name="_Toc29270438"/>
      <w:bookmarkStart w:id="110" w:name="_Toc29478933"/>
      <w:bookmarkStart w:id="111" w:name="_Toc44489485"/>
      <w:bookmarkStart w:id="112" w:name="_Toc29716321"/>
      <w:bookmarkStart w:id="113" w:name="_Toc29650846"/>
      <w:bookmarkStart w:id="114" w:name="_Toc29650722"/>
      <w:bookmarkStart w:id="115" w:name="_Toc29650489"/>
      <w:r>
        <w:rPr>
          <w:rFonts w:hint="eastAsia" w:ascii="方正小标宋简体" w:hAnsi="宋体" w:eastAsia="方正小标宋简体"/>
          <w:b w:val="0"/>
          <w:bCs w:val="0"/>
          <w:sz w:val="36"/>
          <w:szCs w:val="36"/>
          <w:highlight w:val="none"/>
        </w:rPr>
        <w:t>案件处理审批表</w:t>
      </w:r>
      <w:bookmarkEnd w:id="109"/>
      <w:bookmarkEnd w:id="110"/>
      <w:bookmarkEnd w:id="111"/>
      <w:bookmarkEnd w:id="112"/>
      <w:bookmarkEnd w:id="113"/>
      <w:bookmarkEnd w:id="114"/>
      <w:bookmarkEnd w:id="115"/>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830"/>
        <w:gridCol w:w="1597"/>
        <w:gridCol w:w="1275"/>
        <w:gridCol w:w="1560"/>
        <w:gridCol w:w="2205"/>
      </w:tblGrid>
      <w:tr w14:paraId="64A4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gridSpan w:val="2"/>
            <w:vAlign w:val="center"/>
          </w:tcPr>
          <w:p w14:paraId="0711336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申请事项</w:t>
            </w:r>
          </w:p>
        </w:tc>
        <w:tc>
          <w:tcPr>
            <w:tcW w:w="6637" w:type="dxa"/>
            <w:gridSpan w:val="4"/>
            <w:vAlign w:val="center"/>
          </w:tcPr>
          <w:p w14:paraId="1CD39C79">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6631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gridSpan w:val="2"/>
            <w:vAlign w:val="center"/>
          </w:tcPr>
          <w:p w14:paraId="372E251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案源</w:t>
            </w:r>
          </w:p>
        </w:tc>
        <w:tc>
          <w:tcPr>
            <w:tcW w:w="6637" w:type="dxa"/>
            <w:gridSpan w:val="4"/>
            <w:vAlign w:val="center"/>
          </w:tcPr>
          <w:p w14:paraId="135C080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08A3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gridSpan w:val="2"/>
            <w:vAlign w:val="center"/>
          </w:tcPr>
          <w:p w14:paraId="2C4238C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案由</w:t>
            </w:r>
          </w:p>
        </w:tc>
        <w:tc>
          <w:tcPr>
            <w:tcW w:w="6637" w:type="dxa"/>
            <w:gridSpan w:val="4"/>
            <w:vAlign w:val="center"/>
          </w:tcPr>
          <w:p w14:paraId="07D8A57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2A31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29" w:type="dxa"/>
            <w:vMerge w:val="restart"/>
            <w:vAlign w:val="center"/>
          </w:tcPr>
          <w:p w14:paraId="01D48D6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当</w:t>
            </w:r>
          </w:p>
          <w:p w14:paraId="6E045AFC">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事</w:t>
            </w:r>
          </w:p>
          <w:p w14:paraId="324EAB0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人</w:t>
            </w:r>
          </w:p>
        </w:tc>
        <w:tc>
          <w:tcPr>
            <w:tcW w:w="830" w:type="dxa"/>
            <w:vAlign w:val="center"/>
          </w:tcPr>
          <w:p w14:paraId="24931D3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个人</w:t>
            </w:r>
          </w:p>
        </w:tc>
        <w:tc>
          <w:tcPr>
            <w:tcW w:w="1597" w:type="dxa"/>
            <w:vAlign w:val="center"/>
          </w:tcPr>
          <w:p w14:paraId="78EDC61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姓名</w:t>
            </w:r>
          </w:p>
        </w:tc>
        <w:tc>
          <w:tcPr>
            <w:tcW w:w="1275" w:type="dxa"/>
            <w:vAlign w:val="center"/>
          </w:tcPr>
          <w:p w14:paraId="14D2160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560" w:type="dxa"/>
            <w:vAlign w:val="center"/>
          </w:tcPr>
          <w:p w14:paraId="12CFE63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身份证号码</w:t>
            </w:r>
          </w:p>
        </w:tc>
        <w:tc>
          <w:tcPr>
            <w:tcW w:w="2205" w:type="dxa"/>
            <w:vAlign w:val="center"/>
          </w:tcPr>
          <w:p w14:paraId="1CA5BAC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2FC5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vMerge w:val="continue"/>
            <w:vAlign w:val="center"/>
          </w:tcPr>
          <w:p w14:paraId="5A16313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830" w:type="dxa"/>
            <w:vMerge w:val="restart"/>
            <w:vAlign w:val="center"/>
          </w:tcPr>
          <w:p w14:paraId="6DFBF8D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单位</w:t>
            </w:r>
          </w:p>
        </w:tc>
        <w:tc>
          <w:tcPr>
            <w:tcW w:w="1597" w:type="dxa"/>
            <w:vAlign w:val="center"/>
          </w:tcPr>
          <w:p w14:paraId="51D17B2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名称</w:t>
            </w:r>
          </w:p>
        </w:tc>
        <w:tc>
          <w:tcPr>
            <w:tcW w:w="5040" w:type="dxa"/>
            <w:gridSpan w:val="3"/>
            <w:vAlign w:val="center"/>
          </w:tcPr>
          <w:p w14:paraId="0EFFB72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08C1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vMerge w:val="continue"/>
            <w:vAlign w:val="center"/>
          </w:tcPr>
          <w:p w14:paraId="56A0084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830" w:type="dxa"/>
            <w:vMerge w:val="continue"/>
            <w:vAlign w:val="center"/>
          </w:tcPr>
          <w:p w14:paraId="51B13A6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597" w:type="dxa"/>
            <w:vAlign w:val="center"/>
          </w:tcPr>
          <w:p w14:paraId="1E6C53D4">
            <w:pPr>
              <w:keepNext w:val="0"/>
              <w:keepLines w:val="0"/>
              <w:widowControl/>
              <w:suppressLineNumbers w:val="0"/>
              <w:snapToGrid w:val="0"/>
              <w:spacing w:before="0" w:beforeAutospacing="0" w:after="0" w:afterAutospacing="0"/>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法定代表人（负责人）</w:t>
            </w:r>
          </w:p>
        </w:tc>
        <w:tc>
          <w:tcPr>
            <w:tcW w:w="1275" w:type="dxa"/>
            <w:vAlign w:val="center"/>
          </w:tcPr>
          <w:p w14:paraId="00EFB68A">
            <w:pPr>
              <w:keepNext w:val="0"/>
              <w:keepLines w:val="0"/>
              <w:widowControl/>
              <w:suppressLineNumbers w:val="0"/>
              <w:snapToGrid w:val="0"/>
              <w:spacing w:before="0" w:beforeAutospacing="0" w:after="0" w:afterAutospacing="0"/>
              <w:ind w:left="0" w:right="0"/>
              <w:jc w:val="center"/>
              <w:rPr>
                <w:rFonts w:hint="default" w:ascii="仿宋_GB2312" w:hAnsi="宋体" w:eastAsia="仿宋_GB2312"/>
                <w:sz w:val="24"/>
                <w:szCs w:val="24"/>
                <w:highlight w:val="none"/>
              </w:rPr>
            </w:pPr>
          </w:p>
        </w:tc>
        <w:tc>
          <w:tcPr>
            <w:tcW w:w="1560" w:type="dxa"/>
            <w:vAlign w:val="center"/>
          </w:tcPr>
          <w:p w14:paraId="36F4970F">
            <w:pPr>
              <w:keepNext w:val="0"/>
              <w:keepLines w:val="0"/>
              <w:widowControl/>
              <w:suppressLineNumbers w:val="0"/>
              <w:snapToGrid w:val="0"/>
              <w:spacing w:before="0" w:beforeAutospacing="0" w:after="0" w:afterAutospacing="0"/>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统一社会信用代码</w:t>
            </w:r>
          </w:p>
        </w:tc>
        <w:tc>
          <w:tcPr>
            <w:tcW w:w="2205" w:type="dxa"/>
            <w:vAlign w:val="center"/>
          </w:tcPr>
          <w:p w14:paraId="1827AD9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5B7C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vMerge w:val="continue"/>
            <w:vAlign w:val="center"/>
          </w:tcPr>
          <w:p w14:paraId="7F66E2B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830" w:type="dxa"/>
            <w:vAlign w:val="center"/>
          </w:tcPr>
          <w:p w14:paraId="0D288767">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联系地址</w:t>
            </w:r>
          </w:p>
        </w:tc>
        <w:tc>
          <w:tcPr>
            <w:tcW w:w="2872" w:type="dxa"/>
            <w:gridSpan w:val="2"/>
            <w:vAlign w:val="center"/>
          </w:tcPr>
          <w:p w14:paraId="362D2E1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560" w:type="dxa"/>
            <w:vAlign w:val="center"/>
          </w:tcPr>
          <w:p w14:paraId="1E573E8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电话</w:t>
            </w:r>
          </w:p>
        </w:tc>
        <w:tc>
          <w:tcPr>
            <w:tcW w:w="2205" w:type="dxa"/>
            <w:vAlign w:val="center"/>
          </w:tcPr>
          <w:p w14:paraId="2CCE55C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2804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gridSpan w:val="2"/>
            <w:vAlign w:val="center"/>
          </w:tcPr>
          <w:p w14:paraId="3F63A88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简要案情、申请理由和拟做出决定内容</w:t>
            </w:r>
          </w:p>
        </w:tc>
        <w:tc>
          <w:tcPr>
            <w:tcW w:w="6637" w:type="dxa"/>
            <w:gridSpan w:val="4"/>
            <w:vAlign w:val="center"/>
          </w:tcPr>
          <w:p w14:paraId="62C1856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p w14:paraId="6C94B7C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p w14:paraId="7591BF77">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p w14:paraId="40B3B43C">
            <w:pPr>
              <w:keepNext w:val="0"/>
              <w:keepLines w:val="0"/>
              <w:widowControl/>
              <w:suppressLineNumbers w:val="0"/>
              <w:wordWrap w:val="0"/>
              <w:spacing w:before="0" w:beforeAutospacing="0" w:after="0" w:afterAutospacing="0" w:line="360" w:lineRule="auto"/>
              <w:ind w:left="0" w:right="0"/>
              <w:jc w:val="right"/>
              <w:rPr>
                <w:rFonts w:hint="default" w:ascii="仿宋_GB2312" w:hAnsi="宋体" w:eastAsia="仿宋_GB2312"/>
                <w:sz w:val="24"/>
                <w:szCs w:val="24"/>
                <w:highlight w:val="none"/>
              </w:rPr>
            </w:pPr>
            <w:r>
              <w:rPr>
                <w:rFonts w:hint="eastAsia" w:ascii="仿宋_GB2312" w:hAnsi="宋体" w:eastAsia="仿宋_GB2312"/>
                <w:sz w:val="24"/>
                <w:szCs w:val="24"/>
                <w:highlight w:val="none"/>
              </w:rPr>
              <w:t xml:space="preserve">       调查人员签名：          </w:t>
            </w:r>
          </w:p>
          <w:p w14:paraId="03196FBC">
            <w:pPr>
              <w:keepNext w:val="0"/>
              <w:keepLines w:val="0"/>
              <w:widowControl/>
              <w:suppressLineNumbers w:val="0"/>
              <w:spacing w:before="0" w:beforeAutospacing="0" w:after="0" w:afterAutospacing="0" w:line="360" w:lineRule="auto"/>
              <w:ind w:left="0" w:right="0"/>
              <w:jc w:val="right"/>
              <w:rPr>
                <w:rFonts w:hint="default" w:ascii="仿宋_GB2312" w:hAnsi="宋体" w:eastAsia="仿宋_GB2312"/>
                <w:sz w:val="24"/>
                <w:szCs w:val="24"/>
                <w:highlight w:val="none"/>
              </w:rPr>
            </w:pPr>
            <w:r>
              <w:rPr>
                <w:rFonts w:hint="eastAsia" w:ascii="仿宋_GB2312" w:hAnsi="宋体" w:eastAsia="仿宋_GB2312"/>
                <w:sz w:val="24"/>
                <w:szCs w:val="24"/>
                <w:highlight w:val="none"/>
              </w:rPr>
              <w:t>年   月   日</w:t>
            </w:r>
          </w:p>
        </w:tc>
      </w:tr>
      <w:tr w14:paraId="4461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4" w:hRule="atLeast"/>
        </w:trPr>
        <w:tc>
          <w:tcPr>
            <w:tcW w:w="1659" w:type="dxa"/>
            <w:gridSpan w:val="2"/>
            <w:vAlign w:val="center"/>
          </w:tcPr>
          <w:p w14:paraId="1DF359F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承办机构</w:t>
            </w:r>
          </w:p>
          <w:p w14:paraId="48538759">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负责人意见</w:t>
            </w:r>
          </w:p>
        </w:tc>
        <w:tc>
          <w:tcPr>
            <w:tcW w:w="6637" w:type="dxa"/>
            <w:gridSpan w:val="4"/>
            <w:vAlign w:val="center"/>
          </w:tcPr>
          <w:p w14:paraId="67682CB6">
            <w:pPr>
              <w:keepNext w:val="0"/>
              <w:keepLines w:val="0"/>
              <w:widowControl/>
              <w:suppressLineNumbers w:val="0"/>
              <w:spacing w:before="0" w:beforeAutospacing="0" w:after="0" w:afterAutospacing="0" w:line="360" w:lineRule="auto"/>
              <w:ind w:left="0" w:right="0"/>
              <w:rPr>
                <w:rFonts w:hint="default" w:ascii="仿宋_GB2312" w:hAnsi="宋体" w:eastAsia="仿宋_GB2312"/>
                <w:sz w:val="24"/>
                <w:szCs w:val="24"/>
                <w:highlight w:val="none"/>
              </w:rPr>
            </w:pPr>
          </w:p>
          <w:p w14:paraId="102758E0">
            <w:pPr>
              <w:keepNext w:val="0"/>
              <w:keepLines w:val="0"/>
              <w:widowControl/>
              <w:suppressLineNumbers w:val="0"/>
              <w:spacing w:before="0" w:beforeAutospacing="0" w:after="0" w:afterAutospacing="0" w:line="360" w:lineRule="auto"/>
              <w:ind w:left="0" w:right="0"/>
              <w:rPr>
                <w:rFonts w:hint="default" w:ascii="仿宋_GB2312" w:hAnsi="宋体" w:eastAsia="仿宋_GB2312"/>
                <w:sz w:val="24"/>
                <w:szCs w:val="24"/>
                <w:highlight w:val="none"/>
              </w:rPr>
            </w:pPr>
          </w:p>
          <w:p w14:paraId="23CED645">
            <w:pPr>
              <w:keepNext w:val="0"/>
              <w:keepLines w:val="0"/>
              <w:widowControl/>
              <w:suppressLineNumbers w:val="0"/>
              <w:snapToGrid w:val="0"/>
              <w:spacing w:before="0" w:beforeAutospacing="0" w:after="0" w:afterAutospacing="0"/>
              <w:ind w:left="0" w:right="0" w:firstLine="2880" w:firstLineChars="1200"/>
              <w:rPr>
                <w:rFonts w:hint="default" w:ascii="仿宋_GB2312" w:hAnsi="宋体" w:eastAsia="仿宋_GB2312"/>
                <w:sz w:val="24"/>
                <w:szCs w:val="24"/>
                <w:highlight w:val="none"/>
              </w:rPr>
            </w:pPr>
            <w:r>
              <w:rPr>
                <w:rFonts w:hint="eastAsia" w:ascii="仿宋_GB2312" w:hAnsi="宋体" w:eastAsia="仿宋_GB2312"/>
                <w:sz w:val="24"/>
                <w:szCs w:val="24"/>
                <w:highlight w:val="none"/>
              </w:rPr>
              <w:t>承办机构负责人签名：</w:t>
            </w:r>
          </w:p>
          <w:p w14:paraId="1AFEA85D">
            <w:pPr>
              <w:keepNext w:val="0"/>
              <w:keepLines w:val="0"/>
              <w:widowControl/>
              <w:suppressLineNumbers w:val="0"/>
              <w:snapToGrid w:val="0"/>
              <w:spacing w:before="0" w:beforeAutospacing="0" w:after="0" w:afterAutospacing="0"/>
              <w:ind w:left="0" w:right="0" w:firstLine="5040" w:firstLineChars="2100"/>
              <w:rPr>
                <w:rFonts w:hint="default" w:ascii="仿宋_GB2312" w:hAnsi="宋体" w:eastAsia="仿宋_GB2312"/>
                <w:sz w:val="24"/>
                <w:szCs w:val="24"/>
                <w:highlight w:val="none"/>
              </w:rPr>
            </w:pPr>
            <w:r>
              <w:rPr>
                <w:rFonts w:hint="eastAsia" w:ascii="仿宋_GB2312" w:hAnsi="宋体" w:eastAsia="仿宋_GB2312"/>
                <w:sz w:val="24"/>
                <w:szCs w:val="24"/>
                <w:highlight w:val="none"/>
              </w:rPr>
              <w:t>年   月  日</w:t>
            </w:r>
          </w:p>
        </w:tc>
      </w:tr>
      <w:tr w14:paraId="5989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1659" w:type="dxa"/>
            <w:gridSpan w:val="2"/>
            <w:vAlign w:val="center"/>
          </w:tcPr>
          <w:p w14:paraId="3F36F90C">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法制机构</w:t>
            </w:r>
          </w:p>
          <w:p w14:paraId="510A81F7">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审核意见</w:t>
            </w:r>
          </w:p>
        </w:tc>
        <w:tc>
          <w:tcPr>
            <w:tcW w:w="6637" w:type="dxa"/>
            <w:gridSpan w:val="4"/>
            <w:vAlign w:val="center"/>
          </w:tcPr>
          <w:p w14:paraId="383D585C">
            <w:pPr>
              <w:keepNext w:val="0"/>
              <w:keepLines w:val="0"/>
              <w:widowControl/>
              <w:suppressLineNumbers w:val="0"/>
              <w:spacing w:before="0" w:beforeAutospacing="0" w:after="0" w:afterAutospacing="0" w:line="360" w:lineRule="auto"/>
              <w:ind w:left="0" w:right="0"/>
              <w:rPr>
                <w:rFonts w:hint="default" w:ascii="仿宋_GB2312" w:hAnsi="宋体" w:eastAsia="仿宋_GB2312"/>
                <w:sz w:val="24"/>
                <w:szCs w:val="24"/>
                <w:highlight w:val="none"/>
              </w:rPr>
            </w:pPr>
          </w:p>
          <w:p w14:paraId="1A364B41">
            <w:pPr>
              <w:keepNext w:val="0"/>
              <w:keepLines w:val="0"/>
              <w:widowControl/>
              <w:suppressLineNumbers w:val="0"/>
              <w:snapToGrid w:val="0"/>
              <w:spacing w:before="0" w:beforeAutospacing="0" w:after="0" w:afterAutospacing="0"/>
              <w:ind w:left="0" w:right="960" w:firstLine="2880" w:firstLineChars="120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 xml:space="preserve">法制机构负责人签名： </w:t>
            </w:r>
          </w:p>
          <w:p w14:paraId="55C4AD31">
            <w:pPr>
              <w:keepNext w:val="0"/>
              <w:keepLines w:val="0"/>
              <w:widowControl/>
              <w:suppressLineNumbers w:val="0"/>
              <w:snapToGrid w:val="0"/>
              <w:spacing w:before="0" w:beforeAutospacing="0" w:after="0" w:afterAutospacing="0"/>
              <w:ind w:left="0" w:right="0"/>
              <w:jc w:val="right"/>
              <w:rPr>
                <w:rFonts w:hint="default" w:ascii="仿宋_GB2312" w:hAnsi="宋体" w:eastAsia="仿宋_GB2312"/>
                <w:sz w:val="24"/>
                <w:szCs w:val="24"/>
                <w:highlight w:val="none"/>
              </w:rPr>
            </w:pPr>
            <w:r>
              <w:rPr>
                <w:rFonts w:hint="eastAsia" w:ascii="仿宋_GB2312" w:hAnsi="宋体" w:eastAsia="仿宋_GB2312"/>
                <w:sz w:val="24"/>
                <w:szCs w:val="24"/>
                <w:highlight w:val="none"/>
              </w:rPr>
              <w:t>年   月  日</w:t>
            </w:r>
          </w:p>
        </w:tc>
      </w:tr>
      <w:tr w14:paraId="4F85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659" w:type="dxa"/>
            <w:gridSpan w:val="2"/>
            <w:vAlign w:val="center"/>
          </w:tcPr>
          <w:p w14:paraId="3F4AC3A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机关负责人</w:t>
            </w:r>
          </w:p>
          <w:p w14:paraId="445D1657">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审批意见</w:t>
            </w:r>
          </w:p>
        </w:tc>
        <w:tc>
          <w:tcPr>
            <w:tcW w:w="6637" w:type="dxa"/>
            <w:gridSpan w:val="4"/>
            <w:vAlign w:val="center"/>
          </w:tcPr>
          <w:p w14:paraId="16529A65">
            <w:pPr>
              <w:keepNext w:val="0"/>
              <w:keepLines w:val="0"/>
              <w:widowControl/>
              <w:suppressLineNumbers w:val="0"/>
              <w:adjustRightInd w:val="0"/>
              <w:snapToGrid w:val="0"/>
              <w:spacing w:before="0" w:beforeAutospacing="0" w:after="0" w:afterAutospacing="0"/>
              <w:ind w:left="0" w:right="960"/>
              <w:rPr>
                <w:rFonts w:hint="default" w:ascii="仿宋_GB2312" w:hAnsi="宋体" w:eastAsia="仿宋_GB2312"/>
                <w:sz w:val="24"/>
                <w:szCs w:val="24"/>
                <w:highlight w:val="none"/>
              </w:rPr>
            </w:pPr>
          </w:p>
          <w:p w14:paraId="45338A75">
            <w:pPr>
              <w:keepNext w:val="0"/>
              <w:keepLines w:val="0"/>
              <w:widowControl/>
              <w:suppressLineNumbers w:val="0"/>
              <w:adjustRightInd w:val="0"/>
              <w:snapToGrid w:val="0"/>
              <w:spacing w:before="0" w:beforeAutospacing="0" w:after="0" w:afterAutospacing="0"/>
              <w:ind w:left="0" w:right="960" w:firstLine="3360" w:firstLineChars="1400"/>
              <w:rPr>
                <w:rFonts w:hint="default" w:ascii="仿宋_GB2312" w:hAnsi="宋体" w:eastAsia="仿宋_GB2312"/>
                <w:sz w:val="24"/>
                <w:szCs w:val="24"/>
                <w:highlight w:val="none"/>
              </w:rPr>
            </w:pPr>
          </w:p>
          <w:p w14:paraId="50165B8B">
            <w:pPr>
              <w:keepNext w:val="0"/>
              <w:keepLines w:val="0"/>
              <w:widowControl/>
              <w:suppressLineNumbers w:val="0"/>
              <w:adjustRightInd w:val="0"/>
              <w:snapToGrid w:val="0"/>
              <w:spacing w:before="0" w:beforeAutospacing="0" w:after="0" w:afterAutospacing="0"/>
              <w:ind w:left="0" w:right="960" w:firstLine="3360" w:firstLineChars="1400"/>
              <w:rPr>
                <w:rFonts w:hint="default" w:ascii="仿宋_GB2312" w:hAnsi="宋体" w:eastAsia="仿宋_GB2312"/>
                <w:sz w:val="24"/>
                <w:szCs w:val="24"/>
                <w:highlight w:val="none"/>
              </w:rPr>
            </w:pPr>
            <w:r>
              <w:rPr>
                <w:rFonts w:hint="eastAsia" w:ascii="仿宋_GB2312" w:hAnsi="宋体" w:eastAsia="仿宋_GB2312"/>
                <w:sz w:val="24"/>
                <w:szCs w:val="24"/>
                <w:highlight w:val="none"/>
              </w:rPr>
              <w:t xml:space="preserve">机关负责人签名：  </w:t>
            </w:r>
          </w:p>
          <w:p w14:paraId="191A1D2E">
            <w:pPr>
              <w:keepNext w:val="0"/>
              <w:keepLines w:val="0"/>
              <w:widowControl/>
              <w:suppressLineNumbers w:val="0"/>
              <w:adjustRightInd w:val="0"/>
              <w:snapToGrid w:val="0"/>
              <w:spacing w:before="0" w:beforeAutospacing="0" w:after="0" w:afterAutospacing="0"/>
              <w:ind w:left="0" w:right="0"/>
              <w:jc w:val="right"/>
              <w:rPr>
                <w:rFonts w:hint="default" w:ascii="仿宋_GB2312" w:hAnsi="宋体" w:eastAsia="仿宋_GB2312"/>
                <w:sz w:val="24"/>
                <w:szCs w:val="24"/>
                <w:highlight w:val="none"/>
              </w:rPr>
            </w:pPr>
            <w:r>
              <w:rPr>
                <w:rFonts w:hint="eastAsia" w:ascii="仿宋_GB2312" w:hAnsi="宋体" w:eastAsia="仿宋_GB2312"/>
                <w:sz w:val="24"/>
                <w:szCs w:val="24"/>
                <w:highlight w:val="none"/>
              </w:rPr>
              <w:t>年   月   日</w:t>
            </w:r>
          </w:p>
        </w:tc>
      </w:tr>
    </w:tbl>
    <w:p w14:paraId="69337680">
      <w:pPr>
        <w:widowControl/>
        <w:jc w:val="center"/>
        <w:rPr>
          <w:rFonts w:ascii="宋体" w:hAnsi="宋体" w:eastAsia="宋体"/>
          <w:b/>
          <w:bCs/>
          <w:sz w:val="36"/>
          <w:szCs w:val="36"/>
          <w:highlight w:val="none"/>
        </w:rPr>
      </w:pPr>
      <w:r>
        <w:rPr>
          <w:rFonts w:ascii="宋体" w:hAnsi="宋体" w:eastAsia="宋体"/>
          <w:b/>
          <w:bCs/>
          <w:sz w:val="36"/>
          <w:szCs w:val="36"/>
          <w:highlight w:val="none"/>
        </w:rPr>
        <w:br w:type="page"/>
      </w:r>
    </w:p>
    <w:p w14:paraId="33E7E6D1">
      <w:pPr>
        <w:widowControl/>
        <w:jc w:val="center"/>
        <w:rPr>
          <w:rFonts w:ascii="宋体" w:hAnsi="宋体" w:eastAsia="宋体"/>
          <w:b/>
          <w:bCs/>
          <w:sz w:val="36"/>
          <w:szCs w:val="36"/>
          <w:highlight w:val="none"/>
        </w:rPr>
      </w:pPr>
    </w:p>
    <w:p w14:paraId="50D8D4D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4B728F07">
      <w:pPr>
        <w:keepNext w:val="0"/>
        <w:keepLines w:val="0"/>
        <w:pageBreakBefore w:val="0"/>
        <w:widowControl/>
        <w:kinsoku/>
        <w:wordWrap/>
        <w:overflowPunct/>
        <w:topLinePunct w:val="0"/>
        <w:autoSpaceDE/>
        <w:autoSpaceDN/>
        <w:bidi w:val="0"/>
        <w:adjustRightInd/>
        <w:snapToGrid/>
        <w:spacing w:line="500" w:lineRule="exact"/>
        <w:ind w:firstLine="482" w:firstLineChars="200"/>
        <w:textAlignment w:val="auto"/>
        <w:rPr>
          <w:rFonts w:ascii="仿宋_GB2312" w:hAnsi="宋体" w:eastAsia="仿宋_GB2312"/>
          <w:b/>
          <w:bCs/>
          <w:sz w:val="24"/>
          <w:szCs w:val="24"/>
          <w:highlight w:val="none"/>
        </w:rPr>
      </w:pPr>
      <w:r>
        <w:rPr>
          <w:rFonts w:hint="eastAsia" w:ascii="仿宋_GB2312" w:hAnsi="宋体" w:eastAsia="仿宋_GB2312"/>
          <w:b/>
          <w:bCs/>
          <w:sz w:val="24"/>
          <w:szCs w:val="24"/>
          <w:highlight w:val="none"/>
        </w:rPr>
        <w:t>一、适用范围</w:t>
      </w:r>
    </w:p>
    <w:p w14:paraId="5ABF1440">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（一）医疗保障部门内部文书。</w:t>
      </w:r>
    </w:p>
    <w:p w14:paraId="2F0CC9C4">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（二）用于案件办理过程中的先行登记保存、先行登记保存证物处理、</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、撤销案件、处罚决定、陈述申辩处理、听证处理、中止（恢复）案件调查、申请强制执行、分期（延期）缴纳罚款等需要向医疗保障部门负责人请示事项的审批。</w:t>
      </w:r>
    </w:p>
    <w:p w14:paraId="3D687C0F">
      <w:pPr>
        <w:keepNext w:val="0"/>
        <w:keepLines w:val="0"/>
        <w:pageBreakBefore w:val="0"/>
        <w:widowControl/>
        <w:kinsoku/>
        <w:wordWrap/>
        <w:overflowPunct/>
        <w:topLinePunct w:val="0"/>
        <w:autoSpaceDE/>
        <w:autoSpaceDN/>
        <w:bidi w:val="0"/>
        <w:adjustRightInd/>
        <w:snapToGrid/>
        <w:spacing w:line="500" w:lineRule="exact"/>
        <w:ind w:firstLine="482" w:firstLineChars="200"/>
        <w:textAlignment w:val="auto"/>
        <w:rPr>
          <w:rFonts w:ascii="仿宋_GB2312" w:hAnsi="宋体" w:eastAsia="仿宋_GB2312"/>
          <w:b/>
          <w:bCs/>
          <w:sz w:val="24"/>
          <w:szCs w:val="24"/>
          <w:highlight w:val="none"/>
        </w:rPr>
      </w:pPr>
      <w:r>
        <w:rPr>
          <w:rFonts w:hint="eastAsia" w:ascii="仿宋_GB2312" w:hAnsi="宋体" w:eastAsia="仿宋_GB2312"/>
          <w:b/>
          <w:bCs/>
          <w:sz w:val="24"/>
          <w:szCs w:val="24"/>
          <w:highlight w:val="none"/>
        </w:rPr>
        <w:t>二、文书内容</w:t>
      </w:r>
    </w:p>
    <w:p w14:paraId="2C87D224">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（一）有医疗保障部门名称、文书名称。</w:t>
      </w:r>
    </w:p>
    <w:p w14:paraId="557E4738">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（二）有申请事项，申请事项应与拟作出决定内容相对应。</w:t>
      </w:r>
    </w:p>
    <w:p w14:paraId="7BB194DF">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（三）有案源信息。如执法检查发现、投诉举报、上级机关交办、其他部门移送等。</w:t>
      </w:r>
    </w:p>
    <w:p w14:paraId="6F677AD6">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（四）有案由信息。书写形式为：“涉嫌+违法行为类别+案”，如“涉嫌骗取医疗保险基金支出案”“涉嫌骗取医疗保险待遇案”等。</w:t>
      </w:r>
    </w:p>
    <w:p w14:paraId="00765A3B">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（五）有当事人的信息。当事人为个人的，写明姓名、身份证号码、联系地址（住址）和联系电话。当事人为单位的，写明单位名称、统一社会信用代码、法定代表人（负责人）及联系地址（住所）和联系电话。</w:t>
      </w:r>
    </w:p>
    <w:p w14:paraId="17A667C5">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六）有简要案情、申请理由和拟做出决定内容，需载明违法行为发生的时间、地点、情节等简要情况；还需说明申请作出该决定的理由、法律依据和拟作出决定的具体内容。两名调查人员需在相应位置签名并注明日期。</w:t>
      </w:r>
    </w:p>
    <w:p w14:paraId="06C150A0">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本文书用于撤销案件审批时，还需注明原立案号和撤销案件的依据，撤销案件的依据主要为</w:t>
      </w:r>
      <w:r>
        <w:rPr>
          <w:rFonts w:hint="eastAsia" w:ascii="仿宋_GB2312" w:hAnsi="宋体" w:eastAsia="仿宋_GB2312"/>
          <w:color w:val="FF0000"/>
          <w:sz w:val="24"/>
          <w:szCs w:val="24"/>
          <w:highlight w:val="none"/>
          <w:lang w:eastAsia="zh-CN"/>
        </w:rPr>
        <w:t>《中华人民共和国行政处罚法》</w:t>
      </w:r>
      <w:r>
        <w:rPr>
          <w:rFonts w:hint="eastAsia" w:ascii="仿宋_GB2312" w:hAnsi="宋体" w:eastAsia="仿宋_GB2312"/>
          <w:color w:val="FF0000"/>
          <w:sz w:val="24"/>
          <w:szCs w:val="24"/>
          <w:highlight w:val="none"/>
        </w:rPr>
        <w:t>第</w:t>
      </w:r>
      <w:r>
        <w:rPr>
          <w:rFonts w:hint="eastAsia" w:ascii="仿宋_GB2312" w:hAnsi="宋体" w:eastAsia="仿宋_GB2312"/>
          <w:color w:val="FF0000"/>
          <w:sz w:val="24"/>
          <w:szCs w:val="24"/>
          <w:highlight w:val="none"/>
          <w:lang w:val="en-US" w:eastAsia="zh-CN"/>
        </w:rPr>
        <w:t>57</w:t>
      </w:r>
      <w:r>
        <w:rPr>
          <w:rFonts w:hint="eastAsia" w:ascii="仿宋_GB2312" w:hAnsi="宋体" w:eastAsia="仿宋_GB2312"/>
          <w:color w:val="FF0000"/>
          <w:sz w:val="24"/>
          <w:szCs w:val="24"/>
          <w:highlight w:val="none"/>
        </w:rPr>
        <w:t>条第1款</w:t>
      </w:r>
      <w:r>
        <w:rPr>
          <w:rFonts w:hint="eastAsia" w:ascii="仿宋_GB2312" w:hAnsi="宋体" w:eastAsia="仿宋_GB2312"/>
          <w:sz w:val="24"/>
          <w:szCs w:val="24"/>
          <w:highlight w:val="none"/>
        </w:rPr>
        <w:t>。</w:t>
      </w:r>
    </w:p>
    <w:p w14:paraId="67C1CD18">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本文书用于陈述申辩处理、听证处理的审批时，即医疗保障执法人员听取陈述、申辩或举行听证后，根据当事人提出的事实与理由，提请机关负责人审批是否变更/撤销原处罚意见时，需载明原处罚意见、当事人提出的事实与理由及采纳状况（不予采纳的，应说明理由）、是否需要变更/撤销原处罚意见、变更/撤销的理由和法律依据以及现处罚意见。变更/撤销理由可选填执法主体错误、事实不清、证据不足、适用法律错误、程序违法、具有减轻情节、具有从轻情节等。</w:t>
      </w:r>
    </w:p>
    <w:p w14:paraId="5C090116">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（七）有承办机构负责人审核意见、签名及日期。</w:t>
      </w:r>
    </w:p>
    <w:p w14:paraId="4C2F4FC8">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（八）本文书用于行政处罚决定的审批时，须有法制机构负责人审核意见、签名及日期。</w:t>
      </w:r>
    </w:p>
    <w:p w14:paraId="786563EE">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（九）有医疗保障部门负责人同意或不同意的审批意见、签名及日期。</w:t>
      </w:r>
    </w:p>
    <w:p w14:paraId="43AC1596">
      <w:pPr>
        <w:keepNext w:val="0"/>
        <w:keepLines w:val="0"/>
        <w:pageBreakBefore w:val="0"/>
        <w:widowControl/>
        <w:kinsoku/>
        <w:wordWrap/>
        <w:overflowPunct/>
        <w:topLinePunct w:val="0"/>
        <w:autoSpaceDE/>
        <w:autoSpaceDN/>
        <w:bidi w:val="0"/>
        <w:adjustRightInd/>
        <w:snapToGrid/>
        <w:spacing w:line="500" w:lineRule="exact"/>
        <w:ind w:firstLine="482" w:firstLineChars="200"/>
        <w:textAlignment w:val="auto"/>
        <w:rPr>
          <w:rFonts w:ascii="仿宋_GB2312" w:hAnsi="宋体" w:eastAsia="仿宋_GB2312"/>
          <w:b/>
          <w:bCs/>
          <w:sz w:val="24"/>
          <w:szCs w:val="24"/>
          <w:highlight w:val="none"/>
        </w:rPr>
      </w:pPr>
      <w:r>
        <w:rPr>
          <w:rFonts w:hint="eastAsia" w:ascii="仿宋_GB2312" w:hAnsi="宋体" w:eastAsia="仿宋_GB2312"/>
          <w:b/>
          <w:bCs/>
          <w:sz w:val="24"/>
          <w:szCs w:val="24"/>
          <w:highlight w:val="none"/>
        </w:rPr>
        <w:t>三、注意事项</w:t>
      </w:r>
    </w:p>
    <w:p w14:paraId="31D19B69">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（一）使用本文书，应明确拟作出决定的事项。填写的内容应当准确、清楚，审核、审批意见应当明确。</w:t>
      </w:r>
    </w:p>
    <w:p w14:paraId="773E8269">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（二）本文书用于陈述申辩处理、听证处理的审批时，需注意不得因当事人的申辩加重处罚。</w:t>
      </w:r>
    </w:p>
    <w:p w14:paraId="232EECB3">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（三）本文书用于行政处罚决定的审批时，“机关负责人审批意见”处须由医疗保障部门负责人签署，用于其他行政措施的审批时，可由医疗保障部门分管负责人签署。</w:t>
      </w:r>
    </w:p>
    <w:p w14:paraId="11BBEF1B">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ascii="宋体" w:hAnsi="宋体" w:eastAsia="宋体"/>
          <w:sz w:val="24"/>
          <w:szCs w:val="24"/>
          <w:highlight w:val="none"/>
        </w:rPr>
      </w:pPr>
      <w:r>
        <w:rPr>
          <w:rFonts w:hint="eastAsia" w:ascii="仿宋_GB2312" w:hAnsi="宋体" w:eastAsia="仿宋_GB2312"/>
          <w:sz w:val="24"/>
          <w:szCs w:val="24"/>
          <w:highlight w:val="none"/>
        </w:rPr>
        <w:t>（四）本文书原件随卷归档。</w:t>
      </w:r>
      <w:bookmarkStart w:id="116" w:name="_Hlk28685858"/>
    </w:p>
    <w:bookmarkEnd w:id="116"/>
    <w:p w14:paraId="2EDFB4E6">
      <w:pPr>
        <w:widowControl/>
        <w:rPr>
          <w:rFonts w:ascii="宋体" w:hAnsi="宋体" w:eastAsia="宋体"/>
          <w:sz w:val="24"/>
          <w:szCs w:val="24"/>
          <w:highlight w:val="none"/>
        </w:rPr>
      </w:pPr>
      <w:r>
        <w:rPr>
          <w:rFonts w:ascii="宋体" w:hAnsi="宋体" w:eastAsia="宋体"/>
          <w:sz w:val="24"/>
          <w:szCs w:val="24"/>
          <w:highlight w:val="none"/>
        </w:rPr>
        <w:br w:type="page"/>
      </w:r>
    </w:p>
    <w:p w14:paraId="4620B581">
      <w:pPr>
        <w:keepNext/>
        <w:keepLines/>
        <w:pageBreakBefore w:val="0"/>
        <w:kinsoku/>
        <w:overflowPunct/>
        <w:topLinePunct w:val="0"/>
        <w:autoSpaceDE/>
        <w:autoSpaceDN/>
        <w:bidi w:val="0"/>
        <w:adjustRightInd/>
        <w:snapToGrid/>
        <w:spacing w:before="260" w:after="260" w:line="460" w:lineRule="exact"/>
        <w:jc w:val="center"/>
        <w:textAlignment w:val="auto"/>
        <w:outlineLvl w:val="2"/>
        <w:rPr>
          <w:rFonts w:hint="eastAsia" w:ascii="宋体" w:hAnsi="宋体" w:eastAsia="宋体"/>
          <w:b/>
          <w:bCs/>
          <w:sz w:val="36"/>
          <w:szCs w:val="36"/>
          <w:highlight w:val="none"/>
        </w:rPr>
      </w:pPr>
      <w:bookmarkStart w:id="117" w:name="_Toc44489486"/>
      <w:bookmarkStart w:id="118" w:name="_Toc29650723"/>
      <w:bookmarkStart w:id="119" w:name="_Toc29650490"/>
      <w:bookmarkStart w:id="120" w:name="_Toc29650847"/>
      <w:bookmarkStart w:id="121" w:name="_Toc29716322"/>
      <w:bookmarkStart w:id="122" w:name="_Toc29478934"/>
      <w:bookmarkStart w:id="123" w:name="_Toc29270439"/>
    </w:p>
    <w:p w14:paraId="6B77757D">
      <w:pPr>
        <w:keepNext/>
        <w:keepLines/>
        <w:pageBreakBefore w:val="0"/>
        <w:kinsoku/>
        <w:overflowPunct/>
        <w:topLinePunct w:val="0"/>
        <w:autoSpaceDE/>
        <w:autoSpaceDN/>
        <w:bidi w:val="0"/>
        <w:adjustRightInd/>
        <w:snapToGrid/>
        <w:spacing w:before="260" w:after="260" w:line="460" w:lineRule="exact"/>
        <w:jc w:val="center"/>
        <w:textAlignment w:val="auto"/>
        <w:outlineLvl w:val="2"/>
        <w:rPr>
          <w:rFonts w:hint="eastAsia"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☆授权委托书</w:t>
      </w:r>
      <w:bookmarkEnd w:id="117"/>
      <w:bookmarkEnd w:id="118"/>
      <w:bookmarkEnd w:id="119"/>
      <w:bookmarkEnd w:id="120"/>
      <w:bookmarkEnd w:id="121"/>
      <w:bookmarkEnd w:id="122"/>
      <w:bookmarkEnd w:id="123"/>
    </w:p>
    <w:p w14:paraId="70A6DAE3">
      <w:pPr>
        <w:pageBreakBefore w:val="0"/>
        <w:widowControl/>
        <w:kinsoku/>
        <w:overflowPunct/>
        <w:topLinePunct w:val="0"/>
        <w:autoSpaceDE/>
        <w:autoSpaceDN/>
        <w:bidi w:val="0"/>
        <w:adjustRightInd/>
        <w:snapToGrid/>
        <w:spacing w:line="460" w:lineRule="exact"/>
        <w:ind w:firstLine="480" w:firstLineChars="200"/>
        <w:textAlignment w:val="auto"/>
        <w:rPr>
          <w:rFonts w:ascii="宋体" w:hAnsi="宋体" w:eastAsia="宋体" w:cs="宋体"/>
          <w:bCs/>
          <w:kern w:val="0"/>
          <w:sz w:val="24"/>
          <w:szCs w:val="24"/>
          <w:highlight w:val="none"/>
        </w:rPr>
      </w:pPr>
    </w:p>
    <w:p w14:paraId="40A381FD">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u w:val="single"/>
        </w:rPr>
      </w:pPr>
      <w:r>
        <w:rPr>
          <w:rFonts w:hint="eastAsia" w:ascii="仿宋_GB2312" w:hAnsi="宋体" w:eastAsia="仿宋_GB2312" w:cs="宋体"/>
          <w:bCs/>
          <w:kern w:val="0"/>
          <w:sz w:val="24"/>
          <w:szCs w:val="24"/>
          <w:highlight w:val="none"/>
        </w:rPr>
        <w:t>委托人姓名或名称：</w:t>
      </w:r>
      <w:r>
        <w:rPr>
          <w:rFonts w:hint="eastAsia" w:ascii="仿宋_GB2312" w:hAnsi="宋体" w:eastAsia="仿宋_GB2312" w:cs="宋体"/>
          <w:bCs/>
          <w:kern w:val="0"/>
          <w:sz w:val="24"/>
          <w:szCs w:val="24"/>
          <w:highlight w:val="none"/>
          <w:u w:val="single"/>
          <w:lang w:val="en-US" w:eastAsia="zh-CN"/>
        </w:rPr>
        <w:t xml:space="preserve">                                        </w:t>
      </w:r>
      <w:r>
        <w:rPr>
          <w:rFonts w:hint="eastAsia" w:ascii="仿宋_GB2312" w:hAnsi="宋体" w:eastAsia="仿宋_GB2312" w:cs="宋体"/>
          <w:bCs/>
          <w:kern w:val="0"/>
          <w:sz w:val="24"/>
          <w:szCs w:val="24"/>
          <w:highlight w:val="none"/>
          <w:u w:val="single"/>
        </w:rPr>
        <w:t xml:space="preserve">       </w:t>
      </w:r>
    </w:p>
    <w:p w14:paraId="085CC57C">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u w:val="single"/>
        </w:rPr>
      </w:pPr>
      <w:r>
        <w:rPr>
          <w:rFonts w:hint="eastAsia" w:ascii="仿宋_GB2312" w:hAnsi="宋体" w:eastAsia="仿宋_GB2312" w:cs="宋体"/>
          <w:bCs/>
          <w:kern w:val="0"/>
          <w:sz w:val="24"/>
          <w:szCs w:val="24"/>
          <w:highlight w:val="none"/>
        </w:rPr>
        <w:t>身份证号码或统一社会信用代码：</w:t>
      </w:r>
      <w:r>
        <w:rPr>
          <w:rFonts w:hint="eastAsia" w:ascii="仿宋_GB2312" w:hAnsi="宋体" w:eastAsia="仿宋_GB2312" w:cs="宋体"/>
          <w:bCs/>
          <w:kern w:val="0"/>
          <w:sz w:val="24"/>
          <w:szCs w:val="24"/>
          <w:highlight w:val="none"/>
          <w:u w:val="single"/>
          <w:lang w:val="en-US" w:eastAsia="zh-CN"/>
        </w:rPr>
        <w:t xml:space="preserve">                                 </w:t>
      </w:r>
      <w:r>
        <w:rPr>
          <w:rFonts w:hint="eastAsia" w:ascii="仿宋_GB2312" w:hAnsi="宋体" w:eastAsia="仿宋_GB2312" w:cs="宋体"/>
          <w:bCs/>
          <w:kern w:val="0"/>
          <w:sz w:val="24"/>
          <w:szCs w:val="24"/>
          <w:highlight w:val="none"/>
          <w:u w:val="single"/>
        </w:rPr>
        <w:t xml:space="preserve">  </w:t>
      </w:r>
    </w:p>
    <w:p w14:paraId="4674F3A0">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rPr>
      </w:pPr>
      <w:r>
        <w:rPr>
          <w:rFonts w:hint="eastAsia" w:ascii="仿宋_GB2312" w:hAnsi="宋体" w:eastAsia="仿宋_GB2312" w:cs="宋体"/>
          <w:bCs/>
          <w:kern w:val="0"/>
          <w:sz w:val="24"/>
          <w:szCs w:val="24"/>
          <w:highlight w:val="none"/>
        </w:rPr>
        <w:t>（委托人为单位）法定代表人（负责人）：</w:t>
      </w:r>
      <w:r>
        <w:rPr>
          <w:rFonts w:hint="eastAsia" w:ascii="仿宋_GB2312" w:hAnsi="宋体" w:eastAsia="仿宋_GB2312" w:cs="宋体"/>
          <w:bCs/>
          <w:kern w:val="0"/>
          <w:sz w:val="24"/>
          <w:szCs w:val="24"/>
          <w:highlight w:val="none"/>
          <w:u w:val="single"/>
          <w:lang w:val="en-US" w:eastAsia="zh-CN"/>
        </w:rPr>
        <w:t xml:space="preserve">                    </w:t>
      </w:r>
      <w:r>
        <w:rPr>
          <w:rFonts w:hint="eastAsia" w:ascii="仿宋_GB2312" w:hAnsi="宋体" w:eastAsia="仿宋_GB2312" w:cs="宋体"/>
          <w:bCs/>
          <w:kern w:val="0"/>
          <w:sz w:val="24"/>
          <w:szCs w:val="24"/>
          <w:highlight w:val="none"/>
          <w:u w:val="single"/>
        </w:rPr>
        <w:t xml:space="preserve">       </w:t>
      </w:r>
    </w:p>
    <w:p w14:paraId="3B987384">
      <w:pPr>
        <w:pageBreakBefore w:val="0"/>
        <w:widowControl/>
        <w:kinsoku/>
        <w:overflowPunct/>
        <w:topLinePunct w:val="0"/>
        <w:autoSpaceDE/>
        <w:autoSpaceDN/>
        <w:bidi w:val="0"/>
        <w:adjustRightInd/>
        <w:snapToGrid/>
        <w:spacing w:line="460" w:lineRule="exact"/>
        <w:ind w:firstLine="480" w:firstLineChars="200"/>
        <w:textAlignment w:val="auto"/>
        <w:rPr>
          <w:rFonts w:hint="default" w:ascii="仿宋_GB2312" w:hAnsi="宋体" w:eastAsia="仿宋_GB2312" w:cs="宋体"/>
          <w:bCs/>
          <w:kern w:val="0"/>
          <w:sz w:val="24"/>
          <w:szCs w:val="24"/>
          <w:highlight w:val="none"/>
          <w:u w:val="single"/>
          <w:lang w:val="en-US" w:eastAsia="zh-CN"/>
        </w:rPr>
      </w:pPr>
      <w:r>
        <w:rPr>
          <w:rFonts w:hint="eastAsia" w:ascii="仿宋_GB2312" w:hAnsi="宋体" w:eastAsia="仿宋_GB2312" w:cs="宋体"/>
          <w:bCs/>
          <w:kern w:val="0"/>
          <w:sz w:val="24"/>
          <w:szCs w:val="24"/>
          <w:highlight w:val="none"/>
        </w:rPr>
        <w:t>联系电话 ：</w:t>
      </w:r>
      <w:r>
        <w:rPr>
          <w:rFonts w:hint="eastAsia" w:ascii="仿宋_GB2312" w:hAnsi="宋体" w:eastAsia="仿宋_GB2312" w:cs="宋体"/>
          <w:bCs/>
          <w:kern w:val="0"/>
          <w:sz w:val="24"/>
          <w:szCs w:val="24"/>
          <w:highlight w:val="none"/>
          <w:u w:val="single"/>
          <w:lang w:val="en-US" w:eastAsia="zh-CN"/>
        </w:rPr>
        <w:t xml:space="preserve">         </w:t>
      </w:r>
      <w:r>
        <w:rPr>
          <w:rFonts w:hint="eastAsia" w:ascii="仿宋_GB2312" w:hAnsi="宋体" w:eastAsia="仿宋_GB2312" w:cs="宋体"/>
          <w:bCs/>
          <w:kern w:val="0"/>
          <w:sz w:val="24"/>
          <w:szCs w:val="24"/>
          <w:highlight w:val="none"/>
          <w:u w:val="single"/>
        </w:rPr>
        <w:t xml:space="preserve"> </w:t>
      </w:r>
      <w:r>
        <w:rPr>
          <w:rFonts w:hint="eastAsia" w:ascii="仿宋_GB2312" w:hAnsi="宋体" w:eastAsia="仿宋_GB2312" w:cs="宋体"/>
          <w:bCs/>
          <w:kern w:val="0"/>
          <w:sz w:val="24"/>
          <w:szCs w:val="24"/>
          <w:highlight w:val="none"/>
        </w:rPr>
        <w:t>住址（住所）：</w:t>
      </w:r>
      <w:r>
        <w:rPr>
          <w:rFonts w:hint="eastAsia" w:ascii="仿宋_GB2312" w:hAnsi="宋体" w:eastAsia="仿宋_GB2312" w:cs="宋体"/>
          <w:bCs/>
          <w:kern w:val="0"/>
          <w:sz w:val="24"/>
          <w:szCs w:val="24"/>
          <w:highlight w:val="none"/>
          <w:u w:val="single"/>
          <w:lang w:val="en-US" w:eastAsia="zh-CN"/>
        </w:rPr>
        <w:t xml:space="preserve">                              </w:t>
      </w:r>
    </w:p>
    <w:p w14:paraId="0912A169">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u w:val="single"/>
        </w:rPr>
      </w:pPr>
      <w:r>
        <w:rPr>
          <w:rFonts w:hint="eastAsia" w:ascii="仿宋_GB2312" w:hAnsi="宋体" w:eastAsia="仿宋_GB2312" w:cs="宋体"/>
          <w:bCs/>
          <w:kern w:val="0"/>
          <w:sz w:val="24"/>
          <w:szCs w:val="24"/>
          <w:highlight w:val="none"/>
        </w:rPr>
        <w:t>被委托人姓名：</w:t>
      </w:r>
      <w:r>
        <w:rPr>
          <w:rFonts w:hint="eastAsia" w:ascii="仿宋_GB2312" w:hAnsi="宋体" w:eastAsia="仿宋_GB2312" w:cs="宋体"/>
          <w:bCs/>
          <w:kern w:val="0"/>
          <w:sz w:val="24"/>
          <w:szCs w:val="24"/>
          <w:highlight w:val="none"/>
          <w:u w:val="single"/>
          <w:lang w:val="en-US" w:eastAsia="zh-CN"/>
        </w:rPr>
        <w:t xml:space="preserve">       </w:t>
      </w:r>
      <w:r>
        <w:rPr>
          <w:rFonts w:hint="eastAsia" w:ascii="仿宋_GB2312" w:hAnsi="宋体" w:eastAsia="仿宋_GB2312" w:cs="宋体"/>
          <w:bCs/>
          <w:kern w:val="0"/>
          <w:sz w:val="24"/>
          <w:szCs w:val="24"/>
          <w:highlight w:val="none"/>
          <w:u w:val="single"/>
        </w:rPr>
        <w:t xml:space="preserve">                                </w:t>
      </w:r>
      <w:r>
        <w:rPr>
          <w:rFonts w:hint="eastAsia" w:ascii="仿宋_GB2312" w:hAnsi="宋体" w:eastAsia="仿宋_GB2312" w:cs="宋体"/>
          <w:bCs/>
          <w:kern w:val="0"/>
          <w:sz w:val="24"/>
          <w:szCs w:val="24"/>
          <w:highlight w:val="none"/>
          <w:u w:val="single"/>
          <w:lang w:val="en-US" w:eastAsia="zh-CN"/>
        </w:rPr>
        <w:t xml:space="preserve">     </w:t>
      </w:r>
      <w:r>
        <w:rPr>
          <w:rFonts w:hint="eastAsia" w:ascii="仿宋_GB2312" w:hAnsi="宋体" w:eastAsia="仿宋_GB2312" w:cs="宋体"/>
          <w:bCs/>
          <w:kern w:val="0"/>
          <w:sz w:val="24"/>
          <w:szCs w:val="24"/>
          <w:highlight w:val="none"/>
          <w:u w:val="single"/>
        </w:rPr>
        <w:t xml:space="preserve">       </w:t>
      </w:r>
    </w:p>
    <w:p w14:paraId="00F0BD42">
      <w:pPr>
        <w:pageBreakBefore w:val="0"/>
        <w:widowControl/>
        <w:kinsoku/>
        <w:overflowPunct/>
        <w:topLinePunct w:val="0"/>
        <w:autoSpaceDE/>
        <w:autoSpaceDN/>
        <w:bidi w:val="0"/>
        <w:adjustRightInd/>
        <w:snapToGrid/>
        <w:spacing w:line="460" w:lineRule="exact"/>
        <w:ind w:firstLine="480" w:firstLineChars="200"/>
        <w:textAlignment w:val="auto"/>
        <w:rPr>
          <w:rFonts w:hint="default" w:ascii="仿宋_GB2312" w:hAnsi="宋体" w:eastAsia="仿宋_GB2312" w:cs="宋体"/>
          <w:bCs/>
          <w:kern w:val="0"/>
          <w:sz w:val="24"/>
          <w:szCs w:val="24"/>
          <w:highlight w:val="none"/>
          <w:u w:val="single"/>
          <w:lang w:val="en-US" w:eastAsia="zh-CN"/>
        </w:rPr>
      </w:pPr>
      <w:r>
        <w:rPr>
          <w:rFonts w:hint="eastAsia" w:ascii="仿宋_GB2312" w:hAnsi="宋体" w:eastAsia="仿宋_GB2312" w:cs="宋体"/>
          <w:bCs/>
          <w:kern w:val="0"/>
          <w:sz w:val="24"/>
          <w:szCs w:val="24"/>
          <w:highlight w:val="none"/>
        </w:rPr>
        <w:t>身份证号码：</w:t>
      </w:r>
      <w:r>
        <w:rPr>
          <w:rFonts w:hint="eastAsia" w:ascii="仿宋_GB2312" w:hAnsi="宋体" w:eastAsia="仿宋_GB2312" w:cs="宋体"/>
          <w:bCs/>
          <w:kern w:val="0"/>
          <w:sz w:val="24"/>
          <w:szCs w:val="24"/>
          <w:highlight w:val="none"/>
          <w:u w:val="single"/>
          <w:lang w:val="en-US" w:eastAsia="zh-CN"/>
        </w:rPr>
        <w:t xml:space="preserve">                                                     </w:t>
      </w:r>
    </w:p>
    <w:p w14:paraId="34931525">
      <w:pPr>
        <w:pageBreakBefore w:val="0"/>
        <w:widowControl/>
        <w:kinsoku/>
        <w:overflowPunct/>
        <w:topLinePunct w:val="0"/>
        <w:autoSpaceDE/>
        <w:autoSpaceDN/>
        <w:bidi w:val="0"/>
        <w:adjustRightInd/>
        <w:snapToGrid/>
        <w:spacing w:line="460" w:lineRule="exact"/>
        <w:ind w:firstLine="480" w:firstLineChars="200"/>
        <w:textAlignment w:val="auto"/>
        <w:rPr>
          <w:rFonts w:hint="default" w:ascii="仿宋_GB2312" w:hAnsi="宋体" w:eastAsia="仿宋_GB2312" w:cs="宋体"/>
          <w:bCs/>
          <w:kern w:val="0"/>
          <w:sz w:val="24"/>
          <w:szCs w:val="24"/>
          <w:highlight w:val="none"/>
          <w:u w:val="single"/>
          <w:lang w:val="en-US" w:eastAsia="zh-CN"/>
        </w:rPr>
      </w:pPr>
      <w:r>
        <w:rPr>
          <w:rFonts w:hint="eastAsia" w:ascii="仿宋_GB2312" w:hAnsi="宋体" w:eastAsia="仿宋_GB2312" w:cs="宋体"/>
          <w:bCs/>
          <w:kern w:val="0"/>
          <w:sz w:val="24"/>
          <w:szCs w:val="24"/>
          <w:highlight w:val="none"/>
        </w:rPr>
        <w:t>联系电话 ：</w:t>
      </w:r>
      <w:r>
        <w:rPr>
          <w:rFonts w:hint="eastAsia" w:ascii="仿宋_GB2312" w:hAnsi="宋体" w:eastAsia="仿宋_GB2312" w:cs="宋体"/>
          <w:bCs/>
          <w:kern w:val="0"/>
          <w:sz w:val="24"/>
          <w:szCs w:val="24"/>
          <w:highlight w:val="none"/>
          <w:u w:val="single"/>
          <w:lang w:val="en-US" w:eastAsia="zh-CN"/>
        </w:rPr>
        <w:t xml:space="preserve">               </w:t>
      </w:r>
      <w:r>
        <w:rPr>
          <w:rFonts w:hint="eastAsia" w:ascii="仿宋_GB2312" w:hAnsi="宋体" w:eastAsia="仿宋_GB2312" w:cs="宋体"/>
          <w:bCs/>
          <w:kern w:val="0"/>
          <w:sz w:val="24"/>
          <w:szCs w:val="24"/>
          <w:highlight w:val="none"/>
        </w:rPr>
        <w:t>住址：</w:t>
      </w:r>
      <w:r>
        <w:rPr>
          <w:rFonts w:hint="eastAsia" w:ascii="仿宋_GB2312" w:hAnsi="宋体" w:eastAsia="仿宋_GB2312" w:cs="宋体"/>
          <w:bCs/>
          <w:kern w:val="0"/>
          <w:sz w:val="24"/>
          <w:szCs w:val="24"/>
          <w:highlight w:val="none"/>
          <w:u w:val="single"/>
          <w:lang w:val="en-US" w:eastAsia="zh-CN"/>
        </w:rPr>
        <w:t xml:space="preserve">                                 </w:t>
      </w:r>
    </w:p>
    <w:p w14:paraId="6EC4ED6C">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u w:val="single"/>
        </w:rPr>
      </w:pPr>
    </w:p>
    <w:p w14:paraId="147A4C33">
      <w:pPr>
        <w:pageBreakBefore w:val="0"/>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u w:val="single"/>
        </w:rPr>
      </w:pPr>
      <w:r>
        <w:rPr>
          <w:rFonts w:hint="eastAsia" w:ascii="仿宋_GB2312" w:hAnsi="宋体" w:eastAsia="仿宋_GB2312" w:cs="宋体"/>
          <w:bCs/>
          <w:kern w:val="0"/>
          <w:sz w:val="24"/>
          <w:szCs w:val="24"/>
          <w:highlight w:val="none"/>
        </w:rPr>
        <w:t>委托人因</w:t>
      </w:r>
      <w:bookmarkStart w:id="124" w:name="_Hlk35374552"/>
      <w:r>
        <w:rPr>
          <w:rFonts w:hint="eastAsia" w:ascii="仿宋_GB2312" w:hAnsi="宋体" w:eastAsia="仿宋_GB2312" w:cs="宋体"/>
          <w:bCs/>
          <w:kern w:val="0"/>
          <w:sz w:val="24"/>
          <w:szCs w:val="24"/>
          <w:highlight w:val="none"/>
          <w:u w:val="single"/>
        </w:rPr>
        <w:t xml:space="preserve">                    </w:t>
      </w:r>
      <w:bookmarkEnd w:id="124"/>
      <w:r>
        <w:rPr>
          <w:rFonts w:hint="eastAsia" w:ascii="仿宋_GB2312" w:hAnsi="宋体" w:eastAsia="仿宋_GB2312" w:cs="宋体"/>
          <w:bCs/>
          <w:kern w:val="0"/>
          <w:sz w:val="24"/>
          <w:szCs w:val="24"/>
          <w:highlight w:val="none"/>
        </w:rPr>
        <w:t>一案/一事，现委托</w:t>
      </w:r>
      <w:r>
        <w:rPr>
          <w:rFonts w:hint="eastAsia" w:ascii="仿宋_GB2312" w:hAnsi="宋体" w:eastAsia="仿宋_GB2312" w:cs="宋体"/>
          <w:bCs/>
          <w:kern w:val="0"/>
          <w:sz w:val="24"/>
          <w:szCs w:val="24"/>
          <w:highlight w:val="none"/>
          <w:u w:val="single"/>
        </w:rPr>
        <w:t xml:space="preserve">   </w:t>
      </w:r>
      <w:r>
        <w:rPr>
          <w:rFonts w:ascii="仿宋_GB2312" w:hAnsi="宋体" w:eastAsia="仿宋_GB2312" w:cs="宋体"/>
          <w:bCs/>
          <w:kern w:val="0"/>
          <w:sz w:val="24"/>
          <w:szCs w:val="24"/>
          <w:highlight w:val="none"/>
          <w:u w:val="single"/>
        </w:rPr>
        <w:t xml:space="preserve">          </w:t>
      </w:r>
      <w:r>
        <w:rPr>
          <w:rFonts w:hint="eastAsia" w:ascii="仿宋_GB2312" w:hAnsi="宋体" w:eastAsia="仿宋_GB2312" w:cs="宋体"/>
          <w:bCs/>
          <w:kern w:val="0"/>
          <w:sz w:val="24"/>
          <w:szCs w:val="24"/>
          <w:highlight w:val="none"/>
        </w:rPr>
        <w:t>作为代理人办理如下事项：</w:t>
      </w:r>
    </w:p>
    <w:p w14:paraId="35D8377A">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rPr>
      </w:pPr>
      <w:r>
        <w:rPr>
          <w:rFonts w:hint="eastAsia" w:ascii="仿宋_GB2312" w:hAnsi="宋体" w:eastAsia="仿宋_GB2312"/>
          <w:sz w:val="24"/>
          <w:szCs w:val="24"/>
          <w:highlight w:val="none"/>
        </w:rPr>
        <w:t>□代理委托人接受调查；</w:t>
      </w:r>
    </w:p>
    <w:p w14:paraId="3B6F4942">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宋体"/>
          <w:bCs/>
          <w:kern w:val="0"/>
          <w:sz w:val="24"/>
          <w:szCs w:val="24"/>
          <w:highlight w:val="none"/>
        </w:rPr>
        <w:t>代理委托人接受约谈；</w:t>
      </w:r>
    </w:p>
    <w:p w14:paraId="5305F52C">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rPr>
      </w:pPr>
      <w:r>
        <w:rPr>
          <w:rFonts w:hint="eastAsia" w:ascii="仿宋_GB2312" w:hAnsi="宋体" w:eastAsia="仿宋_GB2312"/>
          <w:sz w:val="24"/>
          <w:szCs w:val="24"/>
          <w:highlight w:val="none"/>
        </w:rPr>
        <w:t>□代理委托人申请回避、进行</w:t>
      </w:r>
      <w:r>
        <w:rPr>
          <w:rFonts w:hint="eastAsia" w:ascii="仿宋_GB2312" w:hAnsi="宋体" w:eastAsia="仿宋_GB2312" w:cs="宋体"/>
          <w:bCs/>
          <w:kern w:val="0"/>
          <w:sz w:val="24"/>
          <w:szCs w:val="24"/>
          <w:highlight w:val="none"/>
        </w:rPr>
        <w:t>陈述申辩、申请听证等；</w:t>
      </w:r>
    </w:p>
    <w:p w14:paraId="38FE5CBB">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宋体"/>
          <w:bCs/>
          <w:kern w:val="0"/>
          <w:sz w:val="24"/>
          <w:szCs w:val="24"/>
          <w:highlight w:val="none"/>
        </w:rPr>
        <w:t>代理委托人提交相关材料、签收法律文书等；</w:t>
      </w:r>
    </w:p>
    <w:p w14:paraId="4D81283C">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宋体"/>
          <w:bCs/>
          <w:kern w:val="0"/>
          <w:sz w:val="24"/>
          <w:szCs w:val="24"/>
          <w:highlight w:val="none"/>
        </w:rPr>
        <w:t>代理委托人退回医保基金、缴纳罚款等；</w:t>
      </w:r>
    </w:p>
    <w:p w14:paraId="66E5AD31">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宋体"/>
          <w:bCs/>
          <w:kern w:val="0"/>
          <w:sz w:val="24"/>
          <w:szCs w:val="24"/>
          <w:highlight w:val="none"/>
        </w:rPr>
        <w:t>代理委托人办理的其他相关事宜。</w:t>
      </w:r>
    </w:p>
    <w:p w14:paraId="48A8BC20">
      <w:pPr>
        <w:pageBreakBefore w:val="0"/>
        <w:widowControl/>
        <w:kinsoku/>
        <w:overflowPunct/>
        <w:topLinePunct w:val="0"/>
        <w:autoSpaceDE/>
        <w:autoSpaceDN/>
        <w:bidi w:val="0"/>
        <w:adjustRightInd/>
        <w:snapToGrid/>
        <w:spacing w:line="460" w:lineRule="exact"/>
        <w:ind w:firstLine="480" w:firstLineChars="200"/>
        <w:textAlignment w:val="auto"/>
        <w:rPr>
          <w:rFonts w:hint="default" w:ascii="仿宋_GB2312" w:hAnsi="宋体" w:eastAsia="仿宋_GB2312" w:cs="宋体"/>
          <w:bCs/>
          <w:kern w:val="0"/>
          <w:sz w:val="24"/>
          <w:szCs w:val="24"/>
          <w:highlight w:val="none"/>
          <w:u w:val="single"/>
          <w:lang w:val="en-US" w:eastAsia="zh-CN"/>
        </w:rPr>
      </w:pPr>
      <w:r>
        <w:rPr>
          <w:rFonts w:hint="eastAsia" w:ascii="仿宋_GB2312" w:hAnsi="宋体" w:eastAsia="仿宋_GB2312"/>
          <w:sz w:val="24"/>
          <w:szCs w:val="24"/>
          <w:highlight w:val="none"/>
        </w:rPr>
        <w:t>□</w:t>
      </w:r>
      <w:r>
        <w:rPr>
          <w:rFonts w:hint="eastAsia" w:ascii="仿宋_GB2312" w:hAnsi="宋体" w:eastAsia="仿宋_GB2312" w:cs="宋体"/>
          <w:bCs/>
          <w:kern w:val="0"/>
          <w:sz w:val="24"/>
          <w:szCs w:val="24"/>
          <w:highlight w:val="none"/>
        </w:rPr>
        <w:t>其他</w:t>
      </w:r>
      <w:r>
        <w:rPr>
          <w:rFonts w:hint="eastAsia" w:ascii="仿宋_GB2312" w:hAnsi="宋体" w:eastAsia="仿宋_GB2312" w:cs="宋体"/>
          <w:bCs/>
          <w:kern w:val="0"/>
          <w:sz w:val="24"/>
          <w:szCs w:val="24"/>
          <w:highlight w:val="none"/>
          <w:u w:val="single"/>
          <w:lang w:val="en-US" w:eastAsia="zh-CN"/>
        </w:rPr>
        <w:t xml:space="preserve">                                   </w:t>
      </w:r>
    </w:p>
    <w:p w14:paraId="296ABF64">
      <w:pPr>
        <w:pageBreakBefore w:val="0"/>
        <w:widowControl/>
        <w:kinsoku/>
        <w:overflowPunct/>
        <w:topLinePunct w:val="0"/>
        <w:autoSpaceDE/>
        <w:autoSpaceDN/>
        <w:bidi w:val="0"/>
        <w:adjustRightInd/>
        <w:snapToGrid/>
        <w:spacing w:line="460" w:lineRule="exact"/>
        <w:ind w:firstLine="480" w:firstLineChars="200"/>
        <w:textAlignment w:val="auto"/>
        <w:rPr>
          <w:rFonts w:ascii="仿宋_GB2312" w:hAnsi="宋体" w:eastAsia="仿宋_GB2312" w:cs="宋体"/>
          <w:bCs/>
          <w:kern w:val="0"/>
          <w:sz w:val="24"/>
          <w:szCs w:val="24"/>
          <w:highlight w:val="none"/>
        </w:rPr>
      </w:pPr>
      <w:r>
        <w:rPr>
          <w:rFonts w:hint="eastAsia" w:ascii="仿宋_GB2312" w:hAnsi="宋体" w:eastAsia="仿宋_GB2312" w:cs="宋体"/>
          <w:bCs/>
          <w:kern w:val="0"/>
          <w:sz w:val="24"/>
          <w:szCs w:val="24"/>
          <w:highlight w:val="none"/>
        </w:rPr>
        <w:t>委托期限：</w:t>
      </w:r>
      <w:bookmarkStart w:id="125" w:name="_Hlk29393469"/>
      <w:r>
        <w:rPr>
          <w:rFonts w:hint="eastAsia" w:ascii="仿宋_GB2312" w:hAnsi="宋体" w:eastAsia="仿宋_GB2312" w:cs="宋体"/>
          <w:bCs/>
          <w:kern w:val="0"/>
          <w:sz w:val="24"/>
          <w:szCs w:val="24"/>
          <w:highlight w:val="none"/>
        </w:rPr>
        <w:t>从</w:t>
      </w:r>
      <w:bookmarkEnd w:id="125"/>
      <w:r>
        <w:rPr>
          <w:rFonts w:hint="eastAsia" w:ascii="仿宋_GB2312" w:hAnsi="宋体" w:eastAsia="仿宋_GB2312" w:cs="宋体"/>
          <w:bCs/>
          <w:kern w:val="0"/>
          <w:sz w:val="24"/>
          <w:szCs w:val="24"/>
          <w:highlight w:val="none"/>
        </w:rPr>
        <w:t>本文书生效之日起到</w:t>
      </w:r>
      <w:r>
        <w:rPr>
          <w:rFonts w:hint="eastAsia" w:ascii="仿宋_GB2312" w:hAnsi="宋体" w:eastAsia="仿宋_GB2312" w:cs="宋体"/>
          <w:bCs/>
          <w:kern w:val="0"/>
          <w:sz w:val="24"/>
          <w:szCs w:val="24"/>
          <w:highlight w:val="none"/>
          <w:u w:val="single"/>
        </w:rPr>
        <w:t xml:space="preserve">                        </w:t>
      </w:r>
      <w:r>
        <w:rPr>
          <w:rFonts w:hint="eastAsia" w:ascii="仿宋_GB2312" w:hAnsi="宋体" w:eastAsia="仿宋_GB2312" w:cs="宋体"/>
          <w:bCs/>
          <w:kern w:val="0"/>
          <w:sz w:val="24"/>
          <w:szCs w:val="24"/>
          <w:highlight w:val="none"/>
        </w:rPr>
        <w:t>一案/一事终</w:t>
      </w:r>
      <w:r>
        <w:rPr>
          <w:rFonts w:hint="eastAsia" w:ascii="仿宋_GB2312" w:hAnsi="宋体" w:eastAsia="仿宋_GB2312" w:cs="Batang"/>
          <w:bCs/>
          <w:kern w:val="0"/>
          <w:sz w:val="24"/>
          <w:szCs w:val="24"/>
          <w:highlight w:val="none"/>
        </w:rPr>
        <w:t>结</w:t>
      </w:r>
      <w:r>
        <w:rPr>
          <w:rFonts w:hint="eastAsia" w:ascii="仿宋_GB2312" w:hAnsi="宋体" w:eastAsia="仿宋_GB2312" w:cs="宋体"/>
          <w:bCs/>
          <w:kern w:val="0"/>
          <w:sz w:val="24"/>
          <w:szCs w:val="24"/>
          <w:highlight w:val="none"/>
        </w:rPr>
        <w:t>之日止。</w:t>
      </w:r>
    </w:p>
    <w:p w14:paraId="08320920">
      <w:pPr>
        <w:pageBreakBefore w:val="0"/>
        <w:widowControl/>
        <w:kinsoku/>
        <w:overflowPunct/>
        <w:topLinePunct w:val="0"/>
        <w:autoSpaceDE/>
        <w:autoSpaceDN/>
        <w:bidi w:val="0"/>
        <w:adjustRightInd/>
        <w:snapToGrid/>
        <w:spacing w:line="460" w:lineRule="exact"/>
        <w:ind w:left="105" w:leftChars="50" w:firstLine="360" w:firstLineChars="150"/>
        <w:textAlignment w:val="auto"/>
        <w:rPr>
          <w:rFonts w:ascii="仿宋_GB2312" w:hAnsi="宋体" w:eastAsia="仿宋_GB2312" w:cs="宋体"/>
          <w:bCs/>
          <w:kern w:val="0"/>
          <w:sz w:val="24"/>
          <w:szCs w:val="24"/>
          <w:highlight w:val="none"/>
        </w:rPr>
      </w:pPr>
      <w:r>
        <w:rPr>
          <w:rFonts w:hint="eastAsia" w:ascii="仿宋_GB2312" w:hAnsi="宋体" w:eastAsia="仿宋_GB2312" w:cs="宋体"/>
          <w:bCs/>
          <w:kern w:val="0"/>
          <w:sz w:val="24"/>
          <w:szCs w:val="24"/>
          <w:highlight w:val="none"/>
        </w:rPr>
        <w:t>对被委托人在办理上述事项过程中陈述、申辩的内容以及所签署的文件,本人（本单位）均予以认可,并承担相应的法律责任。</w:t>
      </w:r>
    </w:p>
    <w:p w14:paraId="23498985">
      <w:pPr>
        <w:pageBreakBefore w:val="0"/>
        <w:widowControl/>
        <w:kinsoku/>
        <w:overflowPunct/>
        <w:topLinePunct w:val="0"/>
        <w:autoSpaceDE/>
        <w:autoSpaceDN/>
        <w:bidi w:val="0"/>
        <w:adjustRightInd/>
        <w:snapToGrid/>
        <w:spacing w:line="460" w:lineRule="exact"/>
        <w:ind w:left="105" w:leftChars="50" w:firstLine="360" w:firstLineChars="150"/>
        <w:textAlignment w:val="auto"/>
        <w:rPr>
          <w:rFonts w:ascii="仿宋_GB2312" w:hAnsi="宋体" w:eastAsia="仿宋_GB2312" w:cs="宋体"/>
          <w:bCs/>
          <w:kern w:val="0"/>
          <w:sz w:val="24"/>
          <w:szCs w:val="24"/>
          <w:highlight w:val="none"/>
        </w:rPr>
      </w:pPr>
    </w:p>
    <w:p w14:paraId="62ED32B8">
      <w:pPr>
        <w:pageBreakBefore w:val="0"/>
        <w:widowControl/>
        <w:kinsoku/>
        <w:wordWrap w:val="0"/>
        <w:overflowPunct/>
        <w:topLinePunct w:val="0"/>
        <w:autoSpaceDE/>
        <w:autoSpaceDN/>
        <w:bidi w:val="0"/>
        <w:adjustRightInd/>
        <w:snapToGrid/>
        <w:spacing w:line="460" w:lineRule="exact"/>
        <w:ind w:right="960" w:firstLine="480" w:firstLineChars="200"/>
        <w:jc w:val="center"/>
        <w:textAlignment w:val="auto"/>
        <w:rPr>
          <w:rFonts w:hint="default" w:ascii="仿宋_GB2312" w:hAnsi="宋体" w:eastAsia="仿宋_GB2312" w:cs="宋体"/>
          <w:bCs/>
          <w:kern w:val="0"/>
          <w:sz w:val="24"/>
          <w:szCs w:val="24"/>
          <w:highlight w:val="none"/>
          <w:lang w:val="en-US" w:eastAsia="zh-CN"/>
        </w:rPr>
      </w:pPr>
      <w:r>
        <w:rPr>
          <w:rFonts w:hint="eastAsia" w:ascii="仿宋_GB2312" w:hAnsi="宋体" w:eastAsia="仿宋_GB2312" w:cs="宋体"/>
          <w:bCs/>
          <w:kern w:val="0"/>
          <w:sz w:val="24"/>
          <w:szCs w:val="24"/>
          <w:highlight w:val="none"/>
        </w:rPr>
        <w:t xml:space="preserve">                       </w:t>
      </w:r>
      <w:r>
        <w:rPr>
          <w:rFonts w:hint="eastAsia" w:ascii="仿宋_GB2312" w:hAnsi="宋体" w:eastAsia="仿宋_GB2312" w:cs="宋体"/>
          <w:bCs/>
          <w:kern w:val="0"/>
          <w:sz w:val="24"/>
          <w:szCs w:val="24"/>
          <w:highlight w:val="none"/>
          <w:lang w:val="en-US" w:eastAsia="zh-CN"/>
        </w:rPr>
        <w:t xml:space="preserve">    </w:t>
      </w:r>
      <w:r>
        <w:rPr>
          <w:rFonts w:hint="eastAsia" w:ascii="仿宋_GB2312" w:hAnsi="宋体" w:eastAsia="仿宋_GB2312" w:cs="宋体"/>
          <w:bCs/>
          <w:kern w:val="0"/>
          <w:sz w:val="24"/>
          <w:szCs w:val="24"/>
          <w:highlight w:val="none"/>
        </w:rPr>
        <w:t xml:space="preserve">         委托人（签字）：</w:t>
      </w:r>
      <w:r>
        <w:rPr>
          <w:rFonts w:hint="eastAsia" w:ascii="仿宋_GB2312" w:hAnsi="宋体" w:eastAsia="仿宋_GB2312" w:cs="宋体"/>
          <w:bCs/>
          <w:kern w:val="0"/>
          <w:sz w:val="24"/>
          <w:szCs w:val="24"/>
          <w:highlight w:val="none"/>
          <w:lang w:val="en-US" w:eastAsia="zh-CN"/>
        </w:rPr>
        <w:t xml:space="preserve">  </w:t>
      </w:r>
    </w:p>
    <w:p w14:paraId="16EFB54E">
      <w:pPr>
        <w:pageBreakBefore w:val="0"/>
        <w:widowControl/>
        <w:kinsoku/>
        <w:wordWrap w:val="0"/>
        <w:overflowPunct/>
        <w:topLinePunct w:val="0"/>
        <w:autoSpaceDE/>
        <w:autoSpaceDN/>
        <w:bidi w:val="0"/>
        <w:adjustRightInd/>
        <w:snapToGrid/>
        <w:spacing w:line="460" w:lineRule="exact"/>
        <w:ind w:right="480" w:firstLine="480" w:firstLineChars="200"/>
        <w:jc w:val="right"/>
        <w:textAlignment w:val="auto"/>
        <w:rPr>
          <w:rFonts w:hint="default" w:ascii="仿宋_GB2312" w:hAnsi="宋体" w:eastAsia="仿宋_GB2312" w:cs="宋体"/>
          <w:bCs/>
          <w:kern w:val="0"/>
          <w:sz w:val="24"/>
          <w:szCs w:val="24"/>
          <w:highlight w:val="none"/>
          <w:lang w:val="en-US" w:eastAsia="zh-CN"/>
        </w:rPr>
      </w:pPr>
      <w:r>
        <w:rPr>
          <w:rFonts w:hint="eastAsia" w:ascii="仿宋_GB2312" w:hAnsi="宋体" w:eastAsia="仿宋_GB2312" w:cs="宋体"/>
          <w:bCs/>
          <w:kern w:val="0"/>
          <w:sz w:val="24"/>
          <w:szCs w:val="24"/>
          <w:highlight w:val="none"/>
        </w:rPr>
        <w:t>（单位公章）</w:t>
      </w:r>
      <w:r>
        <w:rPr>
          <w:rFonts w:hint="eastAsia" w:ascii="仿宋_GB2312" w:hAnsi="宋体" w:eastAsia="仿宋_GB2312" w:cs="宋体"/>
          <w:bCs/>
          <w:kern w:val="0"/>
          <w:sz w:val="24"/>
          <w:szCs w:val="24"/>
          <w:highlight w:val="none"/>
          <w:lang w:val="en-US" w:eastAsia="zh-CN"/>
        </w:rPr>
        <w:t xml:space="preserve">       </w:t>
      </w:r>
    </w:p>
    <w:p w14:paraId="3CC41909">
      <w:pPr>
        <w:pageBreakBefore w:val="0"/>
        <w:widowControl/>
        <w:kinsoku/>
        <w:wordWrap w:val="0"/>
        <w:overflowPunct/>
        <w:topLinePunct w:val="0"/>
        <w:autoSpaceDE/>
        <w:autoSpaceDN/>
        <w:bidi w:val="0"/>
        <w:adjustRightInd/>
        <w:snapToGrid/>
        <w:spacing w:line="460" w:lineRule="exact"/>
        <w:ind w:firstLine="480" w:firstLineChars="200"/>
        <w:jc w:val="right"/>
        <w:textAlignment w:val="auto"/>
        <w:rPr>
          <w:rFonts w:hint="default" w:ascii="仿宋_GB2312" w:hAnsi="宋体" w:eastAsia="仿宋_GB2312" w:cs="宋体"/>
          <w:bCs/>
          <w:kern w:val="0"/>
          <w:sz w:val="24"/>
          <w:szCs w:val="24"/>
          <w:highlight w:val="none"/>
          <w:lang w:val="en-US" w:eastAsia="zh-CN"/>
        </w:rPr>
      </w:pPr>
      <w:r>
        <w:rPr>
          <w:rFonts w:hint="eastAsia" w:ascii="仿宋_GB2312" w:hAnsi="宋体" w:eastAsia="仿宋_GB2312" w:cs="宋体"/>
          <w:bCs/>
          <w:kern w:val="0"/>
          <w:sz w:val="24"/>
          <w:szCs w:val="24"/>
          <w:highlight w:val="none"/>
        </w:rPr>
        <w:t xml:space="preserve">                        年     月     日</w:t>
      </w:r>
      <w:r>
        <w:rPr>
          <w:rFonts w:hint="eastAsia" w:ascii="仿宋_GB2312" w:hAnsi="宋体" w:eastAsia="仿宋_GB2312" w:cs="宋体"/>
          <w:bCs/>
          <w:kern w:val="0"/>
          <w:sz w:val="24"/>
          <w:szCs w:val="24"/>
          <w:highlight w:val="none"/>
          <w:lang w:val="en-US" w:eastAsia="zh-CN"/>
        </w:rPr>
        <w:t xml:space="preserve">        </w:t>
      </w:r>
    </w:p>
    <w:p w14:paraId="23D4ED99">
      <w:pPr>
        <w:rPr>
          <w:rFonts w:hint="eastAsia" w:ascii="仿宋_GB2312" w:hAnsi="宋体" w:eastAsia="仿宋_GB2312" w:cs="宋体"/>
          <w:bCs/>
          <w:kern w:val="0"/>
          <w:sz w:val="24"/>
          <w:szCs w:val="24"/>
          <w:highlight w:val="none"/>
        </w:rPr>
      </w:pPr>
      <w:r>
        <w:rPr>
          <w:rFonts w:hint="eastAsia" w:ascii="仿宋_GB2312" w:hAnsi="宋体" w:eastAsia="仿宋_GB2312" w:cs="宋体"/>
          <w:bCs/>
          <w:kern w:val="0"/>
          <w:sz w:val="24"/>
          <w:szCs w:val="24"/>
          <w:highlight w:val="none"/>
        </w:rPr>
        <w:br w:type="page"/>
      </w:r>
    </w:p>
    <w:p w14:paraId="3177D7A5">
      <w:pPr>
        <w:keepNext w:val="0"/>
        <w:keepLines w:val="0"/>
        <w:pageBreakBefore w:val="0"/>
        <w:widowControl/>
        <w:kinsoku/>
        <w:wordWrap/>
        <w:overflowPunct/>
        <w:topLinePunct w:val="0"/>
        <w:bidi w:val="0"/>
        <w:spacing w:line="500" w:lineRule="exact"/>
        <w:jc w:val="left"/>
        <w:textAlignment w:val="auto"/>
        <w:rPr>
          <w:rFonts w:ascii="仿宋_GB2312" w:hAnsi="宋体" w:eastAsia="仿宋_GB2312"/>
          <w:sz w:val="24"/>
          <w:szCs w:val="24"/>
          <w:highlight w:val="none"/>
        </w:rPr>
      </w:pPr>
    </w:p>
    <w:p w14:paraId="3B5A6896">
      <w:pPr>
        <w:keepNext w:val="0"/>
        <w:keepLines w:val="0"/>
        <w:pageBreakBefore w:val="0"/>
        <w:kinsoku/>
        <w:wordWrap/>
        <w:overflowPunct/>
        <w:topLinePunct w:val="0"/>
        <w:bidi w:val="0"/>
        <w:adjustRightInd w:val="0"/>
        <w:snapToGrid w:val="0"/>
        <w:spacing w:line="500" w:lineRule="exact"/>
        <w:ind w:firstLine="600" w:firstLineChars="20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3D507CAD">
      <w:pPr>
        <w:keepNext w:val="0"/>
        <w:keepLines w:val="0"/>
        <w:pageBreakBefore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310799E9">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（一）由医疗保障行政执法部门提供空白样式，供当事人填写的文书。</w:t>
      </w:r>
    </w:p>
    <w:p w14:paraId="138A38DC">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（二）用于当事人委托其他人代为行使权利。</w:t>
      </w:r>
    </w:p>
    <w:p w14:paraId="565E0D49">
      <w:pPr>
        <w:keepNext w:val="0"/>
        <w:keepLines w:val="0"/>
        <w:pageBreakBefore w:val="0"/>
        <w:kinsoku/>
        <w:wordWrap/>
        <w:overflowPunct/>
        <w:topLinePunct w:val="0"/>
        <w:autoSpaceDE w:val="0"/>
        <w:autoSpaceDN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303EC7EA">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（一）有文书名称。</w:t>
      </w:r>
    </w:p>
    <w:p w14:paraId="1FD99F8F">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（二）有委托人相关相关信息。若委托人为个人，应写明委托人姓名、身份证号码、联系电话和住址；若委托人为单位，应写明委托人名称、统一社会信用代码代码、联系电话、住所和法定代表人（负责人）。</w:t>
      </w:r>
    </w:p>
    <w:p w14:paraId="67FB9328">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w:t>
      </w:r>
      <w:bookmarkStart w:id="126" w:name="_Hlk43977188"/>
      <w:r>
        <w:rPr>
          <w:rFonts w:hint="eastAsia" w:ascii="仿宋_GB2312" w:hAnsi="宋体" w:eastAsia="仿宋_GB2312" w:cs="黑体"/>
          <w:kern w:val="0"/>
          <w:sz w:val="24"/>
          <w:szCs w:val="24"/>
          <w:highlight w:val="none"/>
        </w:rPr>
        <w:t>被委托</w:t>
      </w:r>
      <w:bookmarkEnd w:id="126"/>
      <w:r>
        <w:rPr>
          <w:rFonts w:hint="eastAsia" w:ascii="仿宋_GB2312" w:hAnsi="宋体" w:eastAsia="仿宋_GB2312" w:cs="黑体"/>
          <w:kern w:val="0"/>
          <w:sz w:val="24"/>
          <w:szCs w:val="24"/>
          <w:highlight w:val="none"/>
        </w:rPr>
        <w:t>人相关信息，如姓名、身份证号码、联系电话、住址等。</w:t>
      </w:r>
    </w:p>
    <w:p w14:paraId="68FD8122">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（四）有委托人与被委托人之间的关系，以及当事人需委托他人代为行使权利的事由。</w:t>
      </w:r>
    </w:p>
    <w:p w14:paraId="266FF015">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（五）有委托事项范围。当事人可优先勾选文书已列事项（可多选），若所列事项不能涵盖欲委托的事项范围，当事人可勾选“其他”，并注明具体情况。</w:t>
      </w:r>
    </w:p>
    <w:p w14:paraId="7A6B30F9">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（六）有委托期限。</w:t>
      </w:r>
    </w:p>
    <w:p w14:paraId="60D6C13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（七）有对委托效力的确认。</w:t>
      </w:r>
    </w:p>
    <w:p w14:paraId="513ACD48">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（八）有委托人签名、注明日期。若委托人为单位，需由单位法定代表人（负责人）签名并加盖公章。</w:t>
      </w:r>
    </w:p>
    <w:p w14:paraId="76A338A6">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31EA26FC">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（一）需与委托人确认，被委托人在委托前就委托人勾选的委托事项范围内所签署的文件，委托人是否予以承认。</w:t>
      </w:r>
    </w:p>
    <w:p w14:paraId="515D61BF">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（二）根据委托的事由，勾选“一案”或“一事”，并删掉未勾选的项目。</w:t>
      </w:r>
    </w:p>
    <w:p w14:paraId="3BE067A9">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（三）本文书原件随卷归档。</w:t>
      </w:r>
    </w:p>
    <w:p w14:paraId="410F395E">
      <w:pPr>
        <w:widowControl/>
        <w:jc w:val="left"/>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3B25BB49">
      <w:pPr>
        <w:pageBreakBefore w:val="0"/>
        <w:widowControl w:val="0"/>
        <w:kinsoku/>
        <w:wordWrap/>
        <w:overflowPunct/>
        <w:topLinePunct w:val="0"/>
        <w:autoSpaceDE/>
        <w:autoSpaceDN/>
        <w:bidi w:val="0"/>
        <w:spacing w:line="600" w:lineRule="exact"/>
        <w:jc w:val="center"/>
        <w:textAlignment w:val="auto"/>
        <w:rPr>
          <w:rFonts w:ascii="方正小标宋简体" w:hAnsi="宋体" w:eastAsia="方正小标宋简体"/>
          <w:sz w:val="30"/>
          <w:szCs w:val="30"/>
          <w:highlight w:val="none"/>
        </w:rPr>
      </w:pPr>
      <w:bookmarkStart w:id="127" w:name="_Hlk29268500"/>
      <w:r>
        <w:rPr>
          <w:rFonts w:hint="eastAsia" w:ascii="方正小标宋简体" w:hAnsi="宋体" w:eastAsia="方正小标宋简体"/>
          <w:sz w:val="30"/>
          <w:szCs w:val="30"/>
          <w:highlight w:val="none"/>
        </w:rPr>
        <w:t>×××医疗保障局</w:t>
      </w:r>
    </w:p>
    <w:p w14:paraId="10818E3C">
      <w:pPr>
        <w:keepNext/>
        <w:keepLines/>
        <w:pageBreakBefore w:val="0"/>
        <w:widowControl w:val="0"/>
        <w:kinsoku/>
        <w:wordWrap/>
        <w:overflowPunct/>
        <w:topLinePunct w:val="0"/>
        <w:autoSpaceDE/>
        <w:autoSpaceDN/>
        <w:bidi w:val="0"/>
        <w:spacing w:before="260" w:after="260" w:line="600" w:lineRule="exact"/>
        <w:jc w:val="center"/>
        <w:textAlignment w:val="auto"/>
        <w:outlineLvl w:val="2"/>
        <w:rPr>
          <w:rFonts w:ascii="方正小标宋简体" w:hAnsi="宋体" w:eastAsia="方正小标宋简体"/>
          <w:b w:val="0"/>
          <w:bCs w:val="0"/>
          <w:sz w:val="36"/>
          <w:szCs w:val="36"/>
          <w:highlight w:val="none"/>
        </w:rPr>
      </w:pPr>
      <w:bookmarkStart w:id="128" w:name="_Toc44489487"/>
      <w:bookmarkStart w:id="129" w:name="_Toc29716333"/>
      <w:bookmarkStart w:id="130" w:name="_Toc29270450"/>
      <w:bookmarkStart w:id="131" w:name="_Toc29478945"/>
      <w:bookmarkStart w:id="132" w:name="_Toc29650734"/>
      <w:bookmarkStart w:id="133" w:name="_Toc29650501"/>
      <w:bookmarkStart w:id="134" w:name="_Toc29650858"/>
      <w:r>
        <w:rPr>
          <w:rFonts w:hint="eastAsia" w:ascii="方正小标宋简体" w:hAnsi="宋体" w:eastAsia="方正小标宋简体"/>
          <w:b w:val="0"/>
          <w:bCs w:val="0"/>
          <w:sz w:val="36"/>
          <w:szCs w:val="36"/>
          <w:highlight w:val="none"/>
        </w:rPr>
        <w:t>☆协助调查函</w:t>
      </w:r>
      <w:bookmarkEnd w:id="128"/>
      <w:bookmarkEnd w:id="129"/>
      <w:bookmarkEnd w:id="130"/>
      <w:bookmarkEnd w:id="131"/>
      <w:bookmarkEnd w:id="132"/>
      <w:bookmarkEnd w:id="133"/>
      <w:bookmarkEnd w:id="134"/>
    </w:p>
    <w:p w14:paraId="647E90FE">
      <w:pPr>
        <w:pageBreakBefore w:val="0"/>
        <w:widowControl w:val="0"/>
        <w:kinsoku/>
        <w:wordWrap/>
        <w:overflowPunct/>
        <w:topLinePunct w:val="0"/>
        <w:autoSpaceDE/>
        <w:autoSpaceDN/>
        <w:bidi w:val="0"/>
        <w:adjustRightInd w:val="0"/>
        <w:snapToGrid w:val="0"/>
        <w:spacing w:line="600" w:lineRule="exact"/>
        <w:jc w:val="right"/>
        <w:textAlignment w:val="auto"/>
        <w:rPr>
          <w:rFonts w:ascii="仿宋_GB2312" w:eastAsia="仿宋_GB2312"/>
          <w:sz w:val="28"/>
          <w:szCs w:val="28"/>
          <w:highlight w:val="none"/>
        </w:rPr>
      </w:pPr>
      <w:r>
        <w:rPr>
          <w:rFonts w:hint="eastAsia" w:ascii="仿宋_GB2312" w:hAnsi="宋体" w:eastAsia="仿宋_GB2312" w:cs="黑体"/>
          <w:kern w:val="0"/>
          <w:sz w:val="28"/>
          <w:szCs w:val="28"/>
          <w:highlight w:val="none"/>
          <w:u w:val="single"/>
        </w:rPr>
        <w:t xml:space="preserve">       </w:t>
      </w:r>
      <w:r>
        <w:rPr>
          <w:rFonts w:hint="eastAsia" w:ascii="仿宋_GB2312" w:hAnsi="宋体" w:eastAsia="仿宋_GB2312"/>
          <w:kern w:val="0"/>
          <w:sz w:val="28"/>
          <w:szCs w:val="28"/>
          <w:highlight w:val="none"/>
        </w:rPr>
        <w:t>医保</w:t>
      </w:r>
      <w:r>
        <w:rPr>
          <w:rFonts w:hint="eastAsia" w:ascii="仿宋_GB2312" w:hAnsi="宋体" w:eastAsia="仿宋_GB2312" w:cs="黑体"/>
          <w:kern w:val="0"/>
          <w:sz w:val="28"/>
          <w:szCs w:val="28"/>
          <w:highlight w:val="none"/>
        </w:rPr>
        <w:t>协</w:t>
      </w:r>
      <w:r>
        <w:rPr>
          <w:rFonts w:hint="eastAsia" w:ascii="仿宋_GB2312" w:hAnsi="宋体" w:eastAsia="仿宋_GB2312"/>
          <w:kern w:val="0"/>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第  号</w:t>
      </w:r>
    </w:p>
    <w:bookmarkEnd w:id="127"/>
    <w:p w14:paraId="0192F3C6">
      <w:pPr>
        <w:pageBreakBefore w:val="0"/>
        <w:widowControl w:val="0"/>
        <w:kinsoku/>
        <w:wordWrap/>
        <w:overflowPunct/>
        <w:topLinePunct w:val="0"/>
        <w:autoSpaceDE/>
        <w:autoSpaceDN/>
        <w:bidi w:val="0"/>
        <w:adjustRightInd w:val="0"/>
        <w:snapToGrid w:val="0"/>
        <w:spacing w:line="600" w:lineRule="exact"/>
        <w:textAlignment w:val="auto"/>
        <w:rPr>
          <w:rFonts w:ascii="仿宋_GB2312" w:hAnsi="宋体" w:eastAsia="仿宋_GB2312" w:cs="Times New Roman"/>
          <w:color w:val="000000"/>
          <w:sz w:val="24"/>
          <w:szCs w:val="24"/>
          <w:highlight w:val="none"/>
          <w:u w:val="single"/>
        </w:rPr>
      </w:pPr>
    </w:p>
    <w:p w14:paraId="1C7DC610">
      <w:pPr>
        <w:pageBreakBefore w:val="0"/>
        <w:kinsoku/>
        <w:overflowPunct/>
        <w:topLinePunct w:val="0"/>
        <w:autoSpaceDE/>
        <w:autoSpaceDN/>
        <w:bidi w:val="0"/>
        <w:adjustRightInd w:val="0"/>
        <w:snapToGrid w:val="0"/>
        <w:spacing w:line="500" w:lineRule="exact"/>
        <w:textAlignment w:val="auto"/>
        <w:rPr>
          <w:rFonts w:ascii="仿宋_GB2312" w:hAnsi="宋体" w:eastAsia="仿宋_GB2312" w:cs="黑体"/>
          <w:kern w:val="0"/>
          <w:sz w:val="24"/>
          <w:szCs w:val="24"/>
          <w:highlight w:val="none"/>
        </w:rPr>
      </w:pP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黑体"/>
          <w:kern w:val="0"/>
          <w:sz w:val="24"/>
          <w:szCs w:val="24"/>
          <w:highlight w:val="none"/>
        </w:rPr>
        <w:t>：</w:t>
      </w:r>
    </w:p>
    <w:p w14:paraId="1313F0F2">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本机关在处理</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黑体"/>
          <w:kern w:val="0"/>
          <w:sz w:val="24"/>
          <w:szCs w:val="24"/>
          <w:highlight w:val="none"/>
        </w:rPr>
        <w:t>一案（立案号：</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黑体"/>
          <w:kern w:val="0"/>
          <w:sz w:val="24"/>
          <w:szCs w:val="24"/>
          <w:highlight w:val="none"/>
        </w:rPr>
        <w:t>）中，因</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黑体"/>
          <w:kern w:val="0"/>
          <w:sz w:val="24"/>
          <w:szCs w:val="24"/>
          <w:highlight w:val="none"/>
        </w:rPr>
        <w:t>，特请贵单位协助调查以下问题：</w:t>
      </w:r>
    </w:p>
    <w:p w14:paraId="2C3BBB30">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1.</w:t>
      </w:r>
      <w:bookmarkStart w:id="135" w:name="_Hlk44102105"/>
      <w:r>
        <w:rPr>
          <w:rFonts w:hint="eastAsia" w:ascii="仿宋_GB2312" w:hAnsi="宋体" w:eastAsia="仿宋_GB2312" w:cs="Times New Roman"/>
          <w:color w:val="000000"/>
          <w:sz w:val="24"/>
          <w:szCs w:val="24"/>
          <w:highlight w:val="none"/>
          <w:u w:val="single"/>
        </w:rPr>
        <w:t xml:space="preserve">                                             </w:t>
      </w:r>
      <w:r>
        <w:rPr>
          <w:rFonts w:ascii="仿宋_GB2312" w:hAnsi="宋体" w:eastAsia="仿宋_GB2312" w:cs="Times New Roman"/>
          <w:color w:val="000000"/>
          <w:sz w:val="24"/>
          <w:szCs w:val="24"/>
          <w:highlight w:val="none"/>
          <w:u w:val="single"/>
        </w:rPr>
        <w:t xml:space="preserve">                  </w:t>
      </w:r>
      <w:bookmarkEnd w:id="135"/>
    </w:p>
    <w:p w14:paraId="0A0C0454">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2.</w:t>
      </w:r>
      <w:r>
        <w:rPr>
          <w:rFonts w:hint="eastAsia" w:ascii="仿宋_GB2312" w:hAnsi="宋体" w:eastAsia="仿宋_GB2312" w:cs="黑体"/>
          <w:kern w:val="0"/>
          <w:sz w:val="24"/>
          <w:szCs w:val="24"/>
          <w:highlight w:val="none"/>
          <w:u w:val="single"/>
        </w:rPr>
        <w:t xml:space="preserve">       </w:t>
      </w:r>
      <w:r>
        <w:rPr>
          <w:rFonts w:ascii="仿宋_GB2312" w:hAnsi="宋体" w:eastAsia="仿宋_GB2312" w:cs="黑体"/>
          <w:kern w:val="0"/>
          <w:sz w:val="24"/>
          <w:szCs w:val="24"/>
          <w:highlight w:val="none"/>
          <w:u w:val="single"/>
        </w:rPr>
        <w:t xml:space="preserve">                                                        </w:t>
      </w:r>
    </w:p>
    <w:p w14:paraId="36E6ED5F">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3.</w:t>
      </w:r>
      <w:r>
        <w:rPr>
          <w:rFonts w:hint="eastAsia" w:ascii="仿宋_GB2312" w:hAnsi="宋体" w:eastAsia="仿宋_GB2312" w:cs="Times New Roman"/>
          <w:color w:val="000000"/>
          <w:sz w:val="24"/>
          <w:szCs w:val="24"/>
          <w:highlight w:val="none"/>
          <w:u w:val="single"/>
        </w:rPr>
        <w:t xml:space="preserve">                                             </w:t>
      </w:r>
      <w:r>
        <w:rPr>
          <w:rFonts w:ascii="仿宋_GB2312" w:hAnsi="宋体" w:eastAsia="仿宋_GB2312" w:cs="Times New Roman"/>
          <w:color w:val="000000"/>
          <w:sz w:val="24"/>
          <w:szCs w:val="24"/>
          <w:highlight w:val="none"/>
          <w:u w:val="single"/>
        </w:rPr>
        <w:t xml:space="preserve">                  </w:t>
      </w:r>
    </w:p>
    <w:p w14:paraId="59B9595C">
      <w:pPr>
        <w:pageBreakBefore w:val="0"/>
        <w:kinsoku/>
        <w:overflowPunct/>
        <w:topLinePunct w:val="0"/>
        <w:autoSpaceDE/>
        <w:autoSpaceDN/>
        <w:bidi w:val="0"/>
        <w:adjustRightInd w:val="0"/>
        <w:snapToGrid w:val="0"/>
        <w:spacing w:line="500" w:lineRule="exact"/>
        <w:textAlignment w:val="auto"/>
        <w:rPr>
          <w:rFonts w:ascii="仿宋_GB2312" w:hAnsi="宋体" w:eastAsia="仿宋_GB2312" w:cs="黑体"/>
          <w:kern w:val="0"/>
          <w:sz w:val="24"/>
          <w:szCs w:val="24"/>
          <w:highlight w:val="none"/>
        </w:rPr>
      </w:pPr>
    </w:p>
    <w:p w14:paraId="3B87B6A1">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请贵单位在接到本函起</w:t>
      </w:r>
      <w:bookmarkStart w:id="136" w:name="_Hlk44102077"/>
      <w:r>
        <w:rPr>
          <w:rFonts w:hint="eastAsia" w:ascii="仿宋_GB2312" w:hAnsi="宋体" w:eastAsia="仿宋_GB2312" w:cs="黑体"/>
          <w:kern w:val="0"/>
          <w:sz w:val="24"/>
          <w:szCs w:val="24"/>
          <w:highlight w:val="none"/>
          <w:u w:val="single"/>
        </w:rPr>
        <w:t xml:space="preserve">       </w:t>
      </w:r>
      <w:bookmarkEnd w:id="136"/>
      <w:r>
        <w:rPr>
          <w:rFonts w:hint="eastAsia" w:ascii="仿宋_GB2312" w:hAnsi="宋体" w:eastAsia="仿宋_GB2312" w:cs="黑体"/>
          <w:kern w:val="0"/>
          <w:sz w:val="24"/>
          <w:szCs w:val="24"/>
          <w:highlight w:val="none"/>
        </w:rPr>
        <w:t>个工作日内完成以上调查工作，并在调查终结报告上加盖公章后函告本机关。调查中取得的证据请随调查终结报告一并移交本机关。如移交的证据为复印件，需注明原件保存地点，并加盖贵单位公章。若贵单位无法协助或需延期完成，请在期限届满前函告本机关。望支持为盼！</w:t>
      </w:r>
    </w:p>
    <w:p w14:paraId="12EEA1FB">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联系人：</w:t>
      </w:r>
      <w:r>
        <w:rPr>
          <w:rFonts w:hint="eastAsia" w:ascii="仿宋_GB2312" w:hAnsi="宋体" w:eastAsia="仿宋_GB2312" w:cs="Times New Roman"/>
          <w:color w:val="000000"/>
          <w:sz w:val="24"/>
          <w:szCs w:val="24"/>
          <w:highlight w:val="none"/>
          <w:u w:val="single"/>
        </w:rPr>
        <w:t xml:space="preserve">                 </w:t>
      </w:r>
    </w:p>
    <w:p w14:paraId="3C856728">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联系电话：</w:t>
      </w:r>
      <w:r>
        <w:rPr>
          <w:rFonts w:hint="eastAsia" w:ascii="仿宋_GB2312" w:hAnsi="宋体" w:eastAsia="仿宋_GB2312" w:cs="Times New Roman"/>
          <w:color w:val="000000"/>
          <w:sz w:val="24"/>
          <w:szCs w:val="24"/>
          <w:highlight w:val="none"/>
          <w:u w:val="single"/>
        </w:rPr>
        <w:t xml:space="preserve">               </w:t>
      </w:r>
    </w:p>
    <w:p w14:paraId="1FD4DE05">
      <w:pPr>
        <w:pageBreakBefore w:val="0"/>
        <w:widowControl/>
        <w:kinsoku/>
        <w:overflowPunct/>
        <w:topLinePunct w:val="0"/>
        <w:autoSpaceDE/>
        <w:autoSpaceDN/>
        <w:bidi w:val="0"/>
        <w:adjustRightInd w:val="0"/>
        <w:snapToGrid w:val="0"/>
        <w:spacing w:line="500" w:lineRule="exact"/>
        <w:ind w:firstLine="480" w:firstLineChars="200"/>
        <w:jc w:val="right"/>
        <w:textAlignment w:val="auto"/>
        <w:rPr>
          <w:rFonts w:ascii="仿宋_GB2312" w:hAnsi="宋体" w:eastAsia="仿宋_GB2312"/>
          <w:sz w:val="24"/>
          <w:szCs w:val="24"/>
          <w:highlight w:val="none"/>
        </w:rPr>
      </w:pPr>
    </w:p>
    <w:p w14:paraId="0A114B2B">
      <w:pPr>
        <w:pageBreakBefore w:val="0"/>
        <w:widowControl/>
        <w:kinsoku/>
        <w:overflowPunct/>
        <w:topLinePunct w:val="0"/>
        <w:autoSpaceDE/>
        <w:autoSpaceDN/>
        <w:bidi w:val="0"/>
        <w:adjustRightInd w:val="0"/>
        <w:snapToGrid w:val="0"/>
        <w:spacing w:line="500" w:lineRule="exact"/>
        <w:ind w:firstLine="480" w:firstLineChars="200"/>
        <w:jc w:val="right"/>
        <w:textAlignment w:val="auto"/>
        <w:rPr>
          <w:rFonts w:ascii="仿宋_GB2312" w:hAnsi="宋体" w:eastAsia="仿宋_GB2312"/>
          <w:sz w:val="24"/>
          <w:szCs w:val="24"/>
          <w:highlight w:val="none"/>
        </w:rPr>
      </w:pPr>
    </w:p>
    <w:p w14:paraId="53B20059">
      <w:pPr>
        <w:pageBreakBefore w:val="0"/>
        <w:widowControl/>
        <w:kinsoku/>
        <w:wordWrap w:val="0"/>
        <w:overflowPunct/>
        <w:topLinePunct w:val="0"/>
        <w:autoSpaceDE/>
        <w:autoSpaceDN/>
        <w:bidi w:val="0"/>
        <w:adjustRightInd w:val="0"/>
        <w:snapToGrid w:val="0"/>
        <w:spacing w:line="50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×××医疗保障局</w:t>
      </w:r>
      <w:r>
        <w:rPr>
          <w:rFonts w:hint="eastAsia" w:ascii="仿宋_GB2312" w:hAnsi="宋体" w:eastAsia="仿宋_GB2312"/>
          <w:sz w:val="24"/>
          <w:szCs w:val="24"/>
          <w:highlight w:val="none"/>
          <w:lang w:val="en-US" w:eastAsia="zh-CN"/>
        </w:rPr>
        <w:t xml:space="preserve">    </w:t>
      </w:r>
    </w:p>
    <w:p w14:paraId="2EB5D5CF">
      <w:pPr>
        <w:pageBreakBefore w:val="0"/>
        <w:widowControl/>
        <w:kinsoku/>
        <w:wordWrap w:val="0"/>
        <w:overflowPunct/>
        <w:topLinePunct w:val="0"/>
        <w:autoSpaceDE/>
        <w:autoSpaceDN/>
        <w:bidi w:val="0"/>
        <w:adjustRightInd w:val="0"/>
        <w:snapToGrid w:val="0"/>
        <w:spacing w:line="50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（公章）</w:t>
      </w:r>
      <w:r>
        <w:rPr>
          <w:rFonts w:hint="eastAsia" w:ascii="仿宋_GB2312" w:hAnsi="宋体" w:eastAsia="仿宋_GB2312"/>
          <w:sz w:val="24"/>
          <w:szCs w:val="24"/>
          <w:highlight w:val="none"/>
          <w:lang w:val="en-US" w:eastAsia="zh-CN"/>
        </w:rPr>
        <w:t xml:space="preserve">    </w:t>
      </w:r>
    </w:p>
    <w:p w14:paraId="1E0AD099">
      <w:pPr>
        <w:pageBreakBefore w:val="0"/>
        <w:widowControl/>
        <w:kinsoku/>
        <w:wordWrap w:val="0"/>
        <w:overflowPunct/>
        <w:topLinePunct w:val="0"/>
        <w:autoSpaceDE/>
        <w:autoSpaceDN/>
        <w:bidi w:val="0"/>
        <w:adjustRightInd w:val="0"/>
        <w:snapToGrid w:val="0"/>
        <w:spacing w:line="500" w:lineRule="exact"/>
        <w:ind w:firstLine="1440" w:firstLineChars="6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 xml:space="preserve">年   月  </w:t>
      </w:r>
      <w:r>
        <w:rPr>
          <w:rFonts w:hint="eastAsia" w:ascii="仿宋_GB2312" w:hAnsi="宋体" w:eastAsia="仿宋_GB2312"/>
          <w:sz w:val="24"/>
          <w:szCs w:val="24"/>
          <w:highlight w:val="none"/>
          <w:lang w:val="en-US" w:eastAsia="zh-CN"/>
        </w:rPr>
        <w:t xml:space="preserve"> </w:t>
      </w:r>
      <w:r>
        <w:rPr>
          <w:rFonts w:hint="eastAsia" w:ascii="仿宋_GB2312" w:hAnsi="宋体" w:eastAsia="仿宋_GB2312"/>
          <w:sz w:val="24"/>
          <w:szCs w:val="24"/>
          <w:highlight w:val="none"/>
        </w:rPr>
        <w:t xml:space="preserve"> 日</w:t>
      </w:r>
      <w:r>
        <w:rPr>
          <w:rFonts w:hint="eastAsia" w:ascii="仿宋_GB2312" w:hAnsi="宋体" w:eastAsia="仿宋_GB2312"/>
          <w:sz w:val="24"/>
          <w:szCs w:val="24"/>
          <w:highlight w:val="none"/>
          <w:lang w:val="en-US" w:eastAsia="zh-CN"/>
        </w:rPr>
        <w:t xml:space="preserve">   </w:t>
      </w:r>
    </w:p>
    <w:p w14:paraId="305E0719">
      <w:pPr>
        <w:pageBreakBefore w:val="0"/>
        <w:kinsoku/>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（本文书一式三份，一份送达协助调查机关，一份由请求协助的医疗保障行政部门留存，一份随卷归档。）</w:t>
      </w:r>
    </w:p>
    <w:p w14:paraId="6A9327A6">
      <w:pPr>
        <w:widowControl/>
        <w:jc w:val="left"/>
        <w:rPr>
          <w:rFonts w:ascii="仿宋_GB2312" w:hAnsi="宋体" w:eastAsia="仿宋_GB2312" w:cs="黑体"/>
          <w:kern w:val="0"/>
          <w:sz w:val="24"/>
          <w:szCs w:val="24"/>
          <w:highlight w:val="none"/>
        </w:rPr>
      </w:pPr>
      <w:r>
        <w:rPr>
          <w:rFonts w:ascii="仿宋_GB2312" w:hAnsi="宋体" w:eastAsia="仿宋_GB2312" w:cs="黑体"/>
          <w:kern w:val="0"/>
          <w:sz w:val="24"/>
          <w:szCs w:val="24"/>
          <w:highlight w:val="none"/>
        </w:rPr>
        <w:br w:type="page"/>
      </w:r>
    </w:p>
    <w:p w14:paraId="5B1C3A5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p>
    <w:p w14:paraId="7F5D4C0B">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18C5C4A2">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7B8F997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（一）医疗保障部门外部文书。</w:t>
      </w:r>
    </w:p>
    <w:p w14:paraId="67FA9C3A">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（二）用于请求其他机关协助调查。</w:t>
      </w:r>
    </w:p>
    <w:p w14:paraId="5A6EBB6C">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201FDF1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（一）有医疗保障部门名称、文书名称和文号。</w:t>
      </w:r>
    </w:p>
    <w:p w14:paraId="3F41156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（二）有拟请求协助调查机关的名称。</w:t>
      </w:r>
    </w:p>
    <w:p w14:paraId="4AA6743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（三）有案由、案件名称和立案号。</w:t>
      </w:r>
    </w:p>
    <w:p w14:paraId="4D3A13D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（四）有请求协助调查的原因。</w:t>
      </w:r>
    </w:p>
    <w:p w14:paraId="7F9D6BE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（五）有请求协助调查的问题（事项），尽量分条列明。</w:t>
      </w:r>
    </w:p>
    <w:p w14:paraId="5CB27B0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（六）有请求协助调查机关回函的期限。</w:t>
      </w:r>
    </w:p>
    <w:p w14:paraId="5060E9BE">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（七）有对协助调查机关加盖公章的提示。</w:t>
      </w:r>
    </w:p>
    <w:p w14:paraId="0844433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（八）请求协助调查机关对协助调查取得的证据一并移交。</w:t>
      </w:r>
    </w:p>
    <w:p w14:paraId="3BF3BEE4">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（九）有医疗保障部门的联系人、联系电话、公章及出具《协助调查函》的日期。</w:t>
      </w:r>
    </w:p>
    <w:p w14:paraId="2F33A555">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25C28F0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可根据案件调查的具体情况，请求协助调查机关在一定期限内回函，回函期限通常为十五个工作日。</w:t>
      </w:r>
    </w:p>
    <w:p w14:paraId="5294E735">
      <w:pPr>
        <w:widowControl/>
        <w:jc w:val="left"/>
        <w:rPr>
          <w:rFonts w:ascii="宋体" w:hAnsi="宋体" w:eastAsia="宋体" w:cs="仿宋_GB2312"/>
          <w:kern w:val="0"/>
          <w:sz w:val="24"/>
          <w:szCs w:val="24"/>
          <w:highlight w:val="none"/>
        </w:rPr>
      </w:pPr>
      <w:r>
        <w:rPr>
          <w:rFonts w:ascii="宋体" w:hAnsi="宋体" w:eastAsia="宋体" w:cs="黑体"/>
          <w:kern w:val="0"/>
          <w:sz w:val="24"/>
          <w:szCs w:val="24"/>
          <w:highlight w:val="none"/>
        </w:rPr>
        <w:br w:type="page"/>
      </w:r>
    </w:p>
    <w:p w14:paraId="18D05AFE">
      <w:pPr>
        <w:pageBreakBefore w:val="0"/>
        <w:widowControl w:val="0"/>
        <w:kinsoku/>
        <w:wordWrap/>
        <w:overflowPunct/>
        <w:topLinePunct w:val="0"/>
        <w:autoSpaceDE/>
        <w:autoSpaceDN/>
        <w:bidi w:val="0"/>
        <w:adjustRightInd/>
        <w:snapToGrid/>
        <w:spacing w:line="500" w:lineRule="exact"/>
        <w:jc w:val="center"/>
        <w:textAlignment w:val="auto"/>
        <w:rPr>
          <w:rFonts w:ascii="方正小标宋简体" w:hAnsi="宋体" w:eastAsia="方正小标宋简体"/>
          <w:sz w:val="30"/>
          <w:szCs w:val="30"/>
          <w:highlight w:val="none"/>
        </w:rPr>
      </w:pPr>
      <w:r>
        <w:rPr>
          <w:rFonts w:hint="eastAsia" w:ascii="方正小标宋简体" w:eastAsia="方正小标宋简体"/>
          <w:sz w:val="30"/>
          <w:szCs w:val="30"/>
          <w:highlight w:val="none"/>
        </w:rPr>
        <w:t>×××</w:t>
      </w:r>
      <w:r>
        <w:rPr>
          <w:rFonts w:hint="eastAsia" w:ascii="方正小标宋简体" w:hAnsi="宋体" w:eastAsia="方正小标宋简体"/>
          <w:sz w:val="30"/>
          <w:szCs w:val="30"/>
          <w:highlight w:val="none"/>
        </w:rPr>
        <w:t>医疗保障局</w:t>
      </w:r>
    </w:p>
    <w:p w14:paraId="3111EB46">
      <w:pPr>
        <w:pStyle w:val="29"/>
        <w:pageBreakBefore w:val="0"/>
        <w:widowControl w:val="0"/>
        <w:kinsoku/>
        <w:wordWrap/>
        <w:overflowPunct/>
        <w:topLinePunct w:val="0"/>
        <w:autoSpaceDE/>
        <w:autoSpaceDN/>
        <w:bidi w:val="0"/>
        <w:adjustRightInd/>
        <w:snapToGrid/>
        <w:spacing w:line="500" w:lineRule="exact"/>
        <w:textAlignment w:val="auto"/>
        <w:rPr>
          <w:rFonts w:ascii="方正小标宋简体" w:eastAsia="方正小标宋简体"/>
          <w:b w:val="0"/>
          <w:bCs w:val="0"/>
          <w:highlight w:val="none"/>
        </w:rPr>
      </w:pPr>
      <w:bookmarkStart w:id="137" w:name="_Toc44489488"/>
      <w:r>
        <w:rPr>
          <w:rFonts w:hint="eastAsia" w:ascii="方正小标宋简体" w:eastAsia="方正小标宋简体"/>
          <w:b w:val="0"/>
          <w:bCs w:val="0"/>
          <w:highlight w:val="none"/>
        </w:rPr>
        <w:t>调取证据材料通知书</w:t>
      </w:r>
      <w:bookmarkEnd w:id="137"/>
    </w:p>
    <w:p w14:paraId="51E01CE1">
      <w:pPr>
        <w:pageBreakBefore w:val="0"/>
        <w:widowControl w:val="0"/>
        <w:kinsoku/>
        <w:wordWrap/>
        <w:overflowPunct/>
        <w:topLinePunct w:val="0"/>
        <w:autoSpaceDE/>
        <w:autoSpaceDN/>
        <w:bidi w:val="0"/>
        <w:adjustRightInd/>
        <w:snapToGrid/>
        <w:spacing w:line="500" w:lineRule="exact"/>
        <w:jc w:val="right"/>
        <w:textAlignment w:val="auto"/>
        <w:rPr>
          <w:rFonts w:ascii="仿宋_GB2312" w:hAnsi="宋体" w:eastAsia="仿宋_GB2312"/>
          <w:sz w:val="28"/>
          <w:szCs w:val="28"/>
          <w:highlight w:val="none"/>
        </w:rPr>
      </w:pPr>
      <w:r>
        <w:rPr>
          <w:rFonts w:hint="eastAsia" w:ascii="仿宋_GB2312" w:hAnsi="宋体" w:eastAsia="仿宋_GB2312"/>
          <w:sz w:val="28"/>
          <w:szCs w:val="28"/>
          <w:highlight w:val="none"/>
          <w:u w:val="single"/>
        </w:rPr>
        <w:t xml:space="preserve">    </w:t>
      </w:r>
      <w:r>
        <w:rPr>
          <w:rFonts w:hint="eastAsia" w:ascii="仿宋_GB2312" w:hAnsi="宋体" w:eastAsia="仿宋_GB2312"/>
          <w:kern w:val="0"/>
          <w:sz w:val="28"/>
          <w:szCs w:val="28"/>
          <w:highlight w:val="none"/>
        </w:rPr>
        <w:t>医保</w:t>
      </w:r>
      <w:r>
        <w:rPr>
          <w:rFonts w:hint="eastAsia" w:ascii="仿宋_GB2312" w:hAnsi="宋体" w:eastAsia="仿宋_GB2312"/>
          <w:sz w:val="28"/>
          <w:szCs w:val="28"/>
          <w:highlight w:val="none"/>
        </w:rPr>
        <w:t>调通</w:t>
      </w:r>
      <w:r>
        <w:rPr>
          <w:rFonts w:hint="eastAsia" w:ascii="仿宋_GB2312" w:hAnsi="宋体" w:eastAsia="仿宋_GB2312"/>
          <w:kern w:val="0"/>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 xml:space="preserve">第 </w:t>
      </w:r>
      <w:r>
        <w:rPr>
          <w:rFonts w:ascii="仿宋_GB2312" w:hAnsi="宋体" w:eastAsia="仿宋_GB2312"/>
          <w:kern w:val="0"/>
          <w:sz w:val="28"/>
          <w:szCs w:val="28"/>
          <w:highlight w:val="none"/>
        </w:rPr>
        <w:t xml:space="preserve"> </w:t>
      </w:r>
      <w:r>
        <w:rPr>
          <w:rFonts w:hint="eastAsia" w:ascii="仿宋_GB2312" w:hAnsi="宋体" w:eastAsia="仿宋_GB2312"/>
          <w:kern w:val="0"/>
          <w:sz w:val="28"/>
          <w:szCs w:val="28"/>
          <w:highlight w:val="none"/>
        </w:rPr>
        <w:t xml:space="preserve"> 号</w:t>
      </w:r>
    </w:p>
    <w:p w14:paraId="45349E76">
      <w:pPr>
        <w:pageBreakBefore w:val="0"/>
        <w:widowControl w:val="0"/>
        <w:kinsoku/>
        <w:overflowPunct/>
        <w:topLinePunct w:val="0"/>
        <w:autoSpaceDE/>
        <w:autoSpaceDN/>
        <w:bidi w:val="0"/>
        <w:spacing w:line="460" w:lineRule="exact"/>
        <w:jc w:val="left"/>
        <w:textAlignment w:val="auto"/>
        <w:rPr>
          <w:rFonts w:ascii="仿宋_GB2312" w:hAnsi="宋体" w:eastAsia="仿宋_GB2312"/>
          <w:sz w:val="24"/>
          <w:szCs w:val="24"/>
          <w:highlight w:val="none"/>
          <w:u w:val="single"/>
        </w:rPr>
      </w:pPr>
    </w:p>
    <w:p w14:paraId="1E91FE72">
      <w:pPr>
        <w:pageBreakBefore w:val="0"/>
        <w:widowControl w:val="0"/>
        <w:kinsoku/>
        <w:overflowPunct/>
        <w:topLinePunct w:val="0"/>
        <w:autoSpaceDE/>
        <w:autoSpaceDN/>
        <w:bidi w:val="0"/>
        <w:spacing w:line="460" w:lineRule="exact"/>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w:t>
      </w:r>
    </w:p>
    <w:p w14:paraId="1317CE5C">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因调查</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一案的需要，根据</w:t>
      </w:r>
      <w:r>
        <w:rPr>
          <w:rFonts w:hint="eastAsia" w:ascii="仿宋_GB2312" w:hAnsi="宋体" w:eastAsia="仿宋_GB2312"/>
          <w:color w:val="FF0000"/>
          <w:sz w:val="24"/>
          <w:szCs w:val="24"/>
          <w:highlight w:val="none"/>
          <w:lang w:eastAsia="zh-CN"/>
        </w:rPr>
        <w:t>《中华人民共和国行政处罚法》</w:t>
      </w:r>
      <w:r>
        <w:rPr>
          <w:rFonts w:hint="eastAsia" w:ascii="仿宋_GB2312" w:hAnsi="宋体" w:eastAsia="仿宋_GB2312"/>
          <w:color w:val="FF0000"/>
          <w:sz w:val="24"/>
          <w:szCs w:val="24"/>
          <w:highlight w:val="none"/>
        </w:rPr>
        <w:t>第</w:t>
      </w:r>
      <w:r>
        <w:rPr>
          <w:rFonts w:hint="eastAsia" w:ascii="仿宋_GB2312" w:hAnsi="宋体" w:eastAsia="仿宋_GB2312"/>
          <w:color w:val="FF0000"/>
          <w:sz w:val="24"/>
          <w:szCs w:val="24"/>
          <w:highlight w:val="none"/>
          <w:lang w:eastAsia="zh-CN"/>
        </w:rPr>
        <w:t>五十五</w:t>
      </w:r>
      <w:r>
        <w:rPr>
          <w:rFonts w:hint="eastAsia" w:ascii="仿宋_GB2312" w:hAnsi="宋体" w:eastAsia="仿宋_GB2312"/>
          <w:color w:val="FF0000"/>
          <w:sz w:val="24"/>
          <w:szCs w:val="24"/>
          <w:highlight w:val="none"/>
        </w:rPr>
        <w:t>条</w:t>
      </w:r>
      <w:r>
        <w:rPr>
          <w:rFonts w:hint="eastAsia" w:ascii="仿宋_GB2312" w:hAnsi="宋体" w:eastAsia="仿宋_GB2312"/>
          <w:color w:val="FF0000"/>
          <w:sz w:val="24"/>
          <w:szCs w:val="24"/>
          <w:highlight w:val="none"/>
          <w:lang w:eastAsia="zh-CN"/>
        </w:rPr>
        <w:t>、第五十六条</w:t>
      </w:r>
      <w:r>
        <w:rPr>
          <w:rFonts w:hint="eastAsia" w:ascii="仿宋_GB2312" w:hAnsi="宋体" w:eastAsia="仿宋_GB2312"/>
          <w:sz w:val="24"/>
          <w:szCs w:val="24"/>
          <w:highlight w:val="none"/>
        </w:rPr>
        <w:t>和《中华人民共和国社会保险法》第七十九条第二款的规定，</w:t>
      </w:r>
    </w:p>
    <w:p w14:paraId="1A7982E6">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□请你（单位）配合将下列证据材料按照通知书下方提供的联系人、联系电话、联系地址寄至我机关：</w:t>
      </w:r>
    </w:p>
    <w:p w14:paraId="01810D9B">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□现由</w:t>
      </w:r>
      <w:bookmarkStart w:id="138" w:name="_Hlk32674011"/>
      <w:r>
        <w:rPr>
          <w:rFonts w:hint="eastAsia" w:ascii="仿宋_GB2312" w:hAnsi="宋体" w:eastAsia="仿宋_GB2312"/>
          <w:sz w:val="24"/>
          <w:szCs w:val="24"/>
          <w:highlight w:val="none"/>
          <w:u w:val="single"/>
        </w:rPr>
        <w:t xml:space="preserve">               、               </w:t>
      </w:r>
      <w:bookmarkEnd w:id="138"/>
      <w:r>
        <w:rPr>
          <w:rFonts w:hint="eastAsia" w:ascii="仿宋_GB2312" w:hAnsi="宋体" w:eastAsia="仿宋_GB2312"/>
          <w:sz w:val="24"/>
          <w:szCs w:val="24"/>
          <w:highlight w:val="none"/>
        </w:rPr>
        <w:t>2 名人员前来你（单位）处调取下列证据材料：</w:t>
      </w:r>
    </w:p>
    <w:p w14:paraId="35E50076">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1.</w:t>
      </w:r>
      <w:r>
        <w:rPr>
          <w:rFonts w:hint="eastAsia" w:ascii="仿宋_GB2312" w:hAnsi="宋体" w:eastAsia="仿宋_GB2312"/>
          <w:sz w:val="24"/>
          <w:szCs w:val="24"/>
          <w:highlight w:val="none"/>
          <w:u w:val="single"/>
        </w:rPr>
        <w:t xml:space="preserve">                                          </w:t>
      </w:r>
    </w:p>
    <w:p w14:paraId="44E2B23C">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2.</w:t>
      </w:r>
      <w:r>
        <w:rPr>
          <w:rFonts w:hint="eastAsia" w:ascii="仿宋_GB2312" w:hAnsi="宋体" w:eastAsia="仿宋_GB2312"/>
          <w:sz w:val="24"/>
          <w:szCs w:val="24"/>
          <w:highlight w:val="none"/>
          <w:u w:val="single"/>
        </w:rPr>
        <w:t xml:space="preserve">                                          </w:t>
      </w:r>
    </w:p>
    <w:p w14:paraId="2ED0D454">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3.</w:t>
      </w:r>
      <w:r>
        <w:rPr>
          <w:rFonts w:hint="eastAsia" w:ascii="仿宋_GB2312" w:hAnsi="宋体" w:eastAsia="仿宋_GB2312"/>
          <w:sz w:val="24"/>
          <w:szCs w:val="24"/>
          <w:highlight w:val="none"/>
          <w:u w:val="single"/>
        </w:rPr>
        <w:t xml:space="preserve">                                          </w:t>
      </w:r>
    </w:p>
    <w:p w14:paraId="0B641023">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4.</w:t>
      </w:r>
      <w:r>
        <w:rPr>
          <w:rFonts w:hint="eastAsia" w:ascii="仿宋_GB2312" w:hAnsi="宋体" w:eastAsia="仿宋_GB2312"/>
          <w:sz w:val="24"/>
          <w:szCs w:val="24"/>
          <w:highlight w:val="none"/>
          <w:u w:val="single"/>
        </w:rPr>
        <w:t xml:space="preserve">                                          </w:t>
      </w:r>
    </w:p>
    <w:p w14:paraId="35538275">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5.</w:t>
      </w:r>
      <w:r>
        <w:rPr>
          <w:rFonts w:hint="eastAsia" w:ascii="仿宋_GB2312" w:hAnsi="宋体" w:eastAsia="仿宋_GB2312"/>
          <w:sz w:val="24"/>
          <w:szCs w:val="24"/>
          <w:highlight w:val="none"/>
          <w:u w:val="single"/>
        </w:rPr>
        <w:t xml:space="preserve">  </w:t>
      </w:r>
      <w:bookmarkStart w:id="139" w:name="_Hlk32674632"/>
      <w:r>
        <w:rPr>
          <w:rFonts w:hint="eastAsia" w:ascii="仿宋_GB2312" w:hAnsi="宋体" w:eastAsia="仿宋_GB2312"/>
          <w:sz w:val="24"/>
          <w:szCs w:val="24"/>
          <w:highlight w:val="none"/>
          <w:u w:val="single"/>
        </w:rPr>
        <w:t xml:space="preserve">                                        </w:t>
      </w:r>
      <w:bookmarkEnd w:id="139"/>
    </w:p>
    <w:p w14:paraId="3746369F">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请你（单位）依法予以协助，并于</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年</w:t>
      </w:r>
      <w:bookmarkStart w:id="140" w:name="_Hlk44102126"/>
      <w:r>
        <w:rPr>
          <w:rFonts w:hint="eastAsia" w:ascii="仿宋_GB2312" w:hAnsi="宋体" w:eastAsia="仿宋_GB2312"/>
          <w:sz w:val="24"/>
          <w:szCs w:val="24"/>
          <w:highlight w:val="none"/>
          <w:u w:val="single"/>
        </w:rPr>
        <w:t xml:space="preserve">    </w:t>
      </w:r>
      <w:bookmarkEnd w:id="140"/>
      <w:r>
        <w:rPr>
          <w:rFonts w:hint="eastAsia" w:ascii="仿宋_GB2312" w:hAnsi="宋体" w:eastAsia="仿宋_GB2312"/>
          <w:sz w:val="24"/>
          <w:szCs w:val="24"/>
          <w:highlight w:val="none"/>
        </w:rPr>
        <w:t>月</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日前提供上述证据材料。</w:t>
      </w:r>
    </w:p>
    <w:p w14:paraId="04BF3B4B">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联系人：</w:t>
      </w:r>
      <w:r>
        <w:rPr>
          <w:rFonts w:hint="eastAsia" w:ascii="仿宋_GB2312" w:hAnsi="宋体" w:eastAsia="仿宋_GB2312"/>
          <w:sz w:val="24"/>
          <w:szCs w:val="24"/>
          <w:highlight w:val="none"/>
          <w:u w:val="single"/>
        </w:rPr>
        <w:t xml:space="preserve">                                          </w:t>
      </w:r>
    </w:p>
    <w:p w14:paraId="74446979">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联系电话：</w:t>
      </w:r>
      <w:r>
        <w:rPr>
          <w:rFonts w:hint="eastAsia" w:ascii="仿宋_GB2312" w:hAnsi="宋体" w:eastAsia="仿宋_GB2312"/>
          <w:sz w:val="24"/>
          <w:szCs w:val="24"/>
          <w:highlight w:val="none"/>
          <w:u w:val="single"/>
        </w:rPr>
        <w:t xml:space="preserve">                                        </w:t>
      </w:r>
    </w:p>
    <w:p w14:paraId="5D6EAEDF">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联系地址：</w:t>
      </w:r>
      <w:r>
        <w:rPr>
          <w:rFonts w:hint="eastAsia" w:ascii="仿宋_GB2312" w:hAnsi="宋体" w:eastAsia="仿宋_GB2312"/>
          <w:sz w:val="24"/>
          <w:szCs w:val="24"/>
          <w:highlight w:val="none"/>
          <w:u w:val="single"/>
        </w:rPr>
        <w:t xml:space="preserve">                                        </w:t>
      </w:r>
    </w:p>
    <w:p w14:paraId="365DA28C">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rPr>
      </w:pPr>
    </w:p>
    <w:p w14:paraId="67B18AC9">
      <w:pPr>
        <w:pageBreakBefore w:val="0"/>
        <w:widowControl w:val="0"/>
        <w:kinsoku/>
        <w:overflowPunct/>
        <w:topLinePunct w:val="0"/>
        <w:autoSpaceDE/>
        <w:autoSpaceDN/>
        <w:bidi w:val="0"/>
        <w:spacing w:line="460" w:lineRule="exact"/>
        <w:ind w:firstLine="480" w:firstLineChars="200"/>
        <w:jc w:val="left"/>
        <w:textAlignment w:val="auto"/>
        <w:rPr>
          <w:rFonts w:ascii="仿宋_GB2312" w:hAnsi="宋体" w:eastAsia="仿宋_GB2312"/>
          <w:sz w:val="24"/>
          <w:szCs w:val="24"/>
          <w:highlight w:val="none"/>
        </w:rPr>
      </w:pPr>
    </w:p>
    <w:p w14:paraId="7FE95279">
      <w:pPr>
        <w:pageBreakBefore w:val="0"/>
        <w:widowControl w:val="0"/>
        <w:kinsoku/>
        <w:overflowPunct/>
        <w:topLinePunct w:val="0"/>
        <w:autoSpaceDE/>
        <w:autoSpaceDN/>
        <w:bidi w:val="0"/>
        <w:snapToGrid w:val="0"/>
        <w:spacing w:line="460" w:lineRule="exact"/>
        <w:ind w:right="720" w:firstLine="480" w:firstLineChars="200"/>
        <w:jc w:val="righ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×××医疗保障局（公章）</w:t>
      </w:r>
    </w:p>
    <w:p w14:paraId="24A2A302">
      <w:pPr>
        <w:pageBreakBefore w:val="0"/>
        <w:widowControl w:val="0"/>
        <w:kinsoku/>
        <w:wordWrap w:val="0"/>
        <w:overflowPunct/>
        <w:topLinePunct w:val="0"/>
        <w:autoSpaceDE/>
        <w:autoSpaceDN/>
        <w:bidi w:val="0"/>
        <w:snapToGrid w:val="0"/>
        <w:spacing w:line="460" w:lineRule="exact"/>
        <w:ind w:right="720"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年   月   日</w:t>
      </w:r>
      <w:r>
        <w:rPr>
          <w:rFonts w:hint="eastAsia" w:ascii="仿宋_GB2312" w:hAnsi="宋体" w:eastAsia="仿宋_GB2312"/>
          <w:sz w:val="24"/>
          <w:szCs w:val="24"/>
          <w:highlight w:val="none"/>
          <w:lang w:val="en-US" w:eastAsia="zh-CN"/>
        </w:rPr>
        <w:t xml:space="preserve">    </w:t>
      </w:r>
    </w:p>
    <w:p w14:paraId="5CD35261">
      <w:pPr>
        <w:pageBreakBefore w:val="0"/>
        <w:widowControl w:val="0"/>
        <w:kinsoku/>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（本文书一式三份，一份送达证据持有人，一份承办机构留存，一份随卷归档。）</w:t>
      </w:r>
      <w:r>
        <w:rPr>
          <w:rFonts w:hint="eastAsia" w:ascii="仿宋_GB2312" w:hAnsi="宋体" w:eastAsia="仿宋_GB2312"/>
          <w:sz w:val="24"/>
          <w:szCs w:val="24"/>
          <w:highlight w:val="none"/>
        </w:rPr>
        <w:br w:type="page"/>
      </w:r>
    </w:p>
    <w:p w14:paraId="60166B49">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6F64E811">
      <w:pPr>
        <w:adjustRightInd w:val="0"/>
        <w:snapToGrid w:val="0"/>
        <w:spacing w:line="360" w:lineRule="auto"/>
        <w:ind w:firstLine="600" w:firstLineChars="200"/>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4B750853">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513E23A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11C1F819">
      <w:pPr>
        <w:keepNext w:val="0"/>
        <w:keepLines w:val="0"/>
        <w:pageBreakBefore w:val="0"/>
        <w:widowControl w:val="0"/>
        <w:kinsoku/>
        <w:wordWrap/>
        <w:overflowPunct/>
        <w:topLinePunct w:val="0"/>
        <w:bidi w:val="0"/>
        <w:adjustRightInd w:val="0"/>
        <w:snapToGrid w:val="0"/>
        <w:spacing w:line="500" w:lineRule="exact"/>
        <w:ind w:firstLine="480" w:firstLineChars="200"/>
        <w:jc w:val="left"/>
        <w:textAlignment w:val="auto"/>
        <w:rPr>
          <w:rFonts w:ascii="仿宋_GB2312" w:hAnsi="宋体" w:eastAsia="仿宋_GB2312" w:cs="宋体"/>
          <w:color w:val="000000"/>
          <w:sz w:val="24"/>
          <w:szCs w:val="24"/>
          <w:highlight w:val="none"/>
        </w:rPr>
      </w:pPr>
      <w:r>
        <w:rPr>
          <w:rFonts w:hint="eastAsia" w:ascii="仿宋_GB2312" w:hAnsi="宋体" w:eastAsia="仿宋_GB2312" w:cs="仿宋_GB2312"/>
          <w:kern w:val="0"/>
          <w:sz w:val="24"/>
          <w:szCs w:val="24"/>
          <w:highlight w:val="none"/>
        </w:rPr>
        <w:t>（二）《</w:t>
      </w:r>
      <w:r>
        <w:rPr>
          <w:rFonts w:hint="eastAsia" w:ascii="仿宋_GB2312" w:hAnsi="宋体" w:eastAsia="仿宋_GB2312" w:cs="宋体"/>
          <w:color w:val="000000"/>
          <w:sz w:val="24"/>
          <w:szCs w:val="24"/>
          <w:highlight w:val="none"/>
        </w:rPr>
        <w:t>调取证据材料通知书》是医疗保障部门在办理行政案件过程中，依法向有关单位和个人调取有关的证据时制作的通知性文书。该文书是医疗保障部门收集案件证据的重要依据和凭证，对于规范医疗保障部门的取证活动具有重要作用。</w:t>
      </w:r>
    </w:p>
    <w:p w14:paraId="29CB381F">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39FF700B">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（一）有医疗保障部门名称、文书名称、文号。</w:t>
      </w:r>
    </w:p>
    <w:p w14:paraId="6AD6E33D">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（二）有证据材料持有人的姓名或者名称。</w:t>
      </w:r>
    </w:p>
    <w:p w14:paraId="22BD5CC8">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（三）有行政案件的名称，例如，可采用“违法嫌疑人姓名或名称+涉嫌+违法行为性质”的方式。</w:t>
      </w:r>
    </w:p>
    <w:p w14:paraId="7C078924">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（四）有调取证据材料的方式选择，若需要证据材料持有人（单位）将证据寄发的，在“请你（单位）配合将下列证据材料按照通知书下方提供的联系人、联系电话、联系地址寄与我单位”前的 “□” 处打 “√”；若现场调取证据材料的，在“现由</w:t>
      </w:r>
      <w:r>
        <w:rPr>
          <w:rFonts w:hint="eastAsia" w:ascii="仿宋_GB2312" w:hAnsi="宋体" w:eastAsia="仿宋_GB2312"/>
          <w:sz w:val="24"/>
          <w:szCs w:val="24"/>
          <w:highlight w:val="none"/>
          <w:u w:val="single"/>
        </w:rPr>
        <w:t xml:space="preserve">               、               </w:t>
      </w:r>
      <w:r>
        <w:rPr>
          <w:rFonts w:hint="eastAsia" w:ascii="仿宋_GB2312" w:hAnsi="宋体" w:eastAsia="仿宋_GB2312" w:cs="仿宋_GB2312"/>
          <w:kern w:val="0"/>
          <w:sz w:val="24"/>
          <w:szCs w:val="24"/>
          <w:highlight w:val="none"/>
        </w:rPr>
        <w:t>2 名人员前来你（单位）处调取下列证据材料”前的“□”处打“√”，并填写两名调取证据材料的执法人员姓名，必要时可括号注明执法证件号码。</w:t>
      </w:r>
    </w:p>
    <w:p w14:paraId="141838D2">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（五）有所需要调取证据材料的具体名称。</w:t>
      </w:r>
    </w:p>
    <w:p w14:paraId="6F264EB6">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（六）有联系人、联系电话和联系地址，以方便证据材料持有人与医疗保障部门及时联系沟通。</w:t>
      </w:r>
    </w:p>
    <w:p w14:paraId="00F30E38">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（七）有医疗保障部门的全称，加盖公章并注明日期。</w:t>
      </w:r>
    </w:p>
    <w:p w14:paraId="56065F60">
      <w:pPr>
        <w:widowControl/>
        <w:jc w:val="left"/>
        <w:rPr>
          <w:rFonts w:ascii="仿宋_GB2312" w:hAnsi="宋体" w:eastAsia="仿宋_GB2312"/>
          <w:sz w:val="24"/>
          <w:szCs w:val="24"/>
          <w:highlight w:val="none"/>
        </w:rPr>
      </w:pPr>
      <w:r>
        <w:rPr>
          <w:rFonts w:hint="eastAsia" w:ascii="仿宋_GB2312" w:hAnsi="宋体" w:eastAsia="仿宋_GB2312"/>
          <w:sz w:val="24"/>
          <w:szCs w:val="24"/>
          <w:highlight w:val="none"/>
        </w:rPr>
        <w:br w:type="page"/>
      </w:r>
    </w:p>
    <w:p w14:paraId="32678D85">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2832B34F">
      <w:pPr>
        <w:keepNext/>
        <w:keepLines/>
        <w:spacing w:before="260" w:after="260" w:line="416" w:lineRule="auto"/>
        <w:jc w:val="center"/>
        <w:outlineLvl w:val="2"/>
        <w:rPr>
          <w:rFonts w:ascii="方正小标宋简体" w:hAnsi="宋体" w:eastAsia="方正小标宋简体"/>
          <w:b w:val="0"/>
          <w:bCs w:val="0"/>
          <w:sz w:val="36"/>
          <w:szCs w:val="36"/>
          <w:highlight w:val="none"/>
        </w:rPr>
      </w:pPr>
      <w:bookmarkStart w:id="141" w:name="_Toc29270452"/>
      <w:bookmarkStart w:id="142" w:name="_Toc29650503"/>
      <w:bookmarkStart w:id="143" w:name="_Toc29650860"/>
      <w:bookmarkStart w:id="144" w:name="_Toc29716335"/>
      <w:bookmarkStart w:id="145" w:name="_Toc44489489"/>
      <w:bookmarkStart w:id="146" w:name="_Toc29478947"/>
      <w:bookmarkStart w:id="147" w:name="_Toc29650736"/>
      <w:r>
        <w:rPr>
          <w:rFonts w:hint="eastAsia" w:ascii="方正小标宋简体" w:hAnsi="宋体" w:eastAsia="方正小标宋简体"/>
          <w:b w:val="0"/>
          <w:bCs w:val="0"/>
          <w:sz w:val="36"/>
          <w:szCs w:val="36"/>
          <w:highlight w:val="none"/>
        </w:rPr>
        <w:t>证据清单</w:t>
      </w:r>
      <w:bookmarkEnd w:id="141"/>
      <w:bookmarkEnd w:id="142"/>
      <w:bookmarkEnd w:id="143"/>
      <w:bookmarkEnd w:id="144"/>
      <w:bookmarkEnd w:id="145"/>
      <w:bookmarkEnd w:id="146"/>
      <w:bookmarkEnd w:id="147"/>
    </w:p>
    <w:tbl>
      <w:tblPr>
        <w:tblStyle w:val="22"/>
        <w:tblW w:w="76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8"/>
        <w:gridCol w:w="1732"/>
        <w:gridCol w:w="1496"/>
        <w:gridCol w:w="1496"/>
        <w:gridCol w:w="1496"/>
      </w:tblGrid>
      <w:tr w14:paraId="18E8E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D62834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sz w:val="24"/>
                <w:szCs w:val="24"/>
                <w:highlight w:val="none"/>
              </w:rPr>
              <w:t>编号</w:t>
            </w:r>
          </w:p>
        </w:tc>
        <w:tc>
          <w:tcPr>
            <w:tcW w:w="1732" w:type="dxa"/>
            <w:vAlign w:val="center"/>
          </w:tcPr>
          <w:p w14:paraId="2729F0C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证据名称</w:t>
            </w:r>
          </w:p>
        </w:tc>
        <w:tc>
          <w:tcPr>
            <w:tcW w:w="1496" w:type="dxa"/>
            <w:vAlign w:val="center"/>
          </w:tcPr>
          <w:p w14:paraId="70F6331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证据类别</w:t>
            </w:r>
          </w:p>
        </w:tc>
        <w:tc>
          <w:tcPr>
            <w:tcW w:w="1496" w:type="dxa"/>
            <w:vAlign w:val="center"/>
          </w:tcPr>
          <w:p w14:paraId="69AA59B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取证时间及地点</w:t>
            </w:r>
          </w:p>
        </w:tc>
        <w:tc>
          <w:tcPr>
            <w:tcW w:w="1496" w:type="dxa"/>
            <w:vAlign w:val="center"/>
          </w:tcPr>
          <w:p w14:paraId="4D06DDB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调查人员</w:t>
            </w:r>
          </w:p>
        </w:tc>
      </w:tr>
      <w:tr w14:paraId="7F408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26D55643">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7A6A858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2EBCBE7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9B2766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A62762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4990B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AB1F0AD">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5B5627D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EC4AF2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2849525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4607EA6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644B5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78C2F8A5">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657AED3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A351DA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CF891D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5B7A97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2F114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3D10E73E">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7C7FB69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9BACA2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AC29DC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247AFD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7DF4F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0325E7EC">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109E110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382C26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A7DE9C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4E07244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598E1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77B23337">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7AA210E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53CD3D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5F6E17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38CB35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44B22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5B7C4C99">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6B12323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0A5FC1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0F6C96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2FFAE1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21C29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38B1A8D7">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36F6442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4FAE1AE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9CECAA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375F2A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37DCB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B48AB7A">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762C7EC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27B931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77238B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415607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055EB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0A4FD489">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7D48E91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28C20E1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D7E3DC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1600A8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4605A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470D5123">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32C12CE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748D90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4A9FD06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49A6A0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68EE3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211C89E1">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6C0DE42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E2BE2F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AFEBAC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A9D627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3DE45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3E2D98BB">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03585E9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EDB2B9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035743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F31530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39A0C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3A711B82">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48CF254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9E15BA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D1023F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168639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164FD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213726C8">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1B8BEED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C5DE58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5B6EA0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3968EC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bl>
    <w:p w14:paraId="0BFC8710">
      <w:pPr>
        <w:adjustRightInd w:val="0"/>
        <w:snapToGrid w:val="0"/>
        <w:spacing w:line="360" w:lineRule="auto"/>
        <w:ind w:firstLine="480" w:firstLineChars="200"/>
        <w:jc w:val="center"/>
        <w:rPr>
          <w:rFonts w:hint="eastAsia" w:ascii="仿宋_GB2312" w:hAnsi="宋体" w:eastAsia="仿宋_GB2312" w:cs="黑体"/>
          <w:kern w:val="0"/>
          <w:sz w:val="24"/>
          <w:szCs w:val="24"/>
          <w:highlight w:val="none"/>
        </w:rPr>
      </w:pPr>
    </w:p>
    <w:p w14:paraId="0DE9D96F">
      <w:pPr>
        <w:adjustRightInd w:val="0"/>
        <w:snapToGrid w:val="0"/>
        <w:spacing w:line="360" w:lineRule="auto"/>
        <w:ind w:firstLine="480" w:firstLineChars="200"/>
        <w:jc w:val="center"/>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第   页 共   页</w:t>
      </w:r>
    </w:p>
    <w:p w14:paraId="42ADFBFB">
      <w:pPr>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591E66F8">
      <w:pPr>
        <w:widowControl/>
        <w:jc w:val="left"/>
        <w:rPr>
          <w:rFonts w:ascii="宋体" w:hAnsi="宋体" w:eastAsia="宋体" w:cs="黑体"/>
          <w:kern w:val="0"/>
          <w:sz w:val="24"/>
          <w:szCs w:val="24"/>
          <w:highlight w:val="none"/>
        </w:rPr>
      </w:pPr>
    </w:p>
    <w:tbl>
      <w:tblPr>
        <w:tblStyle w:val="22"/>
        <w:tblW w:w="76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8"/>
        <w:gridCol w:w="1732"/>
        <w:gridCol w:w="1496"/>
        <w:gridCol w:w="1496"/>
        <w:gridCol w:w="1496"/>
      </w:tblGrid>
      <w:tr w14:paraId="6982A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3E1701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sz w:val="24"/>
                <w:szCs w:val="24"/>
                <w:highlight w:val="none"/>
              </w:rPr>
              <w:t>编号</w:t>
            </w:r>
          </w:p>
        </w:tc>
        <w:tc>
          <w:tcPr>
            <w:tcW w:w="1732" w:type="dxa"/>
            <w:vAlign w:val="center"/>
          </w:tcPr>
          <w:p w14:paraId="5C5A897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证据名称</w:t>
            </w:r>
          </w:p>
        </w:tc>
        <w:tc>
          <w:tcPr>
            <w:tcW w:w="1496" w:type="dxa"/>
            <w:vAlign w:val="center"/>
          </w:tcPr>
          <w:p w14:paraId="70BB61E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证据类别</w:t>
            </w:r>
          </w:p>
        </w:tc>
        <w:tc>
          <w:tcPr>
            <w:tcW w:w="1496" w:type="dxa"/>
            <w:vAlign w:val="center"/>
          </w:tcPr>
          <w:p w14:paraId="350E769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取证时间及地点</w:t>
            </w:r>
          </w:p>
        </w:tc>
        <w:tc>
          <w:tcPr>
            <w:tcW w:w="1496" w:type="dxa"/>
            <w:vAlign w:val="center"/>
          </w:tcPr>
          <w:p w14:paraId="6CC040E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调查人员</w:t>
            </w:r>
          </w:p>
        </w:tc>
      </w:tr>
      <w:tr w14:paraId="0FB28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51E2D16">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5FF17DE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8BE142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3ECCB0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9A0979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49940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EE2FF85">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16340AF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6904AC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5BD898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E31866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014D2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6E99ADCF">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33D8A95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01ADBE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157C26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DAB15A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5ECA0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72191CB2">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2B6C3AB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4B4AC2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BB9118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B8B43B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489F1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252EAF33">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5C63084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A745E5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CDC6D7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269974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6ADC2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29B7E918">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302A13C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2B85B9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39DA40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465A6DF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74DB4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3F928EF5">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6D4200E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7BCCA6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5BF2ED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A40710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344D7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50144E16">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4112B5B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A6181D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E9D284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4A66315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3F36E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38EEA5D1">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47E4913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63FB92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44DEBE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679D0B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5788E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3B5597DF">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43B7E27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2F67057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446F1BA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3311B3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31B29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C251373">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00D64AE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650C81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0B14E5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C7642B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545D9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58F7986">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179C61F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0D8464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E845E6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D9D250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26DA7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0496FA18">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37E59E1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3605C3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18D505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0CCA94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72E07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3DBD36ED">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7F03F3A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CB6D11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4548F22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2410F85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4A8F8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4822EC1">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50C5047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94C8AD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49201D5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6AB91F7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14256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108D6F6D">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0EDDA0B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ABFECA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0DAD263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3E03593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6F9CE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6DF63BAF">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7FAE046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F51DC4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245D42A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C2788F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69EA3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418" w:type="dxa"/>
            <w:vAlign w:val="center"/>
          </w:tcPr>
          <w:p w14:paraId="3A59DDA8">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732" w:type="dxa"/>
            <w:vAlign w:val="center"/>
          </w:tcPr>
          <w:p w14:paraId="3931A37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53CDA4E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78EFDD8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496" w:type="dxa"/>
            <w:vAlign w:val="center"/>
          </w:tcPr>
          <w:p w14:paraId="1051234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bl>
    <w:p w14:paraId="5C3CEF17">
      <w:pPr>
        <w:widowControl/>
        <w:jc w:val="center"/>
        <w:rPr>
          <w:rFonts w:hint="eastAsia" w:ascii="仿宋_GB2312" w:hAnsi="宋体" w:eastAsia="仿宋_GB2312" w:cs="黑体"/>
          <w:kern w:val="0"/>
          <w:sz w:val="24"/>
          <w:szCs w:val="24"/>
          <w:highlight w:val="none"/>
        </w:rPr>
      </w:pPr>
    </w:p>
    <w:p w14:paraId="24E3A657">
      <w:pPr>
        <w:widowControl/>
        <w:jc w:val="center"/>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第   页 共   页</w:t>
      </w:r>
    </w:p>
    <w:p w14:paraId="067D5D8D">
      <w:pPr>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34F1E16E">
      <w:pPr>
        <w:adjustRightInd w:val="0"/>
        <w:snapToGrid w:val="0"/>
        <w:spacing w:line="360" w:lineRule="auto"/>
        <w:jc w:val="center"/>
        <w:rPr>
          <w:rFonts w:hint="eastAsia" w:ascii="仿宋_GB2312" w:hAnsi="宋体" w:eastAsia="仿宋_GB2312"/>
          <w:sz w:val="30"/>
          <w:szCs w:val="30"/>
          <w:highlight w:val="none"/>
        </w:rPr>
      </w:pPr>
    </w:p>
    <w:p w14:paraId="2551A04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41005727">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55DEF20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（一）医疗保障部门内部文书。</w:t>
      </w:r>
    </w:p>
    <w:p w14:paraId="43C7289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（二）用于对证据进行登记造册。</w:t>
      </w:r>
    </w:p>
    <w:p w14:paraId="5997D798">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11523D9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（一）有医疗保障部门名称、文书名称。</w:t>
      </w:r>
    </w:p>
    <w:p w14:paraId="7C3B7E5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（二）证据清单由编号、证据名称、证据类型、取证时间和地点及执法人员六栏组成。</w:t>
      </w:r>
    </w:p>
    <w:p w14:paraId="3093368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（三）证据类型栏，可参照《行政诉讼法》中对证据的划分填写：书证、物证、视听资料、电子数据、证人证言、当事人陈述、鉴定（检验）意见、检查笔录等。</w:t>
      </w:r>
    </w:p>
    <w:p w14:paraId="6CB8D69F">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（四）调查人员栏，须填写至少两名执法人员姓名。</w:t>
      </w:r>
    </w:p>
    <w:p w14:paraId="6780A2B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（五）清单需要多页时可使用续页，若使用续页，应注明“第×页 共×页”，并在页眉处勾选“续页”或“尾页”。</w:t>
      </w:r>
    </w:p>
    <w:p w14:paraId="03E12788">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66E7D75F">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（一）本文书中应当列明一个案件中用于证明案件事实的全部证据。本文书中所列的证据，不仅包括行政执法人员在办理案件中搜集的证据，也可能包括由当事人提供的得到行政执法部门采纳的证据。</w:t>
      </w:r>
    </w:p>
    <w:p w14:paraId="2E9BA64E">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（二）清单字迹要端正，保证可以正常阅读，若清单未填满，应在填入物品的最后一行的下一行注明“以下空白”。</w:t>
      </w:r>
    </w:p>
    <w:p w14:paraId="7021DA8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（三）本文书原件随卷归档。</w:t>
      </w:r>
    </w:p>
    <w:p w14:paraId="366DA688">
      <w:pPr>
        <w:widowControl/>
        <w:jc w:val="left"/>
        <w:rPr>
          <w:rFonts w:ascii="仿宋_GB2312" w:hAnsi="宋体" w:eastAsia="仿宋_GB2312" w:cs="黑体"/>
          <w:kern w:val="0"/>
          <w:sz w:val="24"/>
          <w:szCs w:val="24"/>
          <w:highlight w:val="none"/>
        </w:rPr>
      </w:pPr>
    </w:p>
    <w:p w14:paraId="63F01AFD">
      <w:pPr>
        <w:widowControl/>
        <w:jc w:val="left"/>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50E0D6ED">
      <w:pPr>
        <w:spacing w:line="360" w:lineRule="auto"/>
        <w:jc w:val="center"/>
        <w:rPr>
          <w:rFonts w:ascii="方正小标宋简体" w:hAnsi="宋体" w:eastAsia="方正小标宋简体"/>
          <w:sz w:val="30"/>
          <w:szCs w:val="30"/>
          <w:highlight w:val="none"/>
        </w:rPr>
      </w:pPr>
      <w:r>
        <w:rPr>
          <w:rFonts w:hint="eastAsia" w:ascii="方正小标宋简体" w:eastAsia="方正小标宋简体"/>
          <w:sz w:val="30"/>
          <w:szCs w:val="30"/>
          <w:highlight w:val="none"/>
        </w:rPr>
        <w:t>×××</w:t>
      </w:r>
      <w:r>
        <w:rPr>
          <w:rFonts w:hint="eastAsia" w:ascii="方正小标宋简体" w:hAnsi="宋体" w:eastAsia="方正小标宋简体"/>
          <w:sz w:val="30"/>
          <w:szCs w:val="30"/>
          <w:highlight w:val="none"/>
        </w:rPr>
        <w:t>医疗保障局</w:t>
      </w:r>
    </w:p>
    <w:p w14:paraId="5A8BB306">
      <w:pPr>
        <w:keepNext/>
        <w:keepLines/>
        <w:spacing w:before="260" w:after="260" w:line="416" w:lineRule="auto"/>
        <w:jc w:val="center"/>
        <w:outlineLvl w:val="2"/>
        <w:rPr>
          <w:rFonts w:ascii="方正小标宋简体" w:hAnsi="宋体" w:eastAsia="方正小标宋简体"/>
          <w:b w:val="0"/>
          <w:bCs w:val="0"/>
          <w:sz w:val="36"/>
          <w:szCs w:val="36"/>
          <w:highlight w:val="none"/>
        </w:rPr>
      </w:pPr>
      <w:bookmarkStart w:id="148" w:name="_Toc29478948"/>
      <w:bookmarkStart w:id="149" w:name="_Toc29650737"/>
      <w:bookmarkStart w:id="150" w:name="_Toc29650861"/>
      <w:bookmarkStart w:id="151" w:name="_Toc29270453"/>
      <w:bookmarkStart w:id="152" w:name="_Toc29716336"/>
      <w:bookmarkStart w:id="153" w:name="_Toc44489490"/>
      <w:bookmarkStart w:id="154" w:name="_Toc29650504"/>
      <w:r>
        <w:rPr>
          <w:rFonts w:hint="eastAsia" w:ascii="方正小标宋简体" w:hAnsi="宋体" w:eastAsia="方正小标宋简体"/>
          <w:b w:val="0"/>
          <w:bCs w:val="0"/>
          <w:sz w:val="36"/>
          <w:szCs w:val="36"/>
          <w:highlight w:val="none"/>
        </w:rPr>
        <w:t>调查终结报告</w:t>
      </w:r>
      <w:bookmarkEnd w:id="148"/>
      <w:bookmarkEnd w:id="149"/>
      <w:bookmarkEnd w:id="150"/>
      <w:bookmarkEnd w:id="151"/>
      <w:bookmarkEnd w:id="152"/>
      <w:bookmarkEnd w:id="153"/>
      <w:bookmarkEnd w:id="154"/>
    </w:p>
    <w:p w14:paraId="5D6D9FD6">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案由：</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立案号：</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u w:val="single"/>
        </w:rPr>
        <w:t xml:space="preserve">           </w:t>
      </w:r>
    </w:p>
    <w:p w14:paraId="563E2432">
      <w:pPr>
        <w:adjustRightInd w:val="0"/>
        <w:snapToGrid w:val="0"/>
        <w:spacing w:line="360" w:lineRule="auto"/>
        <w:ind w:firstLine="480" w:firstLineChars="200"/>
        <w:rPr>
          <w:rFonts w:ascii="仿宋_GB2312" w:hAnsi="宋体" w:eastAsia="仿宋_GB2312" w:cs="黑体"/>
          <w:bCs/>
          <w:kern w:val="0"/>
          <w:sz w:val="24"/>
          <w:szCs w:val="24"/>
          <w:highlight w:val="none"/>
          <w:u w:val="single"/>
        </w:rPr>
      </w:pPr>
      <w:r>
        <w:rPr>
          <w:rFonts w:hint="eastAsia" w:ascii="仿宋_GB2312" w:hAnsi="宋体" w:eastAsia="仿宋_GB2312" w:cs="黑体"/>
          <w:bCs/>
          <w:kern w:val="0"/>
          <w:sz w:val="24"/>
          <w:szCs w:val="24"/>
          <w:highlight w:val="none"/>
        </w:rPr>
        <w:t>调查人员：</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u w:val="single"/>
        </w:rPr>
        <w:t xml:space="preserve"> </w:t>
      </w:r>
    </w:p>
    <w:p w14:paraId="1FD2304A">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调查时间：自</w:t>
      </w:r>
      <w:r>
        <w:rPr>
          <w:rFonts w:hint="eastAsia" w:ascii="仿宋_GB2312" w:hAnsi="宋体" w:eastAsia="仿宋_GB2312" w:cs="黑体"/>
          <w:bCs/>
          <w:kern w:val="0"/>
          <w:sz w:val="24"/>
          <w:szCs w:val="24"/>
          <w:highlight w:val="none"/>
          <w:u w:val="single"/>
        </w:rPr>
        <w:t>       </w:t>
      </w:r>
      <w:r>
        <w:rPr>
          <w:rFonts w:hint="eastAsia" w:ascii="仿宋_GB2312" w:hAnsi="宋体" w:eastAsia="仿宋_GB2312" w:cs="黑体"/>
          <w:bCs/>
          <w:kern w:val="0"/>
          <w:sz w:val="24"/>
          <w:szCs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 xml:space="preserve">月 </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日至</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日</w:t>
      </w:r>
    </w:p>
    <w:p w14:paraId="526BE2A4">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当事人姓名或名称（单位）：</w:t>
      </w:r>
      <w:r>
        <w:rPr>
          <w:rFonts w:hint="eastAsia" w:ascii="仿宋_GB2312" w:hAnsi="宋体" w:eastAsia="仿宋_GB2312" w:cs="黑体"/>
          <w:bCs/>
          <w:kern w:val="0"/>
          <w:sz w:val="24"/>
          <w:szCs w:val="24"/>
          <w:highlight w:val="none"/>
          <w:u w:val="single"/>
        </w:rPr>
        <w:t xml:space="preserve">                                       </w:t>
      </w:r>
    </w:p>
    <w:p w14:paraId="316971BE">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当事人身份证号或统一</w:t>
      </w:r>
      <w:r>
        <w:rPr>
          <w:rFonts w:hint="eastAsia" w:ascii="仿宋_GB2312" w:hAnsi="宋体" w:eastAsia="仿宋_GB2312" w:cs="黑体"/>
          <w:bCs/>
          <w:kern w:val="0"/>
          <w:sz w:val="24"/>
          <w:szCs w:val="24"/>
          <w:highlight w:val="none"/>
          <w:lang w:eastAsia="zh-CN"/>
        </w:rPr>
        <w:t>社会</w:t>
      </w:r>
      <w:r>
        <w:rPr>
          <w:rFonts w:hint="eastAsia" w:ascii="仿宋_GB2312" w:hAnsi="宋体" w:eastAsia="仿宋_GB2312" w:cs="黑体"/>
          <w:bCs/>
          <w:kern w:val="0"/>
          <w:sz w:val="24"/>
          <w:szCs w:val="24"/>
          <w:highlight w:val="none"/>
        </w:rPr>
        <w:t>信用代码（单位）：</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p>
    <w:p w14:paraId="0CF48237">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当事人住址或住所（单位）：</w:t>
      </w:r>
      <w:r>
        <w:rPr>
          <w:rFonts w:hint="eastAsia" w:ascii="仿宋_GB2312" w:hAnsi="宋体" w:eastAsia="仿宋_GB2312" w:cs="黑体"/>
          <w:bCs/>
          <w:kern w:val="0"/>
          <w:sz w:val="24"/>
          <w:szCs w:val="24"/>
          <w:highlight w:val="none"/>
          <w:u w:val="single"/>
        </w:rPr>
        <w:t xml:space="preserve">                                       </w:t>
      </w:r>
    </w:p>
    <w:p w14:paraId="02005B0F">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（当事人为单位时）法定代表人（负责人）：</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p>
    <w:p w14:paraId="2F68A437">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 xml:space="preserve">案件由来及调查经过： </w:t>
      </w:r>
      <w:r>
        <w:rPr>
          <w:rFonts w:hint="eastAsia" w:ascii="仿宋_GB2312" w:hAnsi="宋体" w:eastAsia="仿宋_GB2312" w:cs="黑体"/>
          <w:bCs/>
          <w:kern w:val="0"/>
          <w:sz w:val="24"/>
          <w:szCs w:val="24"/>
          <w:highlight w:val="none"/>
          <w:u w:val="single"/>
        </w:rPr>
        <w:t xml:space="preserve">                                            </w:t>
      </w:r>
    </w:p>
    <w:p w14:paraId="5B399144">
      <w:pPr>
        <w:adjustRightInd w:val="0"/>
        <w:snapToGrid w:val="0"/>
        <w:spacing w:line="360" w:lineRule="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黑体"/>
          <w:bCs/>
          <w:kern w:val="0"/>
          <w:sz w:val="24"/>
          <w:szCs w:val="24"/>
          <w:highlight w:val="none"/>
        </w:rPr>
        <w:t>。</w:t>
      </w:r>
    </w:p>
    <w:p w14:paraId="76216D68">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违法事实：</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p>
    <w:p w14:paraId="04FBF827">
      <w:pPr>
        <w:adjustRightInd w:val="0"/>
        <w:snapToGrid w:val="0"/>
        <w:spacing w:line="360" w:lineRule="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黑体"/>
          <w:bCs/>
          <w:kern w:val="0"/>
          <w:sz w:val="24"/>
          <w:szCs w:val="24"/>
          <w:highlight w:val="none"/>
        </w:rPr>
        <w:t>。</w:t>
      </w:r>
    </w:p>
    <w:p w14:paraId="604B5E26">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kern w:val="0"/>
          <w:sz w:val="24"/>
          <w:szCs w:val="24"/>
          <w:highlight w:val="none"/>
        </w:rPr>
        <w:t>主要证据及证明事项：</w:t>
      </w:r>
      <w:bookmarkStart w:id="155" w:name="_Hlk29267100"/>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u w:val="single"/>
        </w:rPr>
        <w:t xml:space="preserve">                   </w:t>
      </w:r>
    </w:p>
    <w:p w14:paraId="54915317">
      <w:pPr>
        <w:adjustRightInd w:val="0"/>
        <w:snapToGrid w:val="0"/>
        <w:spacing w:line="360" w:lineRule="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黑体"/>
          <w:bCs/>
          <w:kern w:val="0"/>
          <w:sz w:val="24"/>
          <w:szCs w:val="24"/>
          <w:highlight w:val="none"/>
        </w:rPr>
        <w:t>。</w:t>
      </w:r>
      <w:bookmarkEnd w:id="155"/>
    </w:p>
    <w:p w14:paraId="56CA7A5E">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当事人陈述申辩意见：</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p>
    <w:p w14:paraId="16A1A137">
      <w:pPr>
        <w:adjustRightInd w:val="0"/>
        <w:snapToGrid w:val="0"/>
        <w:spacing w:line="360" w:lineRule="auto"/>
        <w:rPr>
          <w:rFonts w:ascii="仿宋_GB2312" w:hAnsi="宋体" w:eastAsia="仿宋_GB2312" w:cs="黑体"/>
          <w:bCs/>
          <w:kern w:val="0"/>
          <w:sz w:val="24"/>
          <w:szCs w:val="24"/>
          <w:highlight w:val="none"/>
        </w:rPr>
      </w:pP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黑体"/>
          <w:bCs/>
          <w:kern w:val="0"/>
          <w:sz w:val="24"/>
          <w:szCs w:val="24"/>
          <w:highlight w:val="none"/>
        </w:rPr>
        <w:t>。</w:t>
      </w:r>
    </w:p>
    <w:p w14:paraId="3548D25F">
      <w:pPr>
        <w:adjustRightInd w:val="0"/>
        <w:snapToGrid w:val="0"/>
        <w:spacing w:line="360" w:lineRule="auto"/>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争议要点：</w:t>
      </w:r>
      <w:r>
        <w:rPr>
          <w:rFonts w:hint="eastAsia" w:ascii="仿宋_GB2312" w:hAnsi="宋体" w:eastAsia="仿宋_GB2312" w:cs="黑体"/>
          <w:bCs/>
          <w:kern w:val="0"/>
          <w:sz w:val="24"/>
          <w:szCs w:val="24"/>
          <w:highlight w:val="none"/>
          <w:u w:val="single"/>
        </w:rPr>
        <w:t xml:space="preserve">                                                           </w:t>
      </w:r>
    </w:p>
    <w:p w14:paraId="766CAA0D">
      <w:pPr>
        <w:adjustRightInd w:val="0"/>
        <w:snapToGrid w:val="0"/>
        <w:spacing w:line="360" w:lineRule="auto"/>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w:t>
      </w:r>
    </w:p>
    <w:p w14:paraId="7EE3591F">
      <w:pPr>
        <w:adjustRightInd w:val="0"/>
        <w:snapToGrid w:val="0"/>
        <w:spacing w:line="360" w:lineRule="auto"/>
        <w:ind w:firstLine="480" w:firstLineChars="2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从轻、减轻处罚的理由：</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p>
    <w:p w14:paraId="4A687F3A">
      <w:pPr>
        <w:adjustRightInd w:val="0"/>
        <w:snapToGrid w:val="0"/>
        <w:spacing w:line="360" w:lineRule="auto"/>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u w:val="single"/>
        </w:rPr>
        <w:t xml:space="preserve">                    </w:t>
      </w:r>
      <w:bookmarkStart w:id="156" w:name="_Hlk44102207"/>
      <w:r>
        <w:rPr>
          <w:rFonts w:hint="eastAsia" w:ascii="仿宋_GB2312" w:hAnsi="宋体" w:eastAsia="仿宋_GB2312" w:cs="黑体"/>
          <w:bCs/>
          <w:kern w:val="0"/>
          <w:sz w:val="24"/>
          <w:szCs w:val="24"/>
          <w:highlight w:val="none"/>
          <w:u w:val="single"/>
        </w:rPr>
        <w:t xml:space="preserve">                      </w:t>
      </w:r>
      <w:bookmarkEnd w:id="156"/>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w:t>
      </w:r>
    </w:p>
    <w:p w14:paraId="1D3DFC6E">
      <w:pPr>
        <w:adjustRightInd w:val="0"/>
        <w:snapToGrid w:val="0"/>
        <w:spacing w:line="360" w:lineRule="auto"/>
        <w:ind w:firstLine="480" w:firstLineChars="200"/>
        <w:rPr>
          <w:rFonts w:ascii="仿宋_GB2312" w:hAnsi="宋体" w:eastAsia="仿宋_GB2312" w:cs="黑体"/>
          <w:bCs/>
          <w:kern w:val="0"/>
          <w:sz w:val="24"/>
          <w:szCs w:val="24"/>
          <w:highlight w:val="none"/>
          <w:u w:val="single"/>
        </w:rPr>
      </w:pPr>
      <w:r>
        <w:rPr>
          <w:rFonts w:hint="eastAsia" w:ascii="仿宋_GB2312" w:hAnsi="宋体" w:eastAsia="仿宋_GB2312" w:cs="黑体"/>
          <w:bCs/>
          <w:kern w:val="0"/>
          <w:sz w:val="24"/>
          <w:szCs w:val="24"/>
          <w:highlight w:val="none"/>
        </w:rPr>
        <w:t>处罚依据及处罚建议</w:t>
      </w:r>
      <w:r>
        <w:rPr>
          <w:rFonts w:hint="eastAsia" w:ascii="仿宋_GB2312" w:hAnsi="宋体" w:eastAsia="仿宋_GB2312" w:cs="黑体"/>
          <w:kern w:val="0"/>
          <w:sz w:val="24"/>
          <w:szCs w:val="24"/>
          <w:highlight w:val="none"/>
        </w:rPr>
        <w:t>：</w:t>
      </w:r>
      <w:r>
        <w:rPr>
          <w:rFonts w:hint="eastAsia" w:ascii="仿宋_GB2312" w:hAnsi="宋体" w:eastAsia="仿宋_GB2312" w:cs="黑体"/>
          <w:bCs/>
          <w:kern w:val="0"/>
          <w:sz w:val="24"/>
          <w:szCs w:val="24"/>
          <w:highlight w:val="none"/>
        </w:rPr>
        <w:t>当事人上述行为违反了/构成了</w:t>
      </w:r>
      <w:r>
        <w:rPr>
          <w:rFonts w:hint="eastAsia" w:ascii="仿宋_GB2312" w:hAnsi="宋体" w:eastAsia="仿宋_GB2312" w:cs="黑体"/>
          <w:bCs/>
          <w:kern w:val="0"/>
          <w:sz w:val="24"/>
          <w:szCs w:val="24"/>
          <w:highlight w:val="none"/>
          <w:u w:val="single"/>
        </w:rPr>
        <w:t xml:space="preserve">                   </w:t>
      </w:r>
    </w:p>
    <w:p w14:paraId="1B524894">
      <w:pPr>
        <w:adjustRightInd w:val="0"/>
        <w:snapToGrid w:val="0"/>
        <w:spacing w:line="360" w:lineRule="auto"/>
        <w:rPr>
          <w:rFonts w:ascii="仿宋_GB2312" w:hAnsi="宋体" w:eastAsia="仿宋_GB2312" w:cs="黑体"/>
          <w:bCs/>
          <w:kern w:val="0"/>
          <w:sz w:val="24"/>
          <w:szCs w:val="24"/>
          <w:highlight w:val="none"/>
        </w:rPr>
      </w:pPr>
      <w:bookmarkStart w:id="157" w:name="_Hlk44102171"/>
      <w:r>
        <w:rPr>
          <w:rFonts w:hint="eastAsia" w:ascii="仿宋_GB2312" w:hAnsi="宋体" w:eastAsia="仿宋_GB2312" w:cs="黑体"/>
          <w:bCs/>
          <w:kern w:val="0"/>
          <w:sz w:val="24"/>
          <w:szCs w:val="24"/>
          <w:highlight w:val="none"/>
          <w:u w:val="single"/>
        </w:rPr>
        <w:t xml:space="preserve">                                                                     </w:t>
      </w:r>
    </w:p>
    <w:bookmarkEnd w:id="157"/>
    <w:p w14:paraId="15B5E279">
      <w:pPr>
        <w:adjustRightInd w:val="0"/>
        <w:snapToGrid w:val="0"/>
        <w:spacing w:line="360" w:lineRule="auto"/>
        <w:rPr>
          <w:rFonts w:ascii="仿宋_GB2312" w:hAnsi="宋体" w:eastAsia="仿宋_GB2312" w:cs="黑体"/>
          <w:bCs/>
          <w:kern w:val="0"/>
          <w:sz w:val="24"/>
          <w:szCs w:val="24"/>
          <w:highlight w:val="none"/>
          <w:u w:val="single"/>
        </w:rPr>
      </w:pPr>
      <w:r>
        <w:rPr>
          <w:rFonts w:hint="eastAsia" w:ascii="仿宋_GB2312" w:hAnsi="宋体" w:eastAsia="仿宋_GB2312" w:cs="黑体"/>
          <w:bCs/>
          <w:kern w:val="0"/>
          <w:sz w:val="24"/>
          <w:szCs w:val="24"/>
          <w:highlight w:val="none"/>
        </w:rPr>
        <w:t>的规定/所指的违法行为，依据</w:t>
      </w:r>
      <w:r>
        <w:rPr>
          <w:rFonts w:hint="eastAsia" w:ascii="仿宋_GB2312" w:hAnsi="宋体" w:eastAsia="仿宋_GB2312" w:cs="黑体"/>
          <w:bCs/>
          <w:kern w:val="0"/>
          <w:sz w:val="24"/>
          <w:szCs w:val="24"/>
          <w:highlight w:val="none"/>
          <w:u w:val="single"/>
        </w:rPr>
        <w:t xml:space="preserve">                                            </w:t>
      </w:r>
    </w:p>
    <w:p w14:paraId="5678CF47">
      <w:pPr>
        <w:adjustRightInd w:val="0"/>
        <w:snapToGrid w:val="0"/>
        <w:spacing w:line="360" w:lineRule="auto"/>
        <w:rPr>
          <w:rFonts w:ascii="仿宋_GB2312" w:hAnsi="宋体" w:eastAsia="仿宋_GB2312" w:cs="黑体"/>
          <w:bCs/>
          <w:kern w:val="0"/>
          <w:sz w:val="24"/>
          <w:szCs w:val="24"/>
          <w:highlight w:val="none"/>
          <w:u w:val="single"/>
        </w:rPr>
      </w:pP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的规定，应当予以</w:t>
      </w:r>
      <w:r>
        <w:rPr>
          <w:rFonts w:hint="eastAsia" w:ascii="仿宋_GB2312" w:hAnsi="宋体" w:eastAsia="仿宋_GB2312" w:cs="黑体"/>
          <w:bCs/>
          <w:kern w:val="0"/>
          <w:sz w:val="24"/>
          <w:szCs w:val="24"/>
          <w:highlight w:val="none"/>
          <w:u w:val="single"/>
        </w:rPr>
        <w:t xml:space="preserve">     </w:t>
      </w:r>
    </w:p>
    <w:p w14:paraId="2ED0AE10">
      <w:pPr>
        <w:adjustRightInd w:val="0"/>
        <w:snapToGrid w:val="0"/>
        <w:spacing w:line="360" w:lineRule="auto"/>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rPr>
        <w:t xml:space="preserve"> 处罚。</w:t>
      </w:r>
    </w:p>
    <w:p w14:paraId="4EFD8299">
      <w:pPr>
        <w:adjustRightInd w:val="0"/>
        <w:snapToGrid w:val="0"/>
        <w:spacing w:line="360" w:lineRule="auto"/>
        <w:ind w:firstLine="480" w:firstLineChars="200"/>
        <w:rPr>
          <w:rFonts w:ascii="仿宋_GB2312" w:hAnsi="宋体" w:eastAsia="仿宋_GB2312" w:cs="黑体"/>
          <w:kern w:val="0"/>
          <w:sz w:val="24"/>
          <w:szCs w:val="24"/>
          <w:highlight w:val="none"/>
          <w:u w:val="single"/>
        </w:rPr>
      </w:pPr>
    </w:p>
    <w:p w14:paraId="178BB43B">
      <w:pPr>
        <w:adjustRightInd w:val="0"/>
        <w:snapToGrid w:val="0"/>
        <w:spacing w:line="360" w:lineRule="auto"/>
        <w:ind w:right="960" w:firstLine="480" w:firstLineChars="200"/>
        <w:rPr>
          <w:rFonts w:hint="eastAsia" w:ascii="仿宋_GB2312" w:hAnsi="宋体" w:eastAsia="仿宋_GB2312" w:cs="黑体"/>
          <w:kern w:val="0"/>
          <w:sz w:val="24"/>
          <w:szCs w:val="24"/>
          <w:highlight w:val="none"/>
          <w:lang w:val="en-US" w:eastAsia="zh-CN"/>
        </w:rPr>
      </w:pPr>
    </w:p>
    <w:p w14:paraId="559C0A3E">
      <w:pPr>
        <w:adjustRightInd w:val="0"/>
        <w:snapToGrid w:val="0"/>
        <w:spacing w:line="360" w:lineRule="auto"/>
        <w:ind w:right="960" w:firstLine="480" w:firstLineChars="200"/>
        <w:rPr>
          <w:rFonts w:hint="eastAsia" w:ascii="仿宋_GB2312" w:hAnsi="宋体" w:eastAsia="仿宋_GB2312" w:cs="黑体"/>
          <w:kern w:val="0"/>
          <w:sz w:val="24"/>
          <w:szCs w:val="24"/>
          <w:highlight w:val="none"/>
          <w:lang w:val="en-US" w:eastAsia="zh-CN"/>
        </w:rPr>
      </w:pPr>
    </w:p>
    <w:p w14:paraId="4A327968">
      <w:pPr>
        <w:adjustRightInd w:val="0"/>
        <w:snapToGrid w:val="0"/>
        <w:spacing w:line="360" w:lineRule="auto"/>
        <w:ind w:right="960" w:firstLine="480" w:firstLineChars="200"/>
        <w:rPr>
          <w:rFonts w:hint="eastAsia" w:ascii="仿宋_GB2312" w:hAnsi="宋体" w:eastAsia="仿宋_GB2312" w:cs="黑体"/>
          <w:kern w:val="0"/>
          <w:sz w:val="24"/>
          <w:szCs w:val="24"/>
          <w:highlight w:val="none"/>
          <w:lang w:val="en-US" w:eastAsia="zh-CN"/>
        </w:rPr>
      </w:pPr>
    </w:p>
    <w:p w14:paraId="4A93945B">
      <w:pPr>
        <w:wordWrap w:val="0"/>
        <w:adjustRightInd w:val="0"/>
        <w:snapToGrid w:val="0"/>
        <w:spacing w:line="360" w:lineRule="auto"/>
        <w:ind w:right="960" w:firstLine="3840" w:firstLineChars="1600"/>
        <w:rPr>
          <w:rFonts w:ascii="仿宋_GB2312" w:hAnsi="宋体" w:eastAsia="仿宋_GB2312" w:cs="黑体"/>
          <w:bCs/>
          <w:kern w:val="0"/>
          <w:sz w:val="24"/>
          <w:szCs w:val="24"/>
          <w:highlight w:val="none"/>
        </w:rPr>
      </w:pPr>
      <w:r>
        <w:rPr>
          <w:rFonts w:hint="eastAsia" w:ascii="仿宋_GB2312" w:hAnsi="宋体" w:eastAsia="仿宋_GB2312" w:cs="黑体"/>
          <w:bCs/>
          <w:kern w:val="0"/>
          <w:sz w:val="24"/>
          <w:szCs w:val="24"/>
          <w:highlight w:val="none"/>
        </w:rPr>
        <w:t xml:space="preserve">调查人员（签名）： </w:t>
      </w:r>
    </w:p>
    <w:p w14:paraId="52CA65A2">
      <w:pPr>
        <w:adjustRightInd w:val="0"/>
        <w:snapToGrid w:val="0"/>
        <w:spacing w:line="360" w:lineRule="auto"/>
        <w:ind w:right="1920" w:firstLine="4080" w:firstLineChars="1700"/>
        <w:rPr>
          <w:rFonts w:ascii="仿宋_GB2312" w:hAnsi="宋体" w:eastAsia="仿宋_GB2312" w:cs="黑体"/>
          <w:bCs/>
          <w:kern w:val="0"/>
          <w:sz w:val="24"/>
          <w:szCs w:val="24"/>
          <w:highlight w:val="none"/>
        </w:rPr>
      </w:pPr>
    </w:p>
    <w:p w14:paraId="372214A8">
      <w:pPr>
        <w:adjustRightInd w:val="0"/>
        <w:snapToGrid w:val="0"/>
        <w:spacing w:line="360" w:lineRule="auto"/>
        <w:ind w:right="1920" w:firstLine="2640" w:firstLineChars="1100"/>
        <w:rPr>
          <w:rFonts w:ascii="仿宋_GB2312" w:hAnsi="宋体" w:eastAsia="仿宋_GB2312" w:cs="黑体"/>
          <w:bCs/>
          <w:kern w:val="0"/>
          <w:sz w:val="24"/>
          <w:szCs w:val="24"/>
          <w:highlight w:val="none"/>
          <w:u w:val="single"/>
        </w:rPr>
      </w:pPr>
      <w:r>
        <w:rPr>
          <w:rFonts w:hint="eastAsia" w:ascii="仿宋_GB2312" w:hAnsi="宋体" w:eastAsia="仿宋_GB2312" w:cs="黑体"/>
          <w:bCs/>
          <w:kern w:val="0"/>
          <w:sz w:val="24"/>
          <w:szCs w:val="24"/>
          <w:highlight w:val="none"/>
        </w:rPr>
        <w:t xml:space="preserve">承办机构（部门、科室）负责人签名： </w:t>
      </w:r>
    </w:p>
    <w:p w14:paraId="5080637F">
      <w:pPr>
        <w:wordWrap w:val="0"/>
        <w:adjustRightInd w:val="0"/>
        <w:snapToGrid w:val="0"/>
        <w:spacing w:line="360" w:lineRule="auto"/>
        <w:ind w:firstLine="480" w:firstLineChars="200"/>
        <w:jc w:val="right"/>
        <w:rPr>
          <w:rFonts w:hint="default" w:ascii="仿宋_GB2312" w:hAnsi="宋体" w:eastAsia="仿宋_GB2312" w:cs="黑体"/>
          <w:kern w:val="0"/>
          <w:sz w:val="24"/>
          <w:szCs w:val="24"/>
          <w:highlight w:val="none"/>
          <w:lang w:val="en-US" w:eastAsia="zh-CN"/>
        </w:rPr>
      </w:pPr>
      <w:r>
        <w:rPr>
          <w:rFonts w:hint="eastAsia" w:ascii="仿宋_GB2312" w:hAnsi="宋体" w:eastAsia="仿宋_GB2312" w:cs="黑体"/>
          <w:kern w:val="0"/>
          <w:sz w:val="24"/>
          <w:szCs w:val="24"/>
          <w:highlight w:val="none"/>
        </w:rPr>
        <w:t>年    月   日</w:t>
      </w:r>
      <w:r>
        <w:rPr>
          <w:rFonts w:hint="eastAsia" w:ascii="仿宋_GB2312" w:hAnsi="宋体" w:eastAsia="仿宋_GB2312" w:cs="黑体"/>
          <w:kern w:val="0"/>
          <w:sz w:val="24"/>
          <w:szCs w:val="24"/>
          <w:highlight w:val="none"/>
          <w:lang w:val="en-US" w:eastAsia="zh-CN"/>
        </w:rPr>
        <w:t xml:space="preserve">    </w:t>
      </w:r>
    </w:p>
    <w:p w14:paraId="3AC2473B">
      <w:pPr>
        <w:widowControl/>
        <w:jc w:val="left"/>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7C7DD4B6">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宋体" w:eastAsia="仿宋_GB2312"/>
          <w:sz w:val="30"/>
          <w:szCs w:val="30"/>
          <w:highlight w:val="none"/>
        </w:rPr>
      </w:pPr>
    </w:p>
    <w:p w14:paraId="243D0AB3">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3FEE2C05">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29B5EB8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（一）医疗保障部门内部文书。</w:t>
      </w:r>
    </w:p>
    <w:p w14:paraId="05907A9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（二）《调查终结报告》适用于行政处罚案件调查终结后案件调查人员对调查取证情况的描述。</w:t>
      </w:r>
    </w:p>
    <w:p w14:paraId="164DE442">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2FFD518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（一）有医疗保障部门名称、文书名称。</w:t>
      </w:r>
    </w:p>
    <w:p w14:paraId="1D764B8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（二）有案由和立案号。</w:t>
      </w:r>
    </w:p>
    <w:p w14:paraId="2C1EB83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（三）有承办机构和调查人员。</w:t>
      </w:r>
    </w:p>
    <w:p w14:paraId="282E768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（四）有调查的起止时间。</w:t>
      </w:r>
    </w:p>
    <w:p w14:paraId="5B5F726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（五）有当事人的基本信息。如当事人姓名或名称（单位）、身份证号或统一社会信用代码（单位）、住址或住所（单位），当事人为单位的，还需注明其法定代表人（负责人）。</w:t>
      </w:r>
    </w:p>
    <w:p w14:paraId="4776852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（六）有案件由来和调查经过。需概括说明案件来源、登记时间、立案时间和批准立案的机关；以及案件调查人员的组成、调查方式等。</w:t>
      </w:r>
    </w:p>
    <w:p w14:paraId="4CA2B0F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（七）有当事人实施违法行为的具体事实，包括其从事违法行为的时间、地点、目的、手段、情节、违法所得、危害后果等。</w:t>
      </w:r>
    </w:p>
    <w:p w14:paraId="772AB27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（八）有支持所描述事实的相关证据，需对收集的证据逐一列举,并分别说明其证明事项。</w:t>
      </w:r>
    </w:p>
    <w:p w14:paraId="23295CD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（九）有当事人在调查阶段提出的陈述申辩意见。</w:t>
      </w:r>
    </w:p>
    <w:p w14:paraId="4D0A2A7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（十）有对案件主要争议的总结。</w:t>
      </w:r>
    </w:p>
    <w:p w14:paraId="1BE44F7E">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（十一）在涉嫌违法行为存在从轻、减轻处罚情节时，应当说明从轻、减轻处罚的法律依据和事实理由。</w:t>
      </w:r>
    </w:p>
    <w:p w14:paraId="79198CB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（十二）有处罚依据，须注明法律法规全称，及依据的具体条、款、项、目。</w:t>
      </w:r>
    </w:p>
    <w:p w14:paraId="013CDD34">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（十三）有建议予以处罚的种类和幅度。</w:t>
      </w:r>
    </w:p>
    <w:p w14:paraId="7DDEECD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（十四）两名以上（含两名）调查人员签字并注明日期。</w:t>
      </w:r>
    </w:p>
    <w:p w14:paraId="6E05C26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（十五）承办机构负责人审核后签名。</w:t>
      </w:r>
    </w:p>
    <w:p w14:paraId="15B80E1A">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626EA57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（一）本报告应能够真实、具体、详细地反映案发时间、地点、当事人、违法行为起因、过程、后果以及影响等内容。</w:t>
      </w:r>
    </w:p>
    <w:p w14:paraId="1080682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（二）在“主要证据及证明事项”处，证据填写要全面，不仅要记载能够证明违法事实的证据，也应记载有利于当事人的证据。</w:t>
      </w:r>
    </w:p>
    <w:p w14:paraId="364DB92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（三）本报告原件随卷归档。</w:t>
      </w:r>
    </w:p>
    <w:p w14:paraId="1CCC8EBE">
      <w:pPr>
        <w:widowControl/>
        <w:jc w:val="left"/>
        <w:rPr>
          <w:rFonts w:ascii="仿宋_GB2312" w:hAnsi="宋体" w:eastAsia="仿宋_GB2312"/>
          <w:sz w:val="24"/>
          <w:szCs w:val="24"/>
          <w:highlight w:val="none"/>
        </w:rPr>
      </w:pPr>
      <w:r>
        <w:rPr>
          <w:rFonts w:hint="eastAsia" w:ascii="仿宋_GB2312" w:hAnsi="宋体" w:eastAsia="仿宋_GB2312"/>
          <w:sz w:val="24"/>
          <w:szCs w:val="24"/>
          <w:highlight w:val="none"/>
        </w:rPr>
        <w:br w:type="page"/>
      </w:r>
    </w:p>
    <w:p w14:paraId="2B4314BE">
      <w:pPr>
        <w:jc w:val="center"/>
        <w:rPr>
          <w:rFonts w:ascii="方正小标宋简体" w:hAnsi="宋体" w:eastAsia="方正小标宋简体"/>
          <w:sz w:val="30"/>
          <w:szCs w:val="30"/>
          <w:highlight w:val="none"/>
        </w:rPr>
      </w:pPr>
      <w:r>
        <w:rPr>
          <w:rFonts w:hint="eastAsia" w:ascii="方正小标宋简体" w:eastAsia="方正小标宋简体"/>
          <w:sz w:val="30"/>
          <w:szCs w:val="30"/>
          <w:highlight w:val="none"/>
        </w:rPr>
        <w:t>×××</w:t>
      </w:r>
      <w:r>
        <w:rPr>
          <w:rFonts w:hint="eastAsia" w:ascii="方正小标宋简体" w:hAnsi="宋体" w:eastAsia="方正小标宋简体"/>
          <w:sz w:val="30"/>
          <w:szCs w:val="30"/>
          <w:highlight w:val="none"/>
        </w:rPr>
        <w:t>医疗保障局</w:t>
      </w:r>
    </w:p>
    <w:p w14:paraId="3814C6F4">
      <w:pPr>
        <w:pStyle w:val="29"/>
        <w:rPr>
          <w:rFonts w:ascii="方正小标宋简体" w:eastAsia="方正小标宋简体"/>
          <w:b w:val="0"/>
          <w:bCs w:val="0"/>
          <w:highlight w:val="none"/>
        </w:rPr>
      </w:pPr>
      <w:bookmarkStart w:id="158" w:name="_Toc29478978"/>
      <w:bookmarkStart w:id="159" w:name="_Toc44489491"/>
      <w:bookmarkStart w:id="160" w:name="_Toc29207880"/>
      <w:r>
        <w:rPr>
          <w:rFonts w:hint="eastAsia" w:ascii="方正小标宋简体" w:eastAsia="方正小标宋简体"/>
          <w:b w:val="0"/>
          <w:bCs w:val="0"/>
          <w:highlight w:val="none"/>
        </w:rPr>
        <w:t>现场检查报告</w:t>
      </w:r>
      <w:bookmarkEnd w:id="158"/>
      <w:bookmarkEnd w:id="159"/>
      <w:bookmarkEnd w:id="160"/>
    </w:p>
    <w:p w14:paraId="3B78B1BD">
      <w:pPr>
        <w:rPr>
          <w:highlight w:val="none"/>
        </w:rPr>
      </w:pPr>
    </w:p>
    <w:tbl>
      <w:tblPr>
        <w:tblStyle w:val="5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1"/>
        <w:gridCol w:w="2249"/>
        <w:gridCol w:w="2131"/>
        <w:gridCol w:w="2131"/>
      </w:tblGrid>
      <w:tr w14:paraId="4CA1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282F890D">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被查单位名称</w:t>
            </w:r>
          </w:p>
        </w:tc>
        <w:tc>
          <w:tcPr>
            <w:tcW w:w="2249" w:type="dxa"/>
            <w:vAlign w:val="center"/>
          </w:tcPr>
          <w:p w14:paraId="570CFA7B">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c>
          <w:tcPr>
            <w:tcW w:w="2131" w:type="dxa"/>
            <w:vAlign w:val="center"/>
          </w:tcPr>
          <w:p w14:paraId="727AC114">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被查单位负责人</w:t>
            </w:r>
          </w:p>
        </w:tc>
        <w:tc>
          <w:tcPr>
            <w:tcW w:w="2131" w:type="dxa"/>
            <w:vAlign w:val="center"/>
          </w:tcPr>
          <w:p w14:paraId="272250C7">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r>
      <w:tr w14:paraId="4174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7F5610D6">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检查部门名称</w:t>
            </w:r>
          </w:p>
        </w:tc>
        <w:tc>
          <w:tcPr>
            <w:tcW w:w="2249" w:type="dxa"/>
            <w:vAlign w:val="center"/>
          </w:tcPr>
          <w:p w14:paraId="27CC8E73">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c>
          <w:tcPr>
            <w:tcW w:w="2131" w:type="dxa"/>
            <w:vAlign w:val="center"/>
          </w:tcPr>
          <w:p w14:paraId="38BF5B11">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检查部门负责人</w:t>
            </w:r>
          </w:p>
        </w:tc>
        <w:tc>
          <w:tcPr>
            <w:tcW w:w="2131" w:type="dxa"/>
            <w:vAlign w:val="center"/>
          </w:tcPr>
          <w:p w14:paraId="689A1048">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r>
      <w:tr w14:paraId="2335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0FF33566">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检查组组长</w:t>
            </w:r>
          </w:p>
        </w:tc>
        <w:tc>
          <w:tcPr>
            <w:tcW w:w="2249" w:type="dxa"/>
            <w:vAlign w:val="center"/>
          </w:tcPr>
          <w:p w14:paraId="7754B41D">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c>
          <w:tcPr>
            <w:tcW w:w="2131" w:type="dxa"/>
            <w:vAlign w:val="center"/>
          </w:tcPr>
          <w:p w14:paraId="329BFE8F">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检查组主查人</w:t>
            </w:r>
          </w:p>
        </w:tc>
        <w:tc>
          <w:tcPr>
            <w:tcW w:w="2131" w:type="dxa"/>
            <w:vAlign w:val="center"/>
          </w:tcPr>
          <w:p w14:paraId="78D11C67">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r>
      <w:tr w14:paraId="430B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23D44E99">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检查项目</w:t>
            </w:r>
          </w:p>
        </w:tc>
        <w:tc>
          <w:tcPr>
            <w:tcW w:w="6511" w:type="dxa"/>
            <w:gridSpan w:val="3"/>
            <w:vAlign w:val="center"/>
          </w:tcPr>
          <w:p w14:paraId="490F63EB">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r>
      <w:tr w14:paraId="1212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5F058B29">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检查时间</w:t>
            </w:r>
          </w:p>
        </w:tc>
        <w:tc>
          <w:tcPr>
            <w:tcW w:w="2249" w:type="dxa"/>
            <w:vAlign w:val="center"/>
          </w:tcPr>
          <w:p w14:paraId="48AC4B14">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c>
          <w:tcPr>
            <w:tcW w:w="2131" w:type="dxa"/>
            <w:vAlign w:val="center"/>
          </w:tcPr>
          <w:p w14:paraId="23908BF6">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报告完成日期</w:t>
            </w:r>
          </w:p>
        </w:tc>
        <w:tc>
          <w:tcPr>
            <w:tcW w:w="2131" w:type="dxa"/>
            <w:vAlign w:val="center"/>
          </w:tcPr>
          <w:p w14:paraId="7E40A2B7">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r>
      <w:tr w14:paraId="57F8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0C0FB620">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现场检查</w:t>
            </w:r>
          </w:p>
          <w:p w14:paraId="28F081A4">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工作</w:t>
            </w:r>
          </w:p>
          <w:p w14:paraId="295CA7AC">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基本情况</w:t>
            </w:r>
          </w:p>
        </w:tc>
        <w:tc>
          <w:tcPr>
            <w:tcW w:w="6511" w:type="dxa"/>
            <w:gridSpan w:val="3"/>
            <w:vAlign w:val="center"/>
          </w:tcPr>
          <w:p w14:paraId="7FC9EA69">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p w14:paraId="0938F015">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p w14:paraId="56650C13">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r>
      <w:tr w14:paraId="6BB09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44F7F3FD">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被查单位</w:t>
            </w:r>
          </w:p>
          <w:p w14:paraId="04398308">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工作基本</w:t>
            </w:r>
          </w:p>
          <w:p w14:paraId="2CF87F0B">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情况及总</w:t>
            </w:r>
          </w:p>
          <w:p w14:paraId="52E0DDC8">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体 评 价</w:t>
            </w:r>
          </w:p>
        </w:tc>
        <w:tc>
          <w:tcPr>
            <w:tcW w:w="6511" w:type="dxa"/>
            <w:gridSpan w:val="3"/>
            <w:vAlign w:val="center"/>
          </w:tcPr>
          <w:p w14:paraId="37CD9C6B">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p w14:paraId="731E8BDD">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p w14:paraId="2BB359E3">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p w14:paraId="4A6169FF">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r>
      <w:tr w14:paraId="7ACA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0F2931A2">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检查中发</w:t>
            </w:r>
          </w:p>
          <w:p w14:paraId="1472F063">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现的问题</w:t>
            </w:r>
          </w:p>
        </w:tc>
        <w:tc>
          <w:tcPr>
            <w:tcW w:w="6511" w:type="dxa"/>
            <w:gridSpan w:val="3"/>
            <w:vAlign w:val="center"/>
          </w:tcPr>
          <w:p w14:paraId="5EB201FD">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p w14:paraId="00DDCE23">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p w14:paraId="400D55A1">
            <w:pPr>
              <w:keepNext w:val="0"/>
              <w:keepLines w:val="0"/>
              <w:suppressLineNumbers w:val="0"/>
              <w:tabs>
                <w:tab w:val="left" w:pos="688"/>
                <w:tab w:val="center" w:pos="4153"/>
                <w:tab w:val="right" w:pos="8306"/>
              </w:tabs>
              <w:snapToGrid w:val="0"/>
              <w:spacing w:before="0" w:beforeAutospacing="0" w:after="0" w:afterAutospacing="0" w:line="360" w:lineRule="auto"/>
              <w:ind w:left="0" w:right="0"/>
              <w:rPr>
                <w:rFonts w:hint="default" w:ascii="仿宋_GB2312" w:hAnsi="宋体" w:eastAsia="仿宋_GB2312" w:cs="宋体"/>
                <w:kern w:val="0"/>
                <w:sz w:val="24"/>
                <w:szCs w:val="24"/>
                <w:highlight w:val="none"/>
              </w:rPr>
            </w:pPr>
          </w:p>
        </w:tc>
      </w:tr>
      <w:tr w14:paraId="5E80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2011" w:type="dxa"/>
            <w:vAlign w:val="center"/>
          </w:tcPr>
          <w:p w14:paraId="5E63450C">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处理意见</w:t>
            </w:r>
          </w:p>
        </w:tc>
        <w:tc>
          <w:tcPr>
            <w:tcW w:w="6511" w:type="dxa"/>
            <w:gridSpan w:val="3"/>
            <w:vAlign w:val="center"/>
          </w:tcPr>
          <w:p w14:paraId="1CCE7167">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p w14:paraId="6639AC4D">
            <w:pPr>
              <w:keepNext w:val="0"/>
              <w:keepLines w:val="0"/>
              <w:suppressLineNumbers w:val="0"/>
              <w:tabs>
                <w:tab w:val="left" w:pos="688"/>
                <w:tab w:val="center" w:pos="4153"/>
                <w:tab w:val="right" w:pos="8306"/>
              </w:tabs>
              <w:snapToGrid w:val="0"/>
              <w:spacing w:before="0" w:beforeAutospacing="0" w:after="0" w:afterAutospacing="0" w:line="360" w:lineRule="auto"/>
              <w:ind w:left="0" w:right="0"/>
              <w:jc w:val="center"/>
              <w:rPr>
                <w:rFonts w:hint="default" w:ascii="仿宋_GB2312" w:hAnsi="宋体" w:eastAsia="仿宋_GB2312" w:cs="宋体"/>
                <w:kern w:val="0"/>
                <w:sz w:val="24"/>
                <w:szCs w:val="24"/>
                <w:highlight w:val="none"/>
              </w:rPr>
            </w:pPr>
          </w:p>
        </w:tc>
      </w:tr>
      <w:tr w14:paraId="55CE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8522" w:type="dxa"/>
            <w:gridSpan w:val="4"/>
            <w:vAlign w:val="center"/>
          </w:tcPr>
          <w:p w14:paraId="42BCD48D">
            <w:pPr>
              <w:keepNext w:val="0"/>
              <w:keepLines w:val="0"/>
              <w:suppressLineNumbers w:val="0"/>
              <w:tabs>
                <w:tab w:val="left" w:pos="688"/>
                <w:tab w:val="center" w:pos="4153"/>
                <w:tab w:val="right" w:pos="8306"/>
              </w:tabs>
              <w:snapToGrid w:val="0"/>
              <w:spacing w:before="0" w:beforeAutospacing="0" w:after="0" w:afterAutospacing="0" w:line="360" w:lineRule="auto"/>
              <w:ind w:left="0" w:right="0"/>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提示：</w:t>
            </w:r>
          </w:p>
          <w:p w14:paraId="55F5074F">
            <w:pPr>
              <w:keepNext w:val="0"/>
              <w:keepLines w:val="0"/>
              <w:suppressLineNumbers w:val="0"/>
              <w:tabs>
                <w:tab w:val="left" w:pos="688"/>
                <w:tab w:val="center" w:pos="4153"/>
                <w:tab w:val="right" w:pos="8306"/>
              </w:tabs>
              <w:snapToGrid w:val="0"/>
              <w:spacing w:before="0" w:beforeAutospacing="0" w:after="0" w:afterAutospacing="0" w:line="360" w:lineRule="auto"/>
              <w:ind w:left="0" w:right="0"/>
              <w:rPr>
                <w:rFonts w:hint="default"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rPr>
              <w:t>本检查报告是由医疗保障部门的监管人员依照有关法律、法规等对被检查人实施现场检查后形成的。资料来源于被查单位提供的业务、财务信息及有关资料。本报告必须保密。</w:t>
            </w:r>
          </w:p>
        </w:tc>
      </w:tr>
    </w:tbl>
    <w:p w14:paraId="1F77DC93">
      <w:pPr>
        <w:adjustRightInd w:val="0"/>
        <w:snapToGrid w:val="0"/>
        <w:spacing w:line="360" w:lineRule="auto"/>
        <w:rPr>
          <w:rFonts w:ascii="宋体" w:hAnsi="宋体" w:eastAsia="宋体" w:cs="宋体"/>
          <w:sz w:val="24"/>
          <w:szCs w:val="24"/>
          <w:highlight w:val="none"/>
        </w:rPr>
      </w:pPr>
    </w:p>
    <w:p w14:paraId="056CDBAF">
      <w:pPr>
        <w:widowControl/>
        <w:jc w:val="center"/>
        <w:rPr>
          <w:rFonts w:ascii="宋体" w:hAnsi="宋体" w:eastAsia="宋体" w:cs="宋体"/>
          <w:sz w:val="24"/>
          <w:szCs w:val="24"/>
          <w:highlight w:val="none"/>
        </w:rPr>
      </w:pPr>
      <w:r>
        <w:rPr>
          <w:rFonts w:ascii="宋体" w:hAnsi="宋体" w:eastAsia="宋体" w:cs="宋体"/>
          <w:sz w:val="24"/>
          <w:szCs w:val="24"/>
          <w:highlight w:val="none"/>
        </w:rPr>
        <w:br w:type="page"/>
      </w:r>
    </w:p>
    <w:p w14:paraId="26116BB0">
      <w:pPr>
        <w:keepNext w:val="0"/>
        <w:keepLines w:val="0"/>
        <w:pageBreakBefore w:val="0"/>
        <w:widowControl/>
        <w:kinsoku/>
        <w:wordWrap/>
        <w:overflowPunct/>
        <w:topLinePunct w:val="0"/>
        <w:bidi w:val="0"/>
        <w:spacing w:line="500" w:lineRule="exact"/>
        <w:jc w:val="center"/>
        <w:textAlignment w:val="auto"/>
        <w:rPr>
          <w:rFonts w:ascii="宋体" w:hAnsi="宋体" w:eastAsia="宋体" w:cs="宋体"/>
          <w:sz w:val="24"/>
          <w:szCs w:val="24"/>
          <w:highlight w:val="none"/>
        </w:rPr>
      </w:pPr>
    </w:p>
    <w:p w14:paraId="6450E051">
      <w:pPr>
        <w:keepNext w:val="0"/>
        <w:keepLines w:val="0"/>
        <w:pageBreakBefore w:val="0"/>
        <w:widowControl/>
        <w:kinsoku/>
        <w:wordWrap/>
        <w:overflowPunct/>
        <w:topLinePunct w:val="0"/>
        <w:bidi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1CD80A2F">
      <w:pPr>
        <w:keepNext w:val="0"/>
        <w:keepLines w:val="0"/>
        <w:pageBreakBefore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6D6F92E5">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30D51CD7">
      <w:pPr>
        <w:keepNext w:val="0"/>
        <w:keepLines w:val="0"/>
        <w:pageBreakBefore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（二）</w:t>
      </w:r>
      <w:r>
        <w:rPr>
          <w:rFonts w:hint="eastAsia" w:ascii="仿宋_GB2312" w:hAnsi="宋体" w:eastAsia="仿宋_GB2312" w:cs="宋体"/>
          <w:sz w:val="24"/>
          <w:szCs w:val="24"/>
          <w:highlight w:val="none"/>
        </w:rPr>
        <w:t>《现场检查报告》是医疗保障部门检查组在现场检查完成后，撰写的书面总结报告，</w:t>
      </w:r>
      <w:bookmarkStart w:id="161" w:name="_Hlk31100110"/>
      <w:r>
        <w:rPr>
          <w:rFonts w:hint="eastAsia" w:ascii="仿宋_GB2312" w:hAnsi="宋体" w:eastAsia="仿宋_GB2312" w:cs="宋体"/>
          <w:sz w:val="24"/>
          <w:szCs w:val="24"/>
          <w:highlight w:val="none"/>
        </w:rPr>
        <w:t>包括现场检查工作情况、被检查人基本工作情况及总体评价、检查中发现的问题和处理意见等</w:t>
      </w:r>
      <w:bookmarkEnd w:id="161"/>
      <w:r>
        <w:rPr>
          <w:rFonts w:hint="eastAsia" w:ascii="仿宋_GB2312" w:hAnsi="宋体" w:eastAsia="仿宋_GB2312" w:cs="宋体"/>
          <w:sz w:val="24"/>
          <w:szCs w:val="24"/>
          <w:highlight w:val="none"/>
        </w:rPr>
        <w:t>，用于医疗保障部门的日常监督检查工作中。</w:t>
      </w:r>
    </w:p>
    <w:p w14:paraId="7D161049">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5AF92DFC">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59A852AF">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w:t>
      </w:r>
      <w:r>
        <w:rPr>
          <w:rFonts w:hint="eastAsia" w:ascii="仿宋_GB2312" w:hAnsi="宋体" w:eastAsia="仿宋_GB2312" w:cs="宋体"/>
          <w:sz w:val="24"/>
          <w:szCs w:val="24"/>
          <w:highlight w:val="none"/>
        </w:rPr>
        <w:t>检查工作基本情况，包括检查范围、检查内容、检查步骤、检查目标的完成情况等</w:t>
      </w:r>
      <w:r>
        <w:rPr>
          <w:rFonts w:hint="eastAsia" w:ascii="仿宋_GB2312" w:hAnsi="宋体" w:eastAsia="仿宋_GB2312" w:cs="仿宋_GB2312"/>
          <w:kern w:val="0"/>
          <w:sz w:val="24"/>
          <w:szCs w:val="24"/>
          <w:highlight w:val="none"/>
        </w:rPr>
        <w:t>。</w:t>
      </w:r>
    </w:p>
    <w:p w14:paraId="2B786D60">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（三）有</w:t>
      </w:r>
      <w:r>
        <w:rPr>
          <w:rFonts w:hint="eastAsia" w:ascii="仿宋_GB2312" w:hAnsi="宋体" w:eastAsia="仿宋_GB2312" w:cs="宋体"/>
          <w:sz w:val="24"/>
          <w:szCs w:val="24"/>
          <w:highlight w:val="none"/>
        </w:rPr>
        <w:t>被查单位的工作基本情况及总体评价。</w:t>
      </w:r>
    </w:p>
    <w:p w14:paraId="7B61D187">
      <w:pPr>
        <w:keepNext w:val="0"/>
        <w:keepLines w:val="0"/>
        <w:pageBreakBefore w:val="0"/>
        <w:kinsoku/>
        <w:wordWrap/>
        <w:overflowPunct/>
        <w:topLinePunct w:val="0"/>
        <w:bidi w:val="0"/>
        <w:adjustRightInd w:val="0"/>
        <w:snapToGrid w:val="0"/>
        <w:spacing w:line="500" w:lineRule="exact"/>
        <w:ind w:firstLine="480" w:firstLineChars="200"/>
        <w:jc w:val="left"/>
        <w:textAlignment w:val="auto"/>
        <w:rPr>
          <w:rFonts w:ascii="仿宋_GB2312" w:hAnsi="宋体" w:eastAsia="仿宋_GB2312" w:cs="宋体"/>
          <w:color w:val="000000"/>
          <w:sz w:val="24"/>
          <w:szCs w:val="24"/>
          <w:highlight w:val="none"/>
        </w:rPr>
      </w:pPr>
      <w:r>
        <w:rPr>
          <w:rFonts w:hint="eastAsia" w:ascii="仿宋_GB2312" w:hAnsi="宋体" w:eastAsia="仿宋_GB2312" w:cs="仿宋_GB2312"/>
          <w:kern w:val="0"/>
          <w:sz w:val="24"/>
          <w:szCs w:val="24"/>
          <w:highlight w:val="none"/>
        </w:rPr>
        <w:t>（四）有</w:t>
      </w:r>
      <w:r>
        <w:rPr>
          <w:rFonts w:hint="eastAsia" w:ascii="仿宋_GB2312" w:hAnsi="宋体" w:eastAsia="仿宋_GB2312" w:cs="宋体"/>
          <w:sz w:val="24"/>
          <w:szCs w:val="24"/>
          <w:highlight w:val="none"/>
        </w:rPr>
        <w:t>检查中发现的问题，包括违法违规行为的事实，违反的法律、法规或监管政策的规定，以及对事实的定性评价</w:t>
      </w:r>
      <w:r>
        <w:rPr>
          <w:rFonts w:hint="eastAsia" w:ascii="仿宋_GB2312" w:hAnsi="宋体" w:eastAsia="仿宋_GB2312" w:cs="宋体"/>
          <w:color w:val="000000"/>
          <w:sz w:val="24"/>
          <w:szCs w:val="24"/>
          <w:highlight w:val="none"/>
        </w:rPr>
        <w:t>。</w:t>
      </w:r>
    </w:p>
    <w:p w14:paraId="2D0B0D9A">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w:t>
      </w:r>
      <w:r>
        <w:rPr>
          <w:rFonts w:hint="eastAsia" w:ascii="仿宋_GB2312" w:hAnsi="宋体" w:eastAsia="仿宋_GB2312" w:cs="宋体"/>
          <w:sz w:val="24"/>
          <w:szCs w:val="24"/>
          <w:highlight w:val="none"/>
        </w:rPr>
        <w:t>对问题的处理意见，可能的处理意见包括责令改正违法行为，或提请机关负责人批准立案，转入行政处罚案件处理程序</w:t>
      </w:r>
      <w:r>
        <w:rPr>
          <w:rFonts w:hint="eastAsia" w:ascii="仿宋_GB2312" w:hAnsi="宋体" w:eastAsia="仿宋_GB2312" w:cs="仿宋_GB2312"/>
          <w:kern w:val="0"/>
          <w:sz w:val="24"/>
          <w:szCs w:val="24"/>
          <w:highlight w:val="none"/>
        </w:rPr>
        <w:t>。</w:t>
      </w:r>
    </w:p>
    <w:p w14:paraId="0B72820F">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2A852F77">
      <w:pPr>
        <w:keepNext w:val="0"/>
        <w:keepLines w:val="0"/>
        <w:pageBreakBefore w:val="0"/>
        <w:widowControl/>
        <w:kinsoku/>
        <w:wordWrap/>
        <w:overflowPunct/>
        <w:topLinePunct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本报告</w:t>
      </w:r>
      <w:r>
        <w:rPr>
          <w:rFonts w:hint="eastAsia" w:ascii="仿宋_GB2312" w:hAnsi="宋体" w:eastAsia="仿宋_GB2312" w:cs="宋体"/>
          <w:color w:val="000000"/>
          <w:sz w:val="24"/>
          <w:szCs w:val="24"/>
          <w:highlight w:val="none"/>
        </w:rPr>
        <w:t>属于内部运转的专用文书，</w:t>
      </w:r>
      <w:r>
        <w:rPr>
          <w:rFonts w:hint="eastAsia" w:ascii="仿宋_GB2312" w:hAnsi="宋体" w:eastAsia="仿宋_GB2312" w:cs="仿宋_GB2312"/>
          <w:kern w:val="0"/>
          <w:sz w:val="24"/>
          <w:szCs w:val="24"/>
          <w:highlight w:val="none"/>
        </w:rPr>
        <w:t>报告的资料来源于被查单位提供的业务、财务信息及有关档案，必须严格保密。</w:t>
      </w:r>
    </w:p>
    <w:p w14:paraId="26615BCF">
      <w:pPr>
        <w:adjustRightInd w:val="0"/>
        <w:snapToGrid w:val="0"/>
        <w:spacing w:line="360" w:lineRule="auto"/>
        <w:ind w:firstLine="480" w:firstLineChars="200"/>
        <w:rPr>
          <w:rFonts w:ascii="仿宋_GB2312" w:hAnsi="宋体" w:eastAsia="仿宋_GB2312"/>
          <w:sz w:val="24"/>
          <w:szCs w:val="24"/>
          <w:highlight w:val="none"/>
        </w:rPr>
      </w:pPr>
    </w:p>
    <w:p w14:paraId="0B37616F">
      <w:pPr>
        <w:widowControl/>
        <w:jc w:val="left"/>
        <w:rPr>
          <w:rFonts w:ascii="宋体" w:hAnsi="宋体" w:eastAsia="宋体"/>
          <w:sz w:val="24"/>
          <w:szCs w:val="24"/>
          <w:highlight w:val="none"/>
        </w:rPr>
      </w:pPr>
      <w:r>
        <w:rPr>
          <w:rFonts w:ascii="宋体" w:hAnsi="宋体" w:eastAsia="宋体"/>
          <w:sz w:val="24"/>
          <w:szCs w:val="24"/>
          <w:highlight w:val="none"/>
        </w:rPr>
        <w:br w:type="page"/>
      </w:r>
    </w:p>
    <w:p w14:paraId="60A8EBF4">
      <w:pPr>
        <w:pageBreakBefore w:val="0"/>
        <w:kinsoku/>
        <w:wordWrap/>
        <w:overflowPunct/>
        <w:topLinePunct w:val="0"/>
        <w:autoSpaceDE/>
        <w:autoSpaceDN/>
        <w:bidi w:val="0"/>
        <w:spacing w:line="46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0F917071">
      <w:pPr>
        <w:pStyle w:val="4"/>
        <w:pageBreakBefore w:val="0"/>
        <w:kinsoku/>
        <w:wordWrap/>
        <w:overflowPunct/>
        <w:topLinePunct w:val="0"/>
        <w:autoSpaceDE/>
        <w:autoSpaceDN/>
        <w:bidi w:val="0"/>
        <w:spacing w:line="460" w:lineRule="exact"/>
        <w:jc w:val="center"/>
        <w:textAlignment w:val="auto"/>
        <w:rPr>
          <w:rFonts w:ascii="方正小标宋简体" w:hAnsi="宋体" w:eastAsia="方正小标宋简体"/>
          <w:b w:val="0"/>
          <w:bCs w:val="0"/>
          <w:sz w:val="36"/>
          <w:szCs w:val="36"/>
          <w:highlight w:val="none"/>
        </w:rPr>
      </w:pPr>
      <w:bookmarkStart w:id="162" w:name="_Toc31185370"/>
      <w:bookmarkStart w:id="163" w:name="_Toc29242873"/>
      <w:bookmarkStart w:id="164" w:name="_Toc29478949"/>
      <w:bookmarkStart w:id="165" w:name="_Toc44489492"/>
      <w:r>
        <w:rPr>
          <w:rFonts w:hint="eastAsia" w:ascii="方正小标宋简体" w:hAnsi="宋体" w:eastAsia="方正小标宋简体"/>
          <w:b w:val="0"/>
          <w:bCs w:val="0"/>
          <w:sz w:val="36"/>
          <w:szCs w:val="36"/>
          <w:highlight w:val="none"/>
        </w:rPr>
        <w:t>☆中止调查通知书</w:t>
      </w:r>
      <w:bookmarkEnd w:id="162"/>
      <w:bookmarkEnd w:id="163"/>
      <w:bookmarkEnd w:id="164"/>
      <w:bookmarkEnd w:id="165"/>
    </w:p>
    <w:p w14:paraId="59051565">
      <w:pPr>
        <w:pageBreakBefore w:val="0"/>
        <w:widowControl/>
        <w:kinsoku/>
        <w:wordWrap/>
        <w:overflowPunct/>
        <w:topLinePunct w:val="0"/>
        <w:autoSpaceDE/>
        <w:autoSpaceDN/>
        <w:bidi w:val="0"/>
        <w:spacing w:line="460" w:lineRule="exact"/>
        <w:jc w:val="right"/>
        <w:textAlignment w:val="auto"/>
        <w:rPr>
          <w:rFonts w:ascii="仿宋_GB2312" w:hAnsi="宋体" w:eastAsia="仿宋_GB2312"/>
          <w:sz w:val="28"/>
          <w:szCs w:val="28"/>
          <w:highlight w:val="none"/>
        </w:rPr>
      </w:pP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sz w:val="28"/>
          <w:szCs w:val="28"/>
          <w:highlight w:val="none"/>
        </w:rPr>
        <w:t>医保止调字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 xml:space="preserve">第 </w:t>
      </w:r>
      <w:r>
        <w:rPr>
          <w:rFonts w:ascii="仿宋_GB2312" w:hAnsi="宋体" w:eastAsia="仿宋_GB2312"/>
          <w:sz w:val="28"/>
          <w:szCs w:val="28"/>
          <w:highlight w:val="none"/>
        </w:rPr>
        <w:t xml:space="preserve"> </w:t>
      </w:r>
      <w:r>
        <w:rPr>
          <w:rFonts w:hint="eastAsia" w:ascii="仿宋_GB2312" w:hAnsi="宋体" w:eastAsia="仿宋_GB2312"/>
          <w:sz w:val="28"/>
          <w:szCs w:val="28"/>
          <w:highlight w:val="none"/>
        </w:rPr>
        <w:t xml:space="preserve"> 号</w:t>
      </w:r>
    </w:p>
    <w:p w14:paraId="7D13D265">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rPr>
      </w:pPr>
    </w:p>
    <w:p w14:paraId="68ECDD69">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u w:val="single"/>
        </w:rPr>
      </w:pPr>
      <w:r>
        <w:rPr>
          <w:rFonts w:hint="eastAsia" w:ascii="仿宋_GB2312" w:hAnsi="宋体" w:eastAsia="仿宋_GB2312"/>
          <w:sz w:val="24"/>
          <w:highlight w:val="none"/>
        </w:rPr>
        <w:t>当事人姓名或名称：</w:t>
      </w:r>
      <w:r>
        <w:rPr>
          <w:rFonts w:hint="eastAsia" w:ascii="仿宋_GB2312" w:hAnsi="宋体" w:eastAsia="仿宋_GB2312"/>
          <w:sz w:val="24"/>
          <w:highlight w:val="none"/>
          <w:u w:val="single"/>
        </w:rPr>
        <w:t xml:space="preserve">                                               </w:t>
      </w:r>
    </w:p>
    <w:p w14:paraId="6BDDAD40">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u w:val="single"/>
        </w:rPr>
      </w:pPr>
      <w:r>
        <w:rPr>
          <w:rFonts w:hint="eastAsia" w:ascii="仿宋_GB2312" w:hAnsi="宋体" w:eastAsia="仿宋_GB2312"/>
          <w:sz w:val="24"/>
          <w:highlight w:val="none"/>
        </w:rPr>
        <w:t>当事人住址或住所：</w:t>
      </w:r>
      <w:r>
        <w:rPr>
          <w:rFonts w:hint="eastAsia" w:ascii="仿宋_GB2312" w:hAnsi="宋体" w:eastAsia="仿宋_GB2312"/>
          <w:sz w:val="24"/>
          <w:highlight w:val="none"/>
          <w:u w:val="single"/>
        </w:rPr>
        <w:t xml:space="preserve">                                                </w:t>
      </w:r>
    </w:p>
    <w:p w14:paraId="67E76FCD">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u w:val="single"/>
        </w:rPr>
      </w:pPr>
      <w:r>
        <w:rPr>
          <w:rFonts w:hint="eastAsia" w:ascii="仿宋_GB2312" w:hAnsi="宋体" w:eastAsia="仿宋_GB2312"/>
          <w:sz w:val="24"/>
          <w:highlight w:val="none"/>
        </w:rPr>
        <w:t>法定代表人（负责人）：</w:t>
      </w:r>
      <w:r>
        <w:rPr>
          <w:rFonts w:hint="eastAsia" w:ascii="仿宋_GB2312" w:hAnsi="宋体" w:eastAsia="仿宋_GB2312"/>
          <w:sz w:val="24"/>
          <w:highlight w:val="none"/>
          <w:u w:val="single"/>
        </w:rPr>
        <w:t xml:space="preserve">                                            </w:t>
      </w:r>
    </w:p>
    <w:p w14:paraId="315A9994">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因</w:t>
      </w:r>
      <w:bookmarkStart w:id="166" w:name="_Hlk29217973"/>
      <w:r>
        <w:rPr>
          <w:rFonts w:hint="eastAsia" w:ascii="仿宋_GB2312" w:hAnsi="宋体" w:eastAsia="仿宋_GB2312"/>
          <w:sz w:val="24"/>
          <w:highlight w:val="none"/>
        </w:rPr>
        <w:t>你（单位）所涉</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sz w:val="24"/>
          <w:highlight w:val="none"/>
        </w:rPr>
        <w:t>案件（立案号：</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sz w:val="24"/>
          <w:highlight w:val="none"/>
        </w:rPr>
        <w:t>）</w:t>
      </w:r>
      <w:bookmarkEnd w:id="166"/>
      <w:r>
        <w:rPr>
          <w:rFonts w:hint="eastAsia" w:ascii="仿宋_GB2312" w:hAnsi="宋体" w:eastAsia="仿宋_GB2312"/>
          <w:sz w:val="24"/>
          <w:highlight w:val="none"/>
        </w:rPr>
        <w:t>，存在下述情况：</w:t>
      </w:r>
    </w:p>
    <w:p w14:paraId="1835A6A1">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□本案处理决定的作出须以</w:t>
      </w:r>
      <w:r>
        <w:rPr>
          <w:rFonts w:hint="eastAsia" w:ascii="仿宋_GB2312" w:hAnsi="宋体" w:eastAsia="仿宋_GB2312"/>
          <w:sz w:val="24"/>
          <w:highlight w:val="none"/>
          <w:u w:val="single"/>
        </w:rPr>
        <w:t xml:space="preserve">                         </w:t>
      </w:r>
      <w:r>
        <w:rPr>
          <w:rFonts w:hint="eastAsia" w:ascii="仿宋_GB2312" w:hAnsi="宋体" w:eastAsia="仿宋_GB2312"/>
          <w:sz w:val="24"/>
          <w:highlight w:val="none"/>
        </w:rPr>
        <w:t>案件的裁判结果为依据，但该案件尚未审结；</w:t>
      </w:r>
    </w:p>
    <w:p w14:paraId="225EE43E">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□本案处理决定的作出须以</w:t>
      </w:r>
      <w:r>
        <w:rPr>
          <w:rFonts w:hint="eastAsia" w:ascii="仿宋_GB2312" w:hAnsi="宋体" w:eastAsia="仿宋_GB2312"/>
          <w:sz w:val="24"/>
          <w:highlight w:val="none"/>
          <w:u w:val="single"/>
        </w:rPr>
        <w:t xml:space="preserve">                          </w:t>
      </w:r>
      <w:r>
        <w:rPr>
          <w:rFonts w:hint="eastAsia" w:ascii="仿宋_GB2312" w:hAnsi="宋体" w:eastAsia="仿宋_GB2312"/>
          <w:sz w:val="24"/>
          <w:highlight w:val="none"/>
        </w:rPr>
        <w:t>行政决定为依据，但该行政决定尚未作出；</w:t>
      </w:r>
    </w:p>
    <w:p w14:paraId="5F47C648">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 涉及</w:t>
      </w:r>
      <w:r>
        <w:rPr>
          <w:rFonts w:hint="eastAsia" w:ascii="仿宋_GB2312" w:hAnsi="宋体" w:eastAsia="仿宋_GB2312"/>
          <w:sz w:val="24"/>
          <w:highlight w:val="none"/>
          <w:u w:val="single"/>
        </w:rPr>
        <w:t xml:space="preserve">                  </w:t>
      </w:r>
      <w:r>
        <w:rPr>
          <w:rFonts w:hint="eastAsia" w:ascii="仿宋_GB2312" w:hAnsi="宋体" w:eastAsia="仿宋_GB2312"/>
          <w:sz w:val="24"/>
          <w:highlight w:val="none"/>
        </w:rPr>
        <w:t>法律适用等问题，需要送请</w:t>
      </w:r>
      <w:r>
        <w:rPr>
          <w:rFonts w:hint="eastAsia" w:ascii="仿宋_GB2312" w:hAnsi="宋体" w:eastAsia="仿宋_GB2312"/>
          <w:sz w:val="24"/>
          <w:highlight w:val="none"/>
          <w:u w:val="single"/>
        </w:rPr>
        <w:t xml:space="preserve">              </w:t>
      </w:r>
      <w:r>
        <w:rPr>
          <w:rFonts w:hint="eastAsia" w:ascii="仿宋_GB2312" w:hAnsi="宋体" w:eastAsia="仿宋_GB2312"/>
          <w:sz w:val="24"/>
          <w:highlight w:val="none"/>
        </w:rPr>
        <w:t>机关作出解释（或者确认）；</w:t>
      </w:r>
    </w:p>
    <w:p w14:paraId="67336209">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 因</w:t>
      </w:r>
      <w:r>
        <w:rPr>
          <w:rFonts w:hint="eastAsia" w:ascii="仿宋_GB2312" w:hAnsi="宋体" w:eastAsia="仿宋_GB2312"/>
          <w:sz w:val="24"/>
          <w:highlight w:val="none"/>
          <w:u w:val="single"/>
        </w:rPr>
        <w:t xml:space="preserve">                      </w:t>
      </w:r>
      <w:r>
        <w:rPr>
          <w:rFonts w:hint="eastAsia" w:ascii="仿宋_GB2312" w:hAnsi="宋体" w:eastAsia="仿宋_GB2312"/>
          <w:sz w:val="24"/>
          <w:highlight w:val="none"/>
        </w:rPr>
        <w:t>不可抗力致使案件暂时无法调查；</w:t>
      </w:r>
    </w:p>
    <w:p w14:paraId="1079494A">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 因</w:t>
      </w:r>
      <w:r>
        <w:rPr>
          <w:rFonts w:hint="eastAsia" w:ascii="仿宋_GB2312" w:hAnsi="宋体" w:eastAsia="仿宋_GB2312"/>
          <w:sz w:val="24"/>
          <w:highlight w:val="none"/>
          <w:u w:val="single"/>
        </w:rPr>
        <w:t xml:space="preserve">                      </w:t>
      </w:r>
      <w:r>
        <w:rPr>
          <w:rFonts w:hint="eastAsia" w:ascii="仿宋_GB2312" w:hAnsi="宋体" w:eastAsia="仿宋_GB2312"/>
          <w:sz w:val="24"/>
          <w:highlight w:val="none"/>
        </w:rPr>
        <w:t>下落不明致使案件暂时无法调查；</w:t>
      </w:r>
    </w:p>
    <w:p w14:paraId="4B1EA383">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□其他</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sz w:val="24"/>
          <w:highlight w:val="none"/>
        </w:rPr>
        <w:t>。</w:t>
      </w:r>
    </w:p>
    <w:p w14:paraId="05F6DDAE">
      <w:pPr>
        <w:pageBreakBefore w:val="0"/>
        <w:widowControl/>
        <w:kinsoku/>
        <w:wordWrap/>
        <w:overflowPunct/>
        <w:topLinePunct w:val="0"/>
        <w:autoSpaceDE/>
        <w:autoSpaceDN/>
        <w:bidi w:val="0"/>
        <w:spacing w:line="46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本机关依据</w:t>
      </w:r>
      <w:r>
        <w:rPr>
          <w:rFonts w:hint="eastAsia" w:ascii="仿宋_GB2312" w:hAnsi="宋体" w:eastAsia="仿宋_GB2312"/>
          <w:sz w:val="24"/>
          <w:highlight w:val="none"/>
          <w:u w:val="single"/>
        </w:rPr>
        <w:t xml:space="preserve">              </w:t>
      </w:r>
      <w:r>
        <w:rPr>
          <w:rFonts w:ascii="仿宋_GB2312" w:hAnsi="宋体" w:eastAsia="仿宋_GB2312"/>
          <w:sz w:val="24"/>
          <w:highlight w:val="none"/>
          <w:u w:val="single"/>
        </w:rPr>
        <w:t xml:space="preserve">      </w:t>
      </w:r>
      <w:r>
        <w:rPr>
          <w:rFonts w:hint="eastAsia" w:ascii="仿宋_GB2312" w:hAnsi="宋体" w:eastAsia="仿宋_GB2312"/>
          <w:sz w:val="24"/>
          <w:highlight w:val="none"/>
          <w:u w:val="single"/>
        </w:rPr>
        <w:t xml:space="preserve">       </w:t>
      </w:r>
      <w:r>
        <w:rPr>
          <w:rFonts w:hint="eastAsia" w:ascii="仿宋_GB2312" w:hAnsi="宋体" w:eastAsia="仿宋_GB2312"/>
          <w:sz w:val="24"/>
          <w:highlight w:val="none"/>
        </w:rPr>
        <w:t>规定，决定中止调查本案。中止调查自</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sz w:val="24"/>
          <w:highlight w:val="none"/>
        </w:rPr>
        <w:t>年</w:t>
      </w:r>
      <w:bookmarkStart w:id="167" w:name="_Hlk44102488"/>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bookmarkEnd w:id="167"/>
      <w:r>
        <w:rPr>
          <w:rFonts w:hint="eastAsia" w:ascii="仿宋_GB2312" w:hAnsi="宋体" w:eastAsia="仿宋_GB2312"/>
          <w:sz w:val="24"/>
          <w:highlight w:val="none"/>
        </w:rPr>
        <w:t>月</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sz w:val="24"/>
          <w:highlight w:val="none"/>
        </w:rPr>
        <w:t>日起。中止调查的原因消除后，本机关将立即恢复调查，届时会再予通知。</w:t>
      </w:r>
    </w:p>
    <w:p w14:paraId="70933116">
      <w:pPr>
        <w:pageBreakBefore w:val="0"/>
        <w:widowControl/>
        <w:kinsoku/>
        <w:wordWrap/>
        <w:overflowPunct/>
        <w:topLinePunct w:val="0"/>
        <w:autoSpaceDE/>
        <w:autoSpaceDN/>
        <w:bidi w:val="0"/>
        <w:spacing w:line="460" w:lineRule="exact"/>
        <w:ind w:firstLine="480" w:firstLineChars="200"/>
        <w:textAlignment w:val="auto"/>
        <w:rPr>
          <w:rFonts w:hint="eastAsia" w:ascii="仿宋_GB2312" w:hAnsi="宋体" w:eastAsia="仿宋_GB2312"/>
          <w:sz w:val="24"/>
          <w:highlight w:val="none"/>
        </w:rPr>
      </w:pPr>
      <w:r>
        <w:rPr>
          <w:rFonts w:hint="eastAsia" w:ascii="仿宋_GB2312" w:hAnsi="宋体" w:eastAsia="仿宋_GB2312"/>
          <w:sz w:val="24"/>
          <w:highlight w:val="none"/>
        </w:rPr>
        <w:t>特此通知。</w:t>
      </w:r>
    </w:p>
    <w:p w14:paraId="7A2A5F03">
      <w:pPr>
        <w:pageBreakBefore w:val="0"/>
        <w:widowControl/>
        <w:kinsoku/>
        <w:wordWrap/>
        <w:overflowPunct/>
        <w:topLinePunct w:val="0"/>
        <w:autoSpaceDE/>
        <w:autoSpaceDN/>
        <w:bidi w:val="0"/>
        <w:spacing w:line="460" w:lineRule="exact"/>
        <w:ind w:firstLine="480" w:firstLineChars="200"/>
        <w:textAlignment w:val="auto"/>
        <w:rPr>
          <w:rFonts w:hint="eastAsia" w:ascii="仿宋_GB2312" w:hAnsi="宋体" w:eastAsia="仿宋_GB2312"/>
          <w:sz w:val="24"/>
          <w:highlight w:val="none"/>
        </w:rPr>
      </w:pPr>
    </w:p>
    <w:p w14:paraId="50C75627">
      <w:pPr>
        <w:pageBreakBefore w:val="0"/>
        <w:widowControl/>
        <w:kinsoku/>
        <w:wordWrap w:val="0"/>
        <w:overflowPunct/>
        <w:topLinePunct w:val="0"/>
        <w:autoSpaceDE/>
        <w:autoSpaceDN/>
        <w:bidi w:val="0"/>
        <w:spacing w:line="460" w:lineRule="exact"/>
        <w:jc w:val="right"/>
        <w:textAlignment w:val="auto"/>
        <w:rPr>
          <w:rFonts w:hint="default" w:ascii="仿宋_GB2312" w:hAnsi="宋体" w:eastAsia="仿宋_GB2312"/>
          <w:sz w:val="24"/>
          <w:highlight w:val="none"/>
          <w:lang w:val="en-US" w:eastAsia="zh-CN"/>
        </w:rPr>
      </w:pPr>
      <w:r>
        <w:rPr>
          <w:rFonts w:hint="eastAsia" w:ascii="仿宋_GB2312" w:eastAsia="仿宋_GB2312"/>
          <w:sz w:val="24"/>
          <w:highlight w:val="none"/>
        </w:rPr>
        <w:t>×××</w:t>
      </w:r>
      <w:r>
        <w:rPr>
          <w:rFonts w:hint="eastAsia" w:ascii="仿宋_GB2312" w:hAnsi="宋体" w:eastAsia="仿宋_GB2312"/>
          <w:sz w:val="24"/>
          <w:highlight w:val="none"/>
        </w:rPr>
        <w:t>医疗保障局</w:t>
      </w:r>
      <w:r>
        <w:rPr>
          <w:rFonts w:hint="eastAsia" w:ascii="仿宋_GB2312" w:hAnsi="宋体" w:eastAsia="仿宋_GB2312"/>
          <w:sz w:val="24"/>
          <w:highlight w:val="none"/>
          <w:lang w:val="en-US" w:eastAsia="zh-CN"/>
        </w:rPr>
        <w:t xml:space="preserve">    </w:t>
      </w:r>
    </w:p>
    <w:p w14:paraId="24A5259D">
      <w:pPr>
        <w:pageBreakBefore w:val="0"/>
        <w:widowControl/>
        <w:kinsoku/>
        <w:wordWrap w:val="0"/>
        <w:overflowPunct/>
        <w:topLinePunct w:val="0"/>
        <w:autoSpaceDE/>
        <w:autoSpaceDN/>
        <w:bidi w:val="0"/>
        <w:adjustRightInd w:val="0"/>
        <w:snapToGrid w:val="0"/>
        <w:spacing w:line="460" w:lineRule="exact"/>
        <w:ind w:firstLine="480" w:firstLineChars="200"/>
        <w:jc w:val="right"/>
        <w:textAlignment w:val="auto"/>
        <w:rPr>
          <w:rFonts w:hint="default" w:ascii="仿宋_GB2312" w:hAnsi="宋体" w:eastAsia="仿宋_GB2312"/>
          <w:sz w:val="24"/>
          <w:highlight w:val="none"/>
          <w:lang w:val="en-US" w:eastAsia="zh-CN"/>
        </w:rPr>
      </w:pPr>
      <w:r>
        <w:rPr>
          <w:rFonts w:hint="eastAsia" w:ascii="仿宋_GB2312" w:hAnsi="宋体" w:eastAsia="仿宋_GB2312"/>
          <w:sz w:val="24"/>
          <w:highlight w:val="none"/>
        </w:rPr>
        <w:t>（公章）</w:t>
      </w:r>
      <w:r>
        <w:rPr>
          <w:rFonts w:hint="eastAsia" w:ascii="仿宋_GB2312" w:hAnsi="宋体" w:eastAsia="仿宋_GB2312"/>
          <w:sz w:val="24"/>
          <w:highlight w:val="none"/>
          <w:lang w:val="en-US" w:eastAsia="zh-CN"/>
        </w:rPr>
        <w:t xml:space="preserve">     </w:t>
      </w:r>
    </w:p>
    <w:p w14:paraId="250B4EB6">
      <w:pPr>
        <w:pageBreakBefore w:val="0"/>
        <w:widowControl/>
        <w:kinsoku/>
        <w:wordWrap w:val="0"/>
        <w:overflowPunct/>
        <w:topLinePunct w:val="0"/>
        <w:autoSpaceDE/>
        <w:autoSpaceDN/>
        <w:bidi w:val="0"/>
        <w:adjustRightInd w:val="0"/>
        <w:snapToGrid w:val="0"/>
        <w:spacing w:line="460" w:lineRule="exact"/>
        <w:ind w:firstLine="1440" w:firstLineChars="600"/>
        <w:jc w:val="right"/>
        <w:textAlignment w:val="auto"/>
        <w:rPr>
          <w:rFonts w:hint="default" w:ascii="仿宋_GB2312" w:hAnsi="宋体" w:eastAsia="仿宋_GB2312"/>
          <w:sz w:val="24"/>
          <w:highlight w:val="none"/>
          <w:lang w:val="en-US" w:eastAsia="zh-CN"/>
        </w:rPr>
      </w:pPr>
      <w:r>
        <w:rPr>
          <w:rFonts w:hint="eastAsia" w:ascii="仿宋_GB2312" w:hAnsi="宋体" w:eastAsia="仿宋_GB2312"/>
          <w:sz w:val="24"/>
          <w:highlight w:val="none"/>
        </w:rPr>
        <w:t>年   月   日</w:t>
      </w:r>
      <w:r>
        <w:rPr>
          <w:rFonts w:hint="eastAsia" w:ascii="仿宋_GB2312" w:hAnsi="宋体" w:eastAsia="仿宋_GB2312"/>
          <w:sz w:val="24"/>
          <w:highlight w:val="none"/>
          <w:lang w:val="en-US" w:eastAsia="zh-CN"/>
        </w:rPr>
        <w:t xml:space="preserve">    </w:t>
      </w:r>
    </w:p>
    <w:p w14:paraId="48F76943">
      <w:pPr>
        <w:pageBreakBefore w:val="0"/>
        <w:kinsoku/>
        <w:wordWrap/>
        <w:overflowPunct/>
        <w:topLinePunct w:val="0"/>
        <w:autoSpaceDE/>
        <w:autoSpaceDN/>
        <w:bidi w:val="0"/>
        <w:adjustRightInd w:val="0"/>
        <w:snapToGrid w:val="0"/>
        <w:spacing w:line="460" w:lineRule="exact"/>
        <w:ind w:firstLine="480" w:firstLineChars="200"/>
        <w:textAlignment w:val="auto"/>
        <w:rPr>
          <w:rFonts w:hint="eastAsia" w:ascii="仿宋_GB2312" w:hAnsi="宋体" w:eastAsia="仿宋_GB2312" w:cs="黑体"/>
          <w:kern w:val="0"/>
          <w:sz w:val="24"/>
          <w:highlight w:val="none"/>
        </w:rPr>
      </w:pPr>
      <w:r>
        <w:rPr>
          <w:rFonts w:hint="eastAsia" w:ascii="仿宋_GB2312" w:hAnsi="宋体" w:eastAsia="仿宋_GB2312" w:cs="黑体"/>
          <w:kern w:val="0"/>
          <w:sz w:val="24"/>
          <w:highlight w:val="none"/>
        </w:rPr>
        <w:t>（</w:t>
      </w:r>
      <w:bookmarkStart w:id="168" w:name="_Hlk30489911"/>
      <w:r>
        <w:rPr>
          <w:rFonts w:hint="eastAsia" w:ascii="仿宋_GB2312" w:hAnsi="宋体" w:eastAsia="仿宋_GB2312" w:cs="黑体"/>
          <w:kern w:val="0"/>
          <w:sz w:val="24"/>
          <w:highlight w:val="none"/>
        </w:rPr>
        <w:t>本文书一式三份，一份送达当事人，一份本机关留存，一份随卷存档。</w:t>
      </w:r>
      <w:bookmarkEnd w:id="168"/>
      <w:r>
        <w:rPr>
          <w:rFonts w:hint="eastAsia" w:ascii="仿宋_GB2312" w:hAnsi="宋体" w:eastAsia="仿宋_GB2312" w:cs="黑体"/>
          <w:kern w:val="0"/>
          <w:sz w:val="24"/>
          <w:highlight w:val="none"/>
        </w:rPr>
        <w:t>）</w:t>
      </w:r>
    </w:p>
    <w:p w14:paraId="4599E25B">
      <w:pPr>
        <w:adjustRightInd w:val="0"/>
        <w:snapToGrid w:val="0"/>
        <w:spacing w:line="360" w:lineRule="auto"/>
        <w:ind w:firstLine="480" w:firstLineChars="200"/>
        <w:rPr>
          <w:rFonts w:ascii="仿宋_GB2312" w:hAnsi="宋体" w:eastAsia="仿宋_GB2312" w:cs="黑体"/>
          <w:kern w:val="0"/>
          <w:sz w:val="24"/>
          <w:highlight w:val="none"/>
        </w:rPr>
      </w:pPr>
      <w:r>
        <w:rPr>
          <w:rFonts w:hint="eastAsia" w:ascii="仿宋_GB2312" w:hAnsi="宋体" w:eastAsia="仿宋_GB2312" w:cs="黑体"/>
          <w:kern w:val="0"/>
          <w:sz w:val="24"/>
          <w:highlight w:val="none"/>
        </w:rPr>
        <w:br w:type="page"/>
      </w:r>
    </w:p>
    <w:p w14:paraId="57133670">
      <w:pPr>
        <w:keepNext w:val="0"/>
        <w:keepLines w:val="0"/>
        <w:pageBreakBefore w:val="0"/>
        <w:kinsoku/>
        <w:wordWrap/>
        <w:overflowPunct/>
        <w:topLinePunct w:val="0"/>
        <w:autoSpaceDE/>
        <w:autoSpaceDN/>
        <w:bidi w:val="0"/>
        <w:adjustRightInd w:val="0"/>
        <w:snapToGrid w:val="0"/>
        <w:spacing w:line="500" w:lineRule="exact"/>
        <w:jc w:val="center"/>
        <w:textAlignment w:val="auto"/>
        <w:rPr>
          <w:rFonts w:hint="eastAsia" w:ascii="仿宋_GB2312" w:hAnsi="宋体" w:eastAsia="仿宋_GB2312" w:cs="黑体"/>
          <w:bCs/>
          <w:kern w:val="0"/>
          <w:sz w:val="30"/>
          <w:szCs w:val="30"/>
          <w:highlight w:val="none"/>
        </w:rPr>
      </w:pPr>
    </w:p>
    <w:p w14:paraId="7FA9023A">
      <w:pPr>
        <w:keepNext w:val="0"/>
        <w:keepLines w:val="0"/>
        <w:pageBreakBefore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cs="黑体"/>
          <w:bCs/>
          <w:kern w:val="0"/>
          <w:sz w:val="30"/>
          <w:szCs w:val="30"/>
          <w:highlight w:val="none"/>
        </w:rPr>
      </w:pPr>
      <w:r>
        <w:rPr>
          <w:rFonts w:hint="eastAsia" w:ascii="仿宋_GB2312" w:hAnsi="宋体" w:eastAsia="仿宋_GB2312" w:cs="黑体"/>
          <w:bCs/>
          <w:kern w:val="0"/>
          <w:sz w:val="30"/>
          <w:szCs w:val="30"/>
          <w:highlight w:val="none"/>
        </w:rPr>
        <w:t>填写说明</w:t>
      </w:r>
    </w:p>
    <w:p w14:paraId="11F9AECD">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一、适用范围</w:t>
      </w:r>
    </w:p>
    <w:p w14:paraId="74BA47EE">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（一）医疗保障部门外部文书，送达当事人。</w:t>
      </w:r>
    </w:p>
    <w:p w14:paraId="0D4A9F3C">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（二）用于出现中止调查原因，经医疗保障部门负责人审批决定中止调查后通知当事人。</w:t>
      </w:r>
    </w:p>
    <w:p w14:paraId="460DF12C">
      <w:pPr>
        <w:keepNext w:val="0"/>
        <w:keepLines w:val="0"/>
        <w:pageBreakBefore w:val="0"/>
        <w:widowControl/>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b/>
          <w:bCs/>
          <w:sz w:val="24"/>
          <w:highlight w:val="none"/>
        </w:rPr>
      </w:pPr>
      <w:r>
        <w:rPr>
          <w:rFonts w:hint="eastAsia" w:ascii="仿宋_GB2312" w:hAnsi="宋体" w:eastAsia="仿宋_GB2312"/>
          <w:b/>
          <w:bCs/>
          <w:sz w:val="24"/>
          <w:highlight w:val="none"/>
        </w:rPr>
        <w:t>二、文书内容</w:t>
      </w:r>
    </w:p>
    <w:p w14:paraId="2EE34F2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（一）有医疗保障部门名称、文书名称和文号。</w:t>
      </w:r>
    </w:p>
    <w:p w14:paraId="08CEB31B">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（二）有当事人姓名或名称（单位）、住址或住所（单位），当事人为单位的，还需注明其法定代表人（负责人）姓名。</w:t>
      </w:r>
    </w:p>
    <w:p w14:paraId="24D34FFB">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（三）有被中止调查的案件名称、案由信息和立案号。</w:t>
      </w:r>
    </w:p>
    <w:p w14:paraId="6895ABD3">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bCs/>
          <w:kern w:val="0"/>
          <w:sz w:val="24"/>
          <w:szCs w:val="24"/>
          <w:highlight w:val="none"/>
          <w:u w:val="single"/>
        </w:rPr>
      </w:pPr>
      <w:r>
        <w:rPr>
          <w:rFonts w:hint="eastAsia" w:ascii="仿宋_GB2312" w:hAnsi="宋体" w:eastAsia="仿宋_GB2312" w:cs="黑体"/>
          <w:kern w:val="0"/>
          <w:sz w:val="24"/>
          <w:highlight w:val="none"/>
        </w:rPr>
        <w:t>（四）有中止调查的原因。中止调查的原因可勾选其一，也可多选，需注意将勾选的情况补充填写完整。如，若勾选“本案处理决定的作出须以</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bCs/>
          <w:kern w:val="0"/>
          <w:sz w:val="24"/>
          <w:szCs w:val="24"/>
          <w:highlight w:val="none"/>
          <w:u w:val="single"/>
        </w:rPr>
        <w:t xml:space="preserve"> </w:t>
      </w:r>
    </w:p>
    <w:p w14:paraId="548FB32B">
      <w:pPr>
        <w:keepNext w:val="0"/>
        <w:keepLines w:val="0"/>
        <w:pageBreakBefore w:val="0"/>
        <w:kinsoku/>
        <w:wordWrap/>
        <w:overflowPunct/>
        <w:topLinePunct w:val="0"/>
        <w:autoSpaceDE/>
        <w:autoSpaceDN/>
        <w:bidi w:val="0"/>
        <w:adjustRightInd w:val="0"/>
        <w:snapToGrid w:val="0"/>
        <w:spacing w:line="500" w:lineRule="exact"/>
        <w:textAlignment w:val="auto"/>
        <w:rPr>
          <w:rFonts w:ascii="仿宋_GB2312" w:hAnsi="宋体" w:eastAsia="仿宋_GB2312" w:cs="黑体"/>
          <w:kern w:val="0"/>
          <w:sz w:val="24"/>
          <w:highlight w:val="none"/>
        </w:rPr>
      </w:pP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案件的裁判结果为依据，但该案件尚未审结”，就应当在“</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”处填写待决案件的基本信息，如案件名称、立案号等。</w:t>
      </w:r>
    </w:p>
    <w:p w14:paraId="407764F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（五）有中止调查依据的法律法规。</w:t>
      </w:r>
    </w:p>
    <w:p w14:paraId="2C4A6FBD">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（六）有中止调查的开始时间。</w:t>
      </w:r>
    </w:p>
    <w:p w14:paraId="683DE352">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（七）有医疗保障部门公章和出具中止调查通知书的日期。</w:t>
      </w:r>
    </w:p>
    <w:p w14:paraId="5B59E87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（八）有送达回证。送达回证应包含签收时间、收件人签名及收件人身份证号码、住址、联系电话、工作单位和职务等信息。</w:t>
      </w:r>
    </w:p>
    <w:p w14:paraId="5BD3468A">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三、注意事项</w:t>
      </w:r>
    </w:p>
    <w:p w14:paraId="5FA72BE8">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（一）中止调查应当经过医疗保障部门负责人批准。因而制发《中止调查通知书》前，应先填写相应的《案件处理审批表》并经机关负责人批准。</w:t>
      </w:r>
    </w:p>
    <w:p w14:paraId="14286463">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仿宋_GB2312" w:hAnsi="宋体" w:eastAsia="仿宋_GB2312" w:cs="黑体"/>
          <w:kern w:val="0"/>
          <w:sz w:val="24"/>
          <w:highlight w:val="none"/>
        </w:rPr>
      </w:pPr>
      <w:r>
        <w:rPr>
          <w:rFonts w:hint="eastAsia" w:ascii="仿宋_GB2312" w:hAnsi="宋体" w:eastAsia="仿宋_GB2312" w:cs="黑体"/>
          <w:kern w:val="0"/>
          <w:sz w:val="24"/>
          <w:highlight w:val="none"/>
        </w:rPr>
        <w:t>（二）对于勾选的中止调查原因，务须补充完整。</w:t>
      </w:r>
    </w:p>
    <w:p w14:paraId="7F609789">
      <w:pPr>
        <w:adjustRightInd w:val="0"/>
        <w:snapToGrid w:val="0"/>
        <w:spacing w:line="360" w:lineRule="auto"/>
        <w:ind w:firstLine="480" w:firstLineChars="200"/>
        <w:rPr>
          <w:rFonts w:ascii="宋体" w:hAnsi="宋体" w:eastAsia="宋体" w:cs="黑体"/>
          <w:kern w:val="0"/>
          <w:sz w:val="24"/>
          <w:highlight w:val="none"/>
        </w:rPr>
      </w:pPr>
      <w:r>
        <w:rPr>
          <w:rFonts w:ascii="宋体" w:hAnsi="宋体" w:eastAsia="宋体" w:cs="黑体"/>
          <w:kern w:val="0"/>
          <w:sz w:val="24"/>
          <w:highlight w:val="none"/>
        </w:rPr>
        <w:br w:type="page"/>
      </w:r>
    </w:p>
    <w:p w14:paraId="10D72508">
      <w:pPr>
        <w:pageBreakBefore w:val="0"/>
        <w:kinsoku/>
        <w:overflowPunct/>
        <w:topLinePunct w:val="0"/>
        <w:autoSpaceDE/>
        <w:autoSpaceDN/>
        <w:bidi w:val="0"/>
        <w:spacing w:line="500" w:lineRule="exact"/>
        <w:jc w:val="center"/>
        <w:textAlignment w:val="auto"/>
        <w:rPr>
          <w:rFonts w:ascii="方正小标宋简体" w:hAnsi="宋体" w:eastAsia="方正小标宋简体"/>
          <w:sz w:val="30"/>
          <w:szCs w:val="30"/>
          <w:highlight w:val="none"/>
        </w:rPr>
      </w:pPr>
      <w:r>
        <w:rPr>
          <w:rFonts w:hint="eastAsia" w:ascii="方正小标宋简体" w:eastAsia="方正小标宋简体"/>
          <w:sz w:val="30"/>
          <w:szCs w:val="30"/>
          <w:highlight w:val="none"/>
        </w:rPr>
        <w:t>×××</w:t>
      </w:r>
      <w:r>
        <w:rPr>
          <w:rFonts w:hint="eastAsia" w:ascii="方正小标宋简体" w:hAnsi="宋体" w:eastAsia="方正小标宋简体"/>
          <w:sz w:val="30"/>
          <w:szCs w:val="30"/>
          <w:highlight w:val="none"/>
        </w:rPr>
        <w:t>医疗保障局</w:t>
      </w:r>
    </w:p>
    <w:p w14:paraId="0EF6AA29">
      <w:pPr>
        <w:pStyle w:val="4"/>
        <w:pageBreakBefore w:val="0"/>
        <w:kinsoku/>
        <w:overflowPunct/>
        <w:topLinePunct w:val="0"/>
        <w:autoSpaceDE/>
        <w:autoSpaceDN/>
        <w:bidi w:val="0"/>
        <w:spacing w:line="500" w:lineRule="exact"/>
        <w:jc w:val="center"/>
        <w:textAlignment w:val="auto"/>
        <w:rPr>
          <w:rFonts w:ascii="方正小标宋简体" w:hAnsi="宋体" w:eastAsia="方正小标宋简体"/>
          <w:b w:val="0"/>
          <w:bCs w:val="0"/>
          <w:sz w:val="36"/>
          <w:szCs w:val="36"/>
          <w:highlight w:val="none"/>
        </w:rPr>
      </w:pPr>
      <w:bookmarkStart w:id="169" w:name="_Toc29478950"/>
      <w:bookmarkStart w:id="170" w:name="_Toc29242874"/>
      <w:bookmarkStart w:id="171" w:name="_Toc31185371"/>
      <w:bookmarkStart w:id="172" w:name="_Toc44489493"/>
      <w:r>
        <w:rPr>
          <w:rFonts w:hint="eastAsia" w:ascii="方正小标宋简体" w:hAnsi="宋体" w:eastAsia="方正小标宋简体"/>
          <w:b w:val="0"/>
          <w:bCs w:val="0"/>
          <w:sz w:val="36"/>
          <w:szCs w:val="36"/>
          <w:highlight w:val="none"/>
        </w:rPr>
        <w:t>☆恢复调查通知书</w:t>
      </w:r>
      <w:bookmarkEnd w:id="169"/>
      <w:bookmarkEnd w:id="170"/>
      <w:bookmarkEnd w:id="171"/>
      <w:bookmarkEnd w:id="172"/>
    </w:p>
    <w:p w14:paraId="0E37CFEA">
      <w:pPr>
        <w:pageBreakBefore w:val="0"/>
        <w:widowControl/>
        <w:kinsoku/>
        <w:overflowPunct/>
        <w:topLinePunct w:val="0"/>
        <w:autoSpaceDE/>
        <w:autoSpaceDN/>
        <w:bidi w:val="0"/>
        <w:spacing w:line="500" w:lineRule="exact"/>
        <w:jc w:val="right"/>
        <w:textAlignment w:val="auto"/>
        <w:rPr>
          <w:rFonts w:ascii="仿宋_GB2312" w:hAnsi="宋体" w:eastAsia="仿宋_GB2312"/>
          <w:sz w:val="28"/>
          <w:szCs w:val="28"/>
          <w:highlight w:val="none"/>
        </w:rPr>
      </w:pPr>
      <w:r>
        <w:rPr>
          <w:rFonts w:hint="eastAsia" w:ascii="仿宋_GB2312" w:hAnsi="宋体" w:eastAsia="仿宋_GB2312" w:cs="黑体"/>
          <w:kern w:val="0"/>
          <w:sz w:val="28"/>
          <w:szCs w:val="28"/>
          <w:highlight w:val="none"/>
          <w:u w:val="single"/>
        </w:rPr>
        <w:t xml:space="preserve">      </w:t>
      </w:r>
      <w:r>
        <w:rPr>
          <w:rFonts w:hint="eastAsia" w:ascii="仿宋_GB2312" w:hAnsi="宋体" w:eastAsia="仿宋_GB2312"/>
          <w:sz w:val="28"/>
          <w:szCs w:val="28"/>
          <w:highlight w:val="none"/>
        </w:rPr>
        <w:t>医保</w:t>
      </w:r>
      <w:r>
        <w:rPr>
          <w:rFonts w:hint="eastAsia" w:ascii="仿宋_GB2312" w:hAnsi="宋体" w:eastAsia="仿宋_GB2312" w:cs="黑体"/>
          <w:kern w:val="0"/>
          <w:sz w:val="28"/>
          <w:szCs w:val="28"/>
          <w:highlight w:val="none"/>
        </w:rPr>
        <w:t>复调</w:t>
      </w:r>
      <w:r>
        <w:rPr>
          <w:rFonts w:hint="eastAsia" w:ascii="仿宋_GB2312" w:hAnsi="宋体" w:eastAsia="仿宋_GB2312"/>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 xml:space="preserve">第 </w:t>
      </w:r>
      <w:r>
        <w:rPr>
          <w:rFonts w:ascii="仿宋_GB2312" w:hAnsi="宋体" w:eastAsia="仿宋_GB2312"/>
          <w:sz w:val="28"/>
          <w:szCs w:val="28"/>
          <w:highlight w:val="none"/>
        </w:rPr>
        <w:t xml:space="preserve">  </w:t>
      </w:r>
      <w:r>
        <w:rPr>
          <w:rFonts w:hint="eastAsia" w:ascii="仿宋_GB2312" w:hAnsi="宋体" w:eastAsia="仿宋_GB2312"/>
          <w:sz w:val="28"/>
          <w:szCs w:val="28"/>
          <w:highlight w:val="none"/>
        </w:rPr>
        <w:t>号</w:t>
      </w:r>
    </w:p>
    <w:p w14:paraId="46536501">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highlight w:val="none"/>
        </w:rPr>
      </w:pPr>
    </w:p>
    <w:p w14:paraId="5D79958F">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highlight w:val="none"/>
          <w:u w:val="single"/>
        </w:rPr>
      </w:pPr>
      <w:r>
        <w:rPr>
          <w:rFonts w:hint="eastAsia" w:ascii="仿宋_GB2312" w:hAnsi="宋体" w:eastAsia="仿宋_GB2312"/>
          <w:sz w:val="24"/>
          <w:highlight w:val="none"/>
        </w:rPr>
        <w:t>当事人姓名或名称：</w:t>
      </w:r>
      <w:r>
        <w:rPr>
          <w:rFonts w:hint="eastAsia" w:ascii="仿宋_GB2312" w:hAnsi="宋体" w:eastAsia="仿宋_GB2312"/>
          <w:sz w:val="24"/>
          <w:highlight w:val="none"/>
          <w:u w:val="single"/>
        </w:rPr>
        <w:t xml:space="preserve">                                               </w:t>
      </w:r>
    </w:p>
    <w:p w14:paraId="2E42FE3D">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highlight w:val="none"/>
          <w:u w:val="single"/>
        </w:rPr>
      </w:pPr>
      <w:r>
        <w:rPr>
          <w:rFonts w:hint="eastAsia" w:ascii="仿宋_GB2312" w:hAnsi="宋体" w:eastAsia="仿宋_GB2312"/>
          <w:sz w:val="24"/>
          <w:highlight w:val="none"/>
        </w:rPr>
        <w:t>当事人住址或住所：</w:t>
      </w:r>
      <w:r>
        <w:rPr>
          <w:rFonts w:hint="eastAsia" w:ascii="仿宋_GB2312" w:hAnsi="宋体" w:eastAsia="仿宋_GB2312" w:cs="黑体"/>
          <w:kern w:val="0"/>
          <w:sz w:val="24"/>
          <w:highlight w:val="none"/>
          <w:u w:val="single"/>
        </w:rPr>
        <w:t xml:space="preserve">                                               </w:t>
      </w:r>
    </w:p>
    <w:p w14:paraId="38268904">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highlight w:val="none"/>
          <w:u w:val="single"/>
        </w:rPr>
      </w:pPr>
      <w:r>
        <w:rPr>
          <w:rFonts w:hint="eastAsia" w:ascii="仿宋_GB2312" w:hAnsi="宋体" w:eastAsia="仿宋_GB2312"/>
          <w:sz w:val="24"/>
          <w:highlight w:val="none"/>
        </w:rPr>
        <w:t>法定代表人（负责人）：</w:t>
      </w:r>
      <w:r>
        <w:rPr>
          <w:rFonts w:hint="eastAsia" w:ascii="仿宋_GB2312" w:hAnsi="宋体" w:eastAsia="仿宋_GB2312"/>
          <w:sz w:val="24"/>
          <w:highlight w:val="none"/>
          <w:u w:val="single"/>
        </w:rPr>
        <w:t xml:space="preserve">                                            </w:t>
      </w:r>
    </w:p>
    <w:p w14:paraId="25537356">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p>
    <w:p w14:paraId="5D5A24B0">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本机关于</w:t>
      </w:r>
      <w:bookmarkStart w:id="173" w:name="_Hlk44102527"/>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bookmarkEnd w:id="173"/>
      <w:r>
        <w:rPr>
          <w:rFonts w:hint="eastAsia" w:ascii="仿宋_GB2312" w:hAnsi="宋体" w:eastAsia="仿宋_GB2312" w:cs="黑体"/>
          <w:kern w:val="0"/>
          <w:sz w:val="24"/>
          <w:highlight w:val="none"/>
        </w:rPr>
        <w:t>向你（单位）制发《中止调查通知书》（文号</w:t>
      </w:r>
      <w:bookmarkStart w:id="174" w:name="_Hlk44102572"/>
      <w:r>
        <w:rPr>
          <w:rFonts w:hint="eastAsia" w:ascii="仿宋_GB2312" w:hAnsi="宋体" w:eastAsia="仿宋_GB2312" w:cs="黑体"/>
          <w:kern w:val="0"/>
          <w:sz w:val="24"/>
          <w:highlight w:val="none"/>
          <w:u w:val="single"/>
        </w:rPr>
        <w:t xml:space="preserve">                  </w:t>
      </w:r>
      <w:bookmarkEnd w:id="174"/>
      <w:r>
        <w:rPr>
          <w:rFonts w:hint="eastAsia" w:ascii="仿宋_GB2312" w:hAnsi="宋体" w:eastAsia="仿宋_GB2312" w:cs="黑体"/>
          <w:kern w:val="0"/>
          <w:sz w:val="24"/>
          <w:highlight w:val="none"/>
        </w:rPr>
        <w:t>），通知你（你单位），本机关决定对你（单位）所涉</w:t>
      </w:r>
    </w:p>
    <w:p w14:paraId="532084C0">
      <w:pPr>
        <w:pageBreakBefore w:val="0"/>
        <w:kinsoku/>
        <w:overflowPunct/>
        <w:topLinePunct w:val="0"/>
        <w:autoSpaceDE/>
        <w:autoSpaceDN/>
        <w:bidi w:val="0"/>
        <w:adjustRightInd w:val="0"/>
        <w:snapToGrid w:val="0"/>
        <w:spacing w:line="500" w:lineRule="exact"/>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案件（立案号：</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）中止调查。</w:t>
      </w:r>
    </w:p>
    <w:p w14:paraId="58949CBF">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现因中止调查的原因</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已消除，本机关决定自</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p>
    <w:p w14:paraId="7090DB54">
      <w:pPr>
        <w:pageBreakBefore w:val="0"/>
        <w:kinsoku/>
        <w:overflowPunct/>
        <w:topLinePunct w:val="0"/>
        <w:autoSpaceDE/>
        <w:autoSpaceDN/>
        <w:bidi w:val="0"/>
        <w:adjustRightInd w:val="0"/>
        <w:snapToGrid w:val="0"/>
        <w:spacing w:line="500" w:lineRule="exact"/>
        <w:textAlignment w:val="auto"/>
        <w:rPr>
          <w:rFonts w:ascii="仿宋_GB2312" w:hAnsi="宋体" w:eastAsia="仿宋_GB2312" w:cs="黑体"/>
          <w:kern w:val="0"/>
          <w:sz w:val="24"/>
          <w:highlight w:val="none"/>
        </w:rPr>
      </w:pP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日起恢复调查。请你（单位）配合后续调查事宜。</w:t>
      </w:r>
    </w:p>
    <w:p w14:paraId="49EDF27D">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特此通知。</w:t>
      </w:r>
    </w:p>
    <w:p w14:paraId="39E59287">
      <w:pPr>
        <w:pageBreakBefore w:val="0"/>
        <w:widowControl/>
        <w:kinsoku/>
        <w:overflowPunct/>
        <w:topLinePunct w:val="0"/>
        <w:autoSpaceDE/>
        <w:autoSpaceDN/>
        <w:bidi w:val="0"/>
        <w:adjustRightInd w:val="0"/>
        <w:snapToGrid w:val="0"/>
        <w:spacing w:line="500" w:lineRule="exact"/>
        <w:ind w:firstLine="480" w:firstLineChars="200"/>
        <w:jc w:val="right"/>
        <w:textAlignment w:val="auto"/>
        <w:rPr>
          <w:rFonts w:ascii="仿宋_GB2312" w:hAnsi="宋体" w:eastAsia="仿宋_GB2312"/>
          <w:sz w:val="24"/>
          <w:highlight w:val="none"/>
        </w:rPr>
      </w:pPr>
    </w:p>
    <w:p w14:paraId="52F96045">
      <w:pPr>
        <w:pageBreakBefore w:val="0"/>
        <w:widowControl/>
        <w:kinsoku/>
        <w:overflowPunct/>
        <w:topLinePunct w:val="0"/>
        <w:autoSpaceDE/>
        <w:autoSpaceDN/>
        <w:bidi w:val="0"/>
        <w:adjustRightInd w:val="0"/>
        <w:snapToGrid w:val="0"/>
        <w:spacing w:line="500" w:lineRule="exact"/>
        <w:ind w:firstLine="480" w:firstLineChars="200"/>
        <w:jc w:val="right"/>
        <w:textAlignment w:val="auto"/>
        <w:rPr>
          <w:rFonts w:ascii="仿宋_GB2312" w:hAnsi="宋体" w:eastAsia="仿宋_GB2312"/>
          <w:sz w:val="24"/>
          <w:highlight w:val="none"/>
        </w:rPr>
      </w:pPr>
    </w:p>
    <w:p w14:paraId="3EB1063B">
      <w:pPr>
        <w:pageBreakBefore w:val="0"/>
        <w:widowControl/>
        <w:kinsoku/>
        <w:wordWrap w:val="0"/>
        <w:overflowPunct/>
        <w:topLinePunct w:val="0"/>
        <w:autoSpaceDE/>
        <w:autoSpaceDN/>
        <w:bidi w:val="0"/>
        <w:adjustRightInd w:val="0"/>
        <w:snapToGrid w:val="0"/>
        <w:spacing w:line="500" w:lineRule="exact"/>
        <w:ind w:firstLine="480" w:firstLineChars="200"/>
        <w:jc w:val="right"/>
        <w:textAlignment w:val="auto"/>
        <w:rPr>
          <w:rFonts w:hint="default" w:ascii="仿宋_GB2312" w:hAnsi="宋体" w:eastAsia="仿宋_GB2312"/>
          <w:sz w:val="24"/>
          <w:highlight w:val="none"/>
          <w:lang w:val="en-US" w:eastAsia="zh-CN"/>
        </w:rPr>
      </w:pPr>
      <w:r>
        <w:rPr>
          <w:rFonts w:hint="eastAsia" w:ascii="仿宋_GB2312" w:eastAsia="仿宋_GB2312"/>
          <w:sz w:val="24"/>
          <w:highlight w:val="none"/>
        </w:rPr>
        <w:t>×××</w:t>
      </w:r>
      <w:r>
        <w:rPr>
          <w:rFonts w:hint="eastAsia" w:ascii="仿宋_GB2312" w:hAnsi="宋体" w:eastAsia="仿宋_GB2312"/>
          <w:sz w:val="24"/>
          <w:highlight w:val="none"/>
        </w:rPr>
        <w:t>医疗保障局</w:t>
      </w:r>
      <w:r>
        <w:rPr>
          <w:rFonts w:hint="eastAsia" w:ascii="仿宋_GB2312" w:hAnsi="宋体" w:eastAsia="仿宋_GB2312"/>
          <w:sz w:val="24"/>
          <w:highlight w:val="none"/>
          <w:lang w:val="en-US" w:eastAsia="zh-CN"/>
        </w:rPr>
        <w:t xml:space="preserve">    </w:t>
      </w:r>
    </w:p>
    <w:p w14:paraId="7DDFE9E3">
      <w:pPr>
        <w:pageBreakBefore w:val="0"/>
        <w:widowControl/>
        <w:kinsoku/>
        <w:wordWrap w:val="0"/>
        <w:overflowPunct/>
        <w:topLinePunct w:val="0"/>
        <w:autoSpaceDE/>
        <w:autoSpaceDN/>
        <w:bidi w:val="0"/>
        <w:adjustRightInd w:val="0"/>
        <w:snapToGrid w:val="0"/>
        <w:spacing w:line="500" w:lineRule="exact"/>
        <w:ind w:firstLine="480" w:firstLineChars="200"/>
        <w:jc w:val="right"/>
        <w:textAlignment w:val="auto"/>
        <w:rPr>
          <w:rFonts w:hint="default" w:ascii="仿宋_GB2312" w:hAnsi="宋体" w:eastAsia="仿宋_GB2312"/>
          <w:sz w:val="24"/>
          <w:highlight w:val="none"/>
          <w:lang w:val="en-US" w:eastAsia="zh-CN"/>
        </w:rPr>
      </w:pPr>
      <w:r>
        <w:rPr>
          <w:rFonts w:hint="eastAsia" w:ascii="仿宋_GB2312" w:hAnsi="宋体" w:eastAsia="仿宋_GB2312"/>
          <w:sz w:val="24"/>
          <w:highlight w:val="none"/>
        </w:rPr>
        <w:t>（公章）</w:t>
      </w:r>
      <w:r>
        <w:rPr>
          <w:rFonts w:hint="eastAsia" w:ascii="仿宋_GB2312" w:hAnsi="宋体" w:eastAsia="仿宋_GB2312"/>
          <w:sz w:val="24"/>
          <w:highlight w:val="none"/>
          <w:lang w:val="en-US" w:eastAsia="zh-CN"/>
        </w:rPr>
        <w:t xml:space="preserve">      </w:t>
      </w:r>
    </w:p>
    <w:p w14:paraId="4E3860B0">
      <w:pPr>
        <w:pageBreakBefore w:val="0"/>
        <w:widowControl/>
        <w:kinsoku/>
        <w:wordWrap w:val="0"/>
        <w:overflowPunct/>
        <w:topLinePunct w:val="0"/>
        <w:autoSpaceDE/>
        <w:autoSpaceDN/>
        <w:bidi w:val="0"/>
        <w:adjustRightInd w:val="0"/>
        <w:snapToGrid w:val="0"/>
        <w:spacing w:line="500" w:lineRule="exact"/>
        <w:ind w:firstLine="1440" w:firstLineChars="600"/>
        <w:jc w:val="right"/>
        <w:textAlignment w:val="auto"/>
        <w:rPr>
          <w:rFonts w:hint="default" w:ascii="仿宋_GB2312" w:hAnsi="宋体" w:eastAsia="仿宋_GB2312"/>
          <w:sz w:val="24"/>
          <w:highlight w:val="none"/>
          <w:lang w:val="en-US" w:eastAsia="zh-CN"/>
        </w:rPr>
      </w:pPr>
      <w:r>
        <w:rPr>
          <w:rFonts w:hint="eastAsia" w:ascii="仿宋_GB2312" w:hAnsi="宋体" w:eastAsia="仿宋_GB2312"/>
          <w:sz w:val="24"/>
          <w:highlight w:val="none"/>
        </w:rPr>
        <w:t>年   月   日</w:t>
      </w:r>
      <w:r>
        <w:rPr>
          <w:rFonts w:hint="eastAsia" w:ascii="仿宋_GB2312" w:hAnsi="宋体" w:eastAsia="仿宋_GB2312"/>
          <w:sz w:val="24"/>
          <w:highlight w:val="none"/>
          <w:lang w:val="en-US" w:eastAsia="zh-CN"/>
        </w:rPr>
        <w:t xml:space="preserve">    </w:t>
      </w:r>
    </w:p>
    <w:p w14:paraId="44A59376">
      <w:pPr>
        <w:pageBreakBefore w:val="0"/>
        <w:kinsoku/>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黑体"/>
          <w:kern w:val="0"/>
          <w:sz w:val="24"/>
          <w:highlight w:val="none"/>
        </w:rPr>
      </w:pPr>
    </w:p>
    <w:p w14:paraId="04CC69C1">
      <w:pPr>
        <w:pageBreakBefore w:val="0"/>
        <w:kinsoku/>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w:t>
      </w:r>
      <w:bookmarkStart w:id="175" w:name="_Hlk30492935"/>
      <w:r>
        <w:rPr>
          <w:rFonts w:hint="eastAsia" w:ascii="仿宋_GB2312" w:hAnsi="宋体" w:eastAsia="仿宋_GB2312" w:cs="黑体"/>
          <w:kern w:val="0"/>
          <w:sz w:val="24"/>
          <w:highlight w:val="none"/>
        </w:rPr>
        <w:t>本文书一式三份，一份送达当事人，一份本机关留存，一份随卷存档。</w:t>
      </w:r>
      <w:bookmarkEnd w:id="175"/>
      <w:r>
        <w:rPr>
          <w:rFonts w:hint="eastAsia" w:ascii="仿宋_GB2312" w:hAnsi="宋体" w:eastAsia="仿宋_GB2312" w:cs="黑体"/>
          <w:kern w:val="0"/>
          <w:sz w:val="24"/>
          <w:highlight w:val="none"/>
        </w:rPr>
        <w:t>）</w:t>
      </w:r>
    </w:p>
    <w:p w14:paraId="4C034D66">
      <w:pPr>
        <w:adjustRightInd w:val="0"/>
        <w:snapToGrid w:val="0"/>
        <w:spacing w:line="360" w:lineRule="auto"/>
        <w:ind w:firstLine="480" w:firstLineChars="200"/>
        <w:rPr>
          <w:rFonts w:ascii="仿宋_GB2312" w:hAnsi="宋体" w:eastAsia="仿宋_GB2312" w:cs="黑体"/>
          <w:kern w:val="0"/>
          <w:sz w:val="24"/>
          <w:highlight w:val="none"/>
        </w:rPr>
      </w:pPr>
    </w:p>
    <w:p w14:paraId="6B5ED56A">
      <w:pPr>
        <w:widowControl/>
        <w:jc w:val="left"/>
        <w:rPr>
          <w:rFonts w:ascii="仿宋_GB2312" w:eastAsia="仿宋_GB2312"/>
          <w:sz w:val="24"/>
          <w:highlight w:val="none"/>
        </w:rPr>
      </w:pPr>
      <w:r>
        <w:rPr>
          <w:rFonts w:hint="eastAsia" w:ascii="仿宋_GB2312" w:eastAsia="仿宋_GB2312"/>
          <w:sz w:val="24"/>
          <w:highlight w:val="none"/>
        </w:rPr>
        <w:br w:type="page"/>
      </w:r>
    </w:p>
    <w:p w14:paraId="157C2F8D">
      <w:pPr>
        <w:widowControl/>
        <w:jc w:val="center"/>
        <w:rPr>
          <w:rFonts w:hint="eastAsia" w:ascii="仿宋_GB2312" w:hAnsi="宋体" w:eastAsia="仿宋_GB2312"/>
          <w:sz w:val="30"/>
          <w:szCs w:val="30"/>
          <w:highlight w:val="none"/>
        </w:rPr>
      </w:pPr>
    </w:p>
    <w:p w14:paraId="5776DBEC">
      <w:pPr>
        <w:keepNext w:val="0"/>
        <w:keepLines w:val="0"/>
        <w:pageBreakBefore w:val="0"/>
        <w:widowControl/>
        <w:kinsoku/>
        <w:wordWrap/>
        <w:overflowPunct/>
        <w:topLinePunct w:val="0"/>
        <w:autoSpaceDE/>
        <w:autoSpaceDN/>
        <w:bidi w:val="0"/>
        <w:spacing w:line="500" w:lineRule="exact"/>
        <w:jc w:val="center"/>
        <w:textAlignment w:val="auto"/>
        <w:rPr>
          <w:rFonts w:ascii="仿宋_GB2312" w:eastAsia="仿宋_GB2312"/>
          <w:sz w:val="24"/>
          <w:highlight w:val="none"/>
        </w:rPr>
      </w:pPr>
      <w:r>
        <w:rPr>
          <w:rFonts w:hint="eastAsia" w:ascii="仿宋_GB2312" w:hAnsi="宋体" w:eastAsia="仿宋_GB2312"/>
          <w:sz w:val="30"/>
          <w:szCs w:val="30"/>
          <w:highlight w:val="none"/>
        </w:rPr>
        <w:t>填写说明</w:t>
      </w:r>
    </w:p>
    <w:p w14:paraId="649D85E6">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一、适用范围</w:t>
      </w:r>
    </w:p>
    <w:p w14:paraId="01ADB14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（一）医疗保障部门外部文书，送达当事人。</w:t>
      </w:r>
    </w:p>
    <w:p w14:paraId="7645DB0F">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highlight w:val="none"/>
        </w:rPr>
      </w:pPr>
      <w:r>
        <w:rPr>
          <w:rFonts w:hint="eastAsia" w:ascii="仿宋_GB2312" w:hAnsi="宋体" w:eastAsia="仿宋_GB2312"/>
          <w:sz w:val="24"/>
          <w:highlight w:val="none"/>
        </w:rPr>
        <w:t>（二）用于中止调查原因已消除，经医疗保障部门负责人审批决定恢复调查后通知当事人。</w:t>
      </w:r>
    </w:p>
    <w:p w14:paraId="26076B36">
      <w:pPr>
        <w:keepNext w:val="0"/>
        <w:keepLines w:val="0"/>
        <w:pageBreakBefore w:val="0"/>
        <w:widowControl/>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b/>
          <w:bCs/>
          <w:sz w:val="24"/>
          <w:highlight w:val="none"/>
        </w:rPr>
      </w:pPr>
      <w:r>
        <w:rPr>
          <w:rFonts w:hint="eastAsia" w:ascii="仿宋_GB2312" w:hAnsi="宋体" w:eastAsia="仿宋_GB2312"/>
          <w:b/>
          <w:bCs/>
          <w:sz w:val="24"/>
          <w:highlight w:val="none"/>
        </w:rPr>
        <w:t>二、文书内容</w:t>
      </w:r>
    </w:p>
    <w:p w14:paraId="431DBCAF">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（一）有医疗保障部门名称、文书名称和文号。</w:t>
      </w:r>
    </w:p>
    <w:p w14:paraId="02BF746D">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（二）有当事人姓名或名称（单位）、住址或住所（单位），当事人为单位的，还需注明其法定代表人（负责人）姓名。</w:t>
      </w:r>
    </w:p>
    <w:p w14:paraId="1A4A236A">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（三）有制发《中止调查通知书》情况的记载，应包括制发时间、文号及中止调查案件的基本信息（案件名称、案由和立案号）。</w:t>
      </w:r>
    </w:p>
    <w:p w14:paraId="459E1453">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（四）有中止调查原因消除的说明。</w:t>
      </w:r>
    </w:p>
    <w:p w14:paraId="41623EFB">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（五）有恢复调查的时间。</w:t>
      </w:r>
    </w:p>
    <w:p w14:paraId="78D624EC">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（六）有敦促当事人配合后续调查的提示。</w:t>
      </w:r>
    </w:p>
    <w:p w14:paraId="07113A98">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（七）有医疗保障部门公章和出具恢复调查通知书的日期。</w:t>
      </w:r>
    </w:p>
    <w:p w14:paraId="30ACBDF5">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（八）有送达回证。送达回证应包含签收时间、收件人签名及收件人身份证号码、住址、联系电话、工作单位和职务等信息。</w:t>
      </w:r>
    </w:p>
    <w:p w14:paraId="63B1660F">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三、注意事项</w:t>
      </w:r>
    </w:p>
    <w:p w14:paraId="1BF13C0B">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（一）恢复调查应当经过医疗保障部门负责人批准。因而制发《恢复调查通知书》前，应先填写相应的《案件处理审批表》并经机关负责人批准。</w:t>
      </w:r>
    </w:p>
    <w:p w14:paraId="16A23BF3">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（二）当事人为单位的，应勾选括号中的“单位”。</w:t>
      </w:r>
    </w:p>
    <w:p w14:paraId="326DDE82">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（三）中止调查的原因应与《中止调查通知书》内容一致。</w:t>
      </w:r>
    </w:p>
    <w:p w14:paraId="0FEC456F">
      <w:pPr>
        <w:widowControl/>
        <w:jc w:val="left"/>
        <w:rPr>
          <w:rFonts w:ascii="仿宋_GB2312" w:hAnsi="宋体" w:eastAsia="仿宋_GB2312" w:cs="黑体"/>
          <w:kern w:val="0"/>
          <w:sz w:val="24"/>
          <w:highlight w:val="none"/>
        </w:rPr>
      </w:pPr>
    </w:p>
    <w:p w14:paraId="61722A38">
      <w:pPr>
        <w:widowControl/>
        <w:jc w:val="left"/>
        <w:rPr>
          <w:rFonts w:ascii="仿宋_GB2312" w:hAnsi="宋体" w:eastAsia="仿宋_GB2312" w:cs="黑体"/>
          <w:kern w:val="0"/>
          <w:sz w:val="24"/>
          <w:highlight w:val="none"/>
        </w:rPr>
      </w:pPr>
      <w:r>
        <w:rPr>
          <w:rFonts w:hint="eastAsia" w:ascii="仿宋_GB2312" w:hAnsi="宋体" w:eastAsia="仿宋_GB2312" w:cs="黑体"/>
          <w:kern w:val="0"/>
          <w:sz w:val="24"/>
          <w:highlight w:val="none"/>
        </w:rPr>
        <w:br w:type="page"/>
      </w:r>
    </w:p>
    <w:p w14:paraId="1153F46B">
      <w:pPr>
        <w:pStyle w:val="3"/>
        <w:pageBreakBefore w:val="0"/>
        <w:widowControl w:val="0"/>
        <w:kinsoku/>
        <w:wordWrap/>
        <w:overflowPunct/>
        <w:topLinePunct w:val="0"/>
        <w:autoSpaceDE/>
        <w:autoSpaceDN/>
        <w:bidi w:val="0"/>
        <w:spacing w:line="500" w:lineRule="exact"/>
        <w:textAlignment w:val="auto"/>
        <w:rPr>
          <w:rFonts w:ascii="楷体" w:hAnsi="楷体" w:eastAsia="楷体"/>
          <w:sz w:val="28"/>
          <w:szCs w:val="28"/>
          <w:highlight w:val="none"/>
        </w:rPr>
      </w:pPr>
      <w:bookmarkStart w:id="176" w:name="_Toc44489494"/>
      <w:bookmarkStart w:id="177" w:name="_Toc31185372"/>
      <w:r>
        <w:rPr>
          <w:rFonts w:hint="eastAsia" w:ascii="楷体" w:hAnsi="楷体" w:eastAsia="楷体"/>
          <w:sz w:val="28"/>
          <w:szCs w:val="28"/>
          <w:highlight w:val="none"/>
        </w:rPr>
        <w:t>（三）采取行政强制措施</w:t>
      </w:r>
      <w:bookmarkEnd w:id="176"/>
    </w:p>
    <w:p w14:paraId="21F260AD">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在证据可能灭失或者以后难以取得的情况下，经行政机关负责人批准，可以作出《先行登记保存决定书》，对这些证据先行登记保存，并应当在七日内作出《先行登记保存证物处理决定书》，及时处理先行登记保存的证物。对于先行登记保存的证物，可能采取的处理措施包括：（1）根据情况及时采取记录、复制、拍照、录像等证据保全措施；（2）需要鉴定、检验的，送交检验、鉴定；（3）依据有关法律、法规规定可以采取</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等行政措施的，决定采取行政措施；（4）违法事实不成立，或者违法事实成立但不应当予以</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，决定解除先行登记保存措施。</w:t>
      </w:r>
    </w:p>
    <w:p w14:paraId="018927BA">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行政机关可以查阅、记录、复制与社会保险基金收支、管理和投资运营相关的资料，经行政机关负责人批准，对可能被转移、隐匿或者灭失的资料，可以作出《</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决定书》，予以</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决定书》应与《</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物品清单》同时送达。</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的期限不得超过30日；情况复杂的，经行政机关负责人批准，可以延长，但延长期限不得超过30日。决定延长</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期限时，应作出《延长</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决定书》。</w:t>
      </w:r>
    </w:p>
    <w:p w14:paraId="7D932BB2">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当出现下列情形时，应解除</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：（1）当事人没有违法行为；（2）</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的物品与违法行为无关；（3）对违法行为已经作出处理决定，不再需要</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；（4）</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期限届满等。《解除</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决定书》应与《解除</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物品清单》同时送达。</w:t>
      </w:r>
    </w:p>
    <w:p w14:paraId="6BB9CE2F">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进行现场检查、询问当事人及其他有关单位和个人、抽样取证、采取先行登记保存措施、实施</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等行政强制措施时，应采取拍照、录音、录像等方式记录现场情况。</w:t>
      </w:r>
    </w:p>
    <w:p w14:paraId="7E8AF8D3">
      <w:pPr>
        <w:rPr>
          <w:rFonts w:ascii="仿宋_GB2312" w:eastAsia="仿宋_GB2312"/>
          <w:highlight w:val="none"/>
        </w:rPr>
      </w:pPr>
    </w:p>
    <w:p w14:paraId="0FF73A12">
      <w:pPr>
        <w:widowControl/>
        <w:jc w:val="left"/>
        <w:rPr>
          <w:highlight w:val="none"/>
        </w:rPr>
      </w:pPr>
      <w:r>
        <w:rPr>
          <w:rFonts w:hint="eastAsia" w:ascii="仿宋_GB2312" w:eastAsia="仿宋_GB2312"/>
          <w:highlight w:val="none"/>
        </w:rPr>
        <w:br w:type="page"/>
      </w:r>
    </w:p>
    <w:p w14:paraId="48B0D067">
      <w:pPr>
        <w:pageBreakBefore w:val="0"/>
        <w:kinsoku/>
        <w:overflowPunct/>
        <w:topLinePunct w:val="0"/>
        <w:autoSpaceDE/>
        <w:autoSpaceDN/>
        <w:bidi w:val="0"/>
        <w:spacing w:line="50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1B458272">
      <w:pPr>
        <w:keepNext/>
        <w:keepLines/>
        <w:pageBreakBefore w:val="0"/>
        <w:kinsoku/>
        <w:overflowPunct/>
        <w:topLinePunct w:val="0"/>
        <w:autoSpaceDE/>
        <w:autoSpaceDN/>
        <w:bidi w:val="0"/>
        <w:spacing w:before="260" w:after="260" w:line="500" w:lineRule="exact"/>
        <w:jc w:val="center"/>
        <w:textAlignment w:val="auto"/>
        <w:outlineLvl w:val="2"/>
        <w:rPr>
          <w:rFonts w:ascii="方正小标宋简体" w:hAnsi="宋体" w:eastAsia="方正小标宋简体" w:cs="黑体"/>
          <w:b w:val="0"/>
          <w:bCs w:val="0"/>
          <w:kern w:val="0"/>
          <w:sz w:val="36"/>
          <w:szCs w:val="36"/>
          <w:highlight w:val="none"/>
        </w:rPr>
      </w:pPr>
      <w:bookmarkStart w:id="178" w:name="_Toc29650491"/>
      <w:bookmarkStart w:id="179" w:name="_Toc29650724"/>
      <w:bookmarkStart w:id="180" w:name="_Toc29478935"/>
      <w:bookmarkStart w:id="181" w:name="_Toc29650848"/>
      <w:bookmarkStart w:id="182" w:name="_Toc29716323"/>
      <w:bookmarkStart w:id="183" w:name="_Toc44489495"/>
      <w:bookmarkStart w:id="184" w:name="_Toc29270440"/>
      <w:r>
        <w:rPr>
          <w:rFonts w:hint="eastAsia" w:ascii="方正小标宋简体" w:hAnsi="宋体" w:eastAsia="方正小标宋简体"/>
          <w:b w:val="0"/>
          <w:bCs w:val="0"/>
          <w:sz w:val="36"/>
          <w:szCs w:val="36"/>
          <w:highlight w:val="none"/>
        </w:rPr>
        <w:t>☆先行登记保存决定书</w:t>
      </w:r>
      <w:bookmarkEnd w:id="178"/>
      <w:bookmarkEnd w:id="179"/>
      <w:bookmarkEnd w:id="180"/>
      <w:bookmarkEnd w:id="181"/>
      <w:bookmarkEnd w:id="182"/>
      <w:bookmarkEnd w:id="183"/>
      <w:bookmarkEnd w:id="184"/>
    </w:p>
    <w:p w14:paraId="0EAFFC53">
      <w:pPr>
        <w:pageBreakBefore w:val="0"/>
        <w:widowControl/>
        <w:kinsoku/>
        <w:overflowPunct/>
        <w:topLinePunct w:val="0"/>
        <w:autoSpaceDE/>
        <w:autoSpaceDN/>
        <w:bidi w:val="0"/>
        <w:spacing w:line="500" w:lineRule="exact"/>
        <w:jc w:val="right"/>
        <w:textAlignment w:val="auto"/>
        <w:rPr>
          <w:rFonts w:ascii="仿宋_GB2312" w:hAnsi="宋体" w:eastAsia="仿宋_GB2312"/>
          <w:sz w:val="28"/>
          <w:szCs w:val="28"/>
          <w:highlight w:val="none"/>
        </w:rPr>
      </w:pPr>
      <w:bookmarkStart w:id="185" w:name="_Hlk44278207"/>
      <w:bookmarkStart w:id="186" w:name="_Hlk29260273"/>
      <w:r>
        <w:rPr>
          <w:rFonts w:hint="eastAsia" w:ascii="仿宋_GB2312" w:hAnsi="宋体" w:eastAsia="仿宋_GB2312" w:cs="黑体"/>
          <w:kern w:val="0"/>
          <w:sz w:val="28"/>
          <w:szCs w:val="28"/>
          <w:highlight w:val="none"/>
          <w:u w:val="single"/>
        </w:rPr>
        <w:t xml:space="preserve">      </w:t>
      </w:r>
      <w:r>
        <w:rPr>
          <w:rFonts w:hint="eastAsia" w:ascii="仿宋_GB2312" w:hAnsi="宋体" w:eastAsia="仿宋_GB2312"/>
          <w:sz w:val="28"/>
          <w:szCs w:val="28"/>
          <w:highlight w:val="none"/>
        </w:rPr>
        <w:t>医保</w:t>
      </w:r>
      <w:r>
        <w:rPr>
          <w:rFonts w:hint="eastAsia" w:ascii="仿宋_GB2312" w:hAnsi="宋体" w:eastAsia="仿宋_GB2312" w:cs="黑体"/>
          <w:kern w:val="0"/>
          <w:sz w:val="28"/>
          <w:szCs w:val="28"/>
          <w:highlight w:val="none"/>
        </w:rPr>
        <w:t>登处</w:t>
      </w:r>
      <w:r>
        <w:rPr>
          <w:rFonts w:hint="eastAsia" w:ascii="仿宋_GB2312" w:hAnsi="宋体" w:eastAsia="仿宋_GB2312"/>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第   号</w:t>
      </w:r>
      <w:bookmarkEnd w:id="185"/>
    </w:p>
    <w:bookmarkEnd w:id="186"/>
    <w:p w14:paraId="0279B94B">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szCs w:val="24"/>
          <w:highlight w:val="none"/>
        </w:rPr>
      </w:pPr>
      <w:bookmarkStart w:id="187" w:name="_Hlk29216098"/>
    </w:p>
    <w:p w14:paraId="3860BE2E">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当事人姓名或名称（单位）：</w:t>
      </w:r>
      <w:r>
        <w:rPr>
          <w:rFonts w:hint="eastAsia" w:ascii="仿宋_GB2312" w:hAnsi="宋体" w:eastAsia="仿宋_GB2312"/>
          <w:kern w:val="0"/>
          <w:sz w:val="24"/>
          <w:szCs w:val="24"/>
          <w:highlight w:val="none"/>
          <w:u w:val="single"/>
        </w:rPr>
        <w:t xml:space="preserve">                                        </w:t>
      </w:r>
    </w:p>
    <w:p w14:paraId="7E0E6CAE">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当事人住址或住所（单位）：</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32A8A3DE">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当事人身份证号码或统一社会信用代码（单位）：</w:t>
      </w:r>
      <w:bookmarkStart w:id="188" w:name="_Hlk44145187"/>
      <w:r>
        <w:rPr>
          <w:rFonts w:hint="eastAsia" w:ascii="仿宋_GB2312" w:hAnsi="宋体" w:eastAsia="仿宋_GB2312"/>
          <w:sz w:val="24"/>
          <w:szCs w:val="24"/>
          <w:highlight w:val="none"/>
          <w:u w:val="single"/>
        </w:rPr>
        <w:t xml:space="preserve">                      </w:t>
      </w:r>
      <w:bookmarkEnd w:id="188"/>
    </w:p>
    <w:p w14:paraId="002065B1">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（当事人为单位）法定代表人（负责人）：</w:t>
      </w:r>
      <w:r>
        <w:rPr>
          <w:rFonts w:hint="eastAsia" w:ascii="仿宋_GB2312" w:hAnsi="宋体" w:eastAsia="仿宋_GB2312"/>
          <w:kern w:val="0"/>
          <w:sz w:val="24"/>
          <w:szCs w:val="24"/>
          <w:highlight w:val="none"/>
          <w:u w:val="single"/>
        </w:rPr>
        <w:t xml:space="preserve">                      </w:t>
      </w:r>
      <w:r>
        <w:rPr>
          <w:rFonts w:ascii="仿宋_GB2312" w:hAnsi="宋体" w:eastAsia="仿宋_GB2312"/>
          <w:sz w:val="24"/>
          <w:szCs w:val="24"/>
          <w:highlight w:val="none"/>
          <w:u w:val="single"/>
        </w:rPr>
        <w:t xml:space="preserve">      </w:t>
      </w:r>
    </w:p>
    <w:bookmarkEnd w:id="187"/>
    <w:p w14:paraId="76A46249">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szCs w:val="24"/>
          <w:highlight w:val="none"/>
          <w:u w:val="single"/>
        </w:rPr>
      </w:pPr>
      <w:bookmarkStart w:id="189" w:name="_Hlk29216278"/>
      <w:r>
        <w:rPr>
          <w:rFonts w:hint="eastAsia" w:ascii="仿宋_GB2312" w:hAnsi="宋体" w:eastAsia="仿宋_GB2312"/>
          <w:sz w:val="24"/>
          <w:szCs w:val="24"/>
          <w:highlight w:val="none"/>
        </w:rPr>
        <w:t>因你（单位）</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的行为，涉嫌违反了</w:t>
      </w:r>
      <w:r>
        <w:rPr>
          <w:rFonts w:hint="eastAsia" w:ascii="仿宋_GB2312" w:hAnsi="宋体" w:eastAsia="仿宋_GB2312"/>
          <w:sz w:val="24"/>
          <w:szCs w:val="24"/>
          <w:highlight w:val="none"/>
          <w:u w:val="single"/>
        </w:rPr>
        <w:t xml:space="preserve">   </w:t>
      </w:r>
      <w:r>
        <w:rPr>
          <w:rFonts w:ascii="仿宋_GB2312" w:hAnsi="宋体" w:eastAsia="仿宋_GB2312"/>
          <w:sz w:val="24"/>
          <w:szCs w:val="24"/>
          <w:highlight w:val="none"/>
          <w:u w:val="single"/>
        </w:rPr>
        <w:t xml:space="preserve">          </w:t>
      </w:r>
    </w:p>
    <w:p w14:paraId="6D354A10">
      <w:pPr>
        <w:pageBreakBefore w:val="0"/>
        <w:widowControl/>
        <w:kinsoku/>
        <w:overflowPunct/>
        <w:topLinePunct w:val="0"/>
        <w:autoSpaceDE/>
        <w:autoSpaceDN/>
        <w:bidi w:val="0"/>
        <w:spacing w:line="500" w:lineRule="exact"/>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的规定。为防止证据灭失或以后难以取得，依照</w:t>
      </w:r>
      <w:r>
        <w:rPr>
          <w:rFonts w:hint="eastAsia" w:ascii="仿宋_GB2312" w:hAnsi="宋体" w:eastAsia="仿宋_GB2312"/>
          <w:color w:val="FF0000"/>
          <w:sz w:val="24"/>
          <w:szCs w:val="24"/>
          <w:highlight w:val="none"/>
          <w:lang w:eastAsia="zh-CN"/>
        </w:rPr>
        <w:t>《中华人民共和国行政处罚法》</w:t>
      </w:r>
      <w:r>
        <w:rPr>
          <w:rFonts w:hint="eastAsia" w:ascii="仿宋_GB2312" w:hAnsi="宋体" w:eastAsia="仿宋_GB2312"/>
          <w:color w:val="FF0000"/>
          <w:sz w:val="24"/>
          <w:szCs w:val="24"/>
          <w:highlight w:val="none"/>
        </w:rPr>
        <w:t>第</w:t>
      </w:r>
      <w:r>
        <w:rPr>
          <w:rFonts w:hint="eastAsia" w:ascii="仿宋_GB2312" w:hAnsi="宋体" w:eastAsia="仿宋_GB2312"/>
          <w:color w:val="FF0000"/>
          <w:sz w:val="24"/>
          <w:szCs w:val="24"/>
          <w:highlight w:val="none"/>
          <w:lang w:eastAsia="zh-CN"/>
        </w:rPr>
        <w:t>五十六条</w:t>
      </w:r>
      <w:r>
        <w:rPr>
          <w:rFonts w:hint="eastAsia" w:ascii="仿宋_GB2312" w:hAnsi="宋体" w:eastAsia="仿宋_GB2312"/>
          <w:sz w:val="24"/>
          <w:szCs w:val="24"/>
          <w:highlight w:val="none"/>
        </w:rPr>
        <w:t>的规定，本机关决定对你（单位）下列物品（详见《先行登记保存证物清单》）予以先行登记保存。先行登记保存证物自</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sz w:val="24"/>
          <w:szCs w:val="24"/>
          <w:highlight w:val="none"/>
        </w:rPr>
        <w:t>至</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sz w:val="24"/>
          <w:szCs w:val="24"/>
          <w:highlight w:val="none"/>
        </w:rPr>
        <w:t>，由</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负责保管，存放于</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w:t>
      </w:r>
    </w:p>
    <w:bookmarkEnd w:id="189"/>
    <w:p w14:paraId="0067406D">
      <w:pPr>
        <w:pageBreakBefore w:val="0"/>
        <w:widowControl/>
        <w:kinsoku/>
        <w:overflowPunct/>
        <w:topLinePunct w:val="0"/>
        <w:autoSpaceDE/>
        <w:autoSpaceDN/>
        <w:bidi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在保存期间，未经本机关批准，当事人或者有关人员不得销毁或者转移上述登记保存物品。</w:t>
      </w:r>
    </w:p>
    <w:p w14:paraId="6E1FBDDF">
      <w:pPr>
        <w:pageBreakBefore w:val="0"/>
        <w:kinsoku/>
        <w:overflowPunct/>
        <w:topLinePunct w:val="0"/>
        <w:autoSpaceDE/>
        <w:autoSpaceDN/>
        <w:bidi w:val="0"/>
        <w:adjustRightInd w:val="0"/>
        <w:snapToGrid w:val="0"/>
        <w:spacing w:line="500" w:lineRule="exact"/>
        <w:ind w:right="482" w:firstLine="480" w:firstLineChars="200"/>
        <w:jc w:val="left"/>
        <w:textAlignment w:val="auto"/>
        <w:rPr>
          <w:rFonts w:ascii="仿宋_GB2312" w:hAnsi="宋体" w:eastAsia="仿宋_GB2312" w:cs="Times New Roman"/>
          <w:color w:val="000000"/>
          <w:sz w:val="24"/>
          <w:szCs w:val="24"/>
          <w:highlight w:val="none"/>
        </w:rPr>
      </w:pPr>
    </w:p>
    <w:p w14:paraId="21B82552">
      <w:pPr>
        <w:pageBreakBefore w:val="0"/>
        <w:kinsoku/>
        <w:overflowPunct/>
        <w:topLinePunct w:val="0"/>
        <w:autoSpaceDE/>
        <w:autoSpaceDN/>
        <w:bidi w:val="0"/>
        <w:adjustRightInd w:val="0"/>
        <w:snapToGrid w:val="0"/>
        <w:spacing w:line="500" w:lineRule="exact"/>
        <w:ind w:right="482"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附件：</w:t>
      </w:r>
      <w:bookmarkStart w:id="190" w:name="_Hlk32028171"/>
      <w:r>
        <w:rPr>
          <w:rFonts w:hint="eastAsia" w:ascii="仿宋_GB2312" w:hAnsi="宋体" w:eastAsia="仿宋_GB2312" w:cs="Times New Roman"/>
          <w:color w:val="000000"/>
          <w:sz w:val="24"/>
          <w:szCs w:val="24"/>
          <w:highlight w:val="none"/>
        </w:rPr>
        <w:t>先行登记保存</w:t>
      </w:r>
      <w:bookmarkEnd w:id="190"/>
      <w:r>
        <w:rPr>
          <w:rFonts w:hint="eastAsia" w:ascii="仿宋_GB2312" w:hAnsi="宋体" w:eastAsia="仿宋_GB2312" w:cs="Times New Roman"/>
          <w:color w:val="000000"/>
          <w:sz w:val="24"/>
          <w:szCs w:val="24"/>
          <w:highlight w:val="none"/>
        </w:rPr>
        <w:t>证物清单</w:t>
      </w:r>
    </w:p>
    <w:p w14:paraId="4709AFC8">
      <w:pPr>
        <w:pageBreakBefore w:val="0"/>
        <w:widowControl/>
        <w:kinsoku/>
        <w:overflowPunct/>
        <w:topLinePunct w:val="0"/>
        <w:autoSpaceDE/>
        <w:autoSpaceDN/>
        <w:bidi w:val="0"/>
        <w:spacing w:line="500" w:lineRule="exact"/>
        <w:ind w:firstLine="480" w:firstLineChars="200"/>
        <w:jc w:val="right"/>
        <w:textAlignment w:val="auto"/>
        <w:rPr>
          <w:rFonts w:ascii="仿宋_GB2312" w:hAnsi="宋体" w:eastAsia="仿宋_GB2312"/>
          <w:sz w:val="24"/>
          <w:szCs w:val="24"/>
          <w:highlight w:val="none"/>
        </w:rPr>
      </w:pPr>
    </w:p>
    <w:p w14:paraId="3C37C17F">
      <w:pPr>
        <w:pageBreakBefore w:val="0"/>
        <w:widowControl/>
        <w:kinsoku/>
        <w:wordWrap w:val="0"/>
        <w:overflowPunct/>
        <w:topLinePunct w:val="0"/>
        <w:autoSpaceDE/>
        <w:autoSpaceDN/>
        <w:bidi w:val="0"/>
        <w:spacing w:line="50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×××医疗保障局</w:t>
      </w:r>
      <w:r>
        <w:rPr>
          <w:rFonts w:hint="eastAsia" w:ascii="仿宋_GB2312" w:hAnsi="宋体" w:eastAsia="仿宋_GB2312"/>
          <w:sz w:val="24"/>
          <w:szCs w:val="24"/>
          <w:highlight w:val="none"/>
          <w:lang w:val="en-US" w:eastAsia="zh-CN"/>
        </w:rPr>
        <w:t xml:space="preserve">    </w:t>
      </w:r>
    </w:p>
    <w:p w14:paraId="7FB960A6">
      <w:pPr>
        <w:pageBreakBefore w:val="0"/>
        <w:widowControl/>
        <w:kinsoku/>
        <w:wordWrap w:val="0"/>
        <w:overflowPunct/>
        <w:topLinePunct w:val="0"/>
        <w:autoSpaceDE/>
        <w:autoSpaceDN/>
        <w:bidi w:val="0"/>
        <w:spacing w:line="50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（公章）</w:t>
      </w:r>
      <w:r>
        <w:rPr>
          <w:rFonts w:hint="eastAsia" w:ascii="仿宋_GB2312" w:hAnsi="宋体" w:eastAsia="仿宋_GB2312"/>
          <w:sz w:val="24"/>
          <w:szCs w:val="24"/>
          <w:highlight w:val="none"/>
          <w:lang w:val="en-US" w:eastAsia="zh-CN"/>
        </w:rPr>
        <w:t xml:space="preserve">     </w:t>
      </w:r>
    </w:p>
    <w:p w14:paraId="6C2FF1A8">
      <w:pPr>
        <w:pageBreakBefore w:val="0"/>
        <w:widowControl/>
        <w:kinsoku/>
        <w:wordWrap w:val="0"/>
        <w:overflowPunct/>
        <w:topLinePunct w:val="0"/>
        <w:autoSpaceDE/>
        <w:autoSpaceDN/>
        <w:bidi w:val="0"/>
        <w:spacing w:line="500" w:lineRule="exact"/>
        <w:ind w:firstLine="1440" w:firstLineChars="6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年    月   日</w:t>
      </w:r>
      <w:r>
        <w:rPr>
          <w:rFonts w:hint="eastAsia" w:ascii="仿宋_GB2312" w:hAnsi="宋体" w:eastAsia="仿宋_GB2312"/>
          <w:sz w:val="24"/>
          <w:szCs w:val="24"/>
          <w:highlight w:val="none"/>
          <w:lang w:val="en-US" w:eastAsia="zh-CN"/>
        </w:rPr>
        <w:t xml:space="preserve">    </w:t>
      </w:r>
    </w:p>
    <w:p w14:paraId="71262C86">
      <w:pPr>
        <w:pageBreakBefore w:val="0"/>
        <w:widowControl/>
        <w:kinsoku/>
        <w:overflowPunct/>
        <w:topLinePunct w:val="0"/>
        <w:autoSpaceDE/>
        <w:autoSpaceDN/>
        <w:bidi w:val="0"/>
        <w:spacing w:line="500" w:lineRule="exact"/>
        <w:ind w:firstLine="1440" w:firstLineChars="600"/>
        <w:jc w:val="right"/>
        <w:textAlignment w:val="auto"/>
        <w:rPr>
          <w:rFonts w:ascii="仿宋_GB2312" w:hAnsi="宋体" w:eastAsia="仿宋_GB2312"/>
          <w:sz w:val="24"/>
          <w:szCs w:val="24"/>
          <w:highlight w:val="none"/>
        </w:rPr>
      </w:pPr>
    </w:p>
    <w:p w14:paraId="2A4128BE">
      <w:pPr>
        <w:pageBreakBefore w:val="0"/>
        <w:widowControl/>
        <w:kinsoku/>
        <w:overflowPunct/>
        <w:topLinePunct w:val="0"/>
        <w:autoSpaceDE/>
        <w:autoSpaceDN/>
        <w:bidi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（本文书一式四份，一份交当事人，一份随卷归档，一份随登记保存的证物备查，一份本机关留存。）</w:t>
      </w:r>
    </w:p>
    <w:p w14:paraId="0F3735CF">
      <w:pPr>
        <w:widowControl/>
        <w:jc w:val="left"/>
        <w:rPr>
          <w:rFonts w:ascii="仿宋_GB2312" w:hAnsi="宋体" w:eastAsia="仿宋_GB2312"/>
          <w:sz w:val="24"/>
          <w:szCs w:val="24"/>
          <w:highlight w:val="none"/>
        </w:rPr>
      </w:pPr>
      <w:r>
        <w:rPr>
          <w:rFonts w:hint="eastAsia" w:ascii="仿宋_GB2312" w:hAnsi="宋体" w:eastAsia="仿宋_GB2312"/>
          <w:sz w:val="24"/>
          <w:szCs w:val="24"/>
          <w:highlight w:val="none"/>
        </w:rPr>
        <w:br w:type="page"/>
      </w:r>
    </w:p>
    <w:p w14:paraId="339C5CE6">
      <w:pPr>
        <w:keepNext w:val="0"/>
        <w:keepLines w:val="0"/>
        <w:pageBreakBefore w:val="0"/>
        <w:widowControl/>
        <w:kinsoku/>
        <w:wordWrap/>
        <w:overflowPunct/>
        <w:topLinePunct w:val="0"/>
        <w:autoSpaceDE/>
        <w:autoSpaceDN/>
        <w:bidi w:val="0"/>
        <w:spacing w:line="440" w:lineRule="exact"/>
        <w:jc w:val="left"/>
        <w:textAlignment w:val="auto"/>
        <w:rPr>
          <w:rFonts w:ascii="宋体" w:hAnsi="宋体" w:eastAsia="宋体"/>
          <w:sz w:val="24"/>
          <w:szCs w:val="24"/>
          <w:highlight w:val="none"/>
        </w:rPr>
      </w:pPr>
    </w:p>
    <w:p w14:paraId="16FB4494">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53D32B5A">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ascii="仿宋_GB2312" w:hAnsi="宋体" w:eastAsia="仿宋_GB2312" w:cs="黑体"/>
          <w:b/>
          <w:bCs/>
          <w:kern w:val="0"/>
          <w:sz w:val="24"/>
          <w:szCs w:val="24"/>
          <w:highlight w:val="none"/>
        </w:rPr>
      </w:pPr>
      <w:bookmarkStart w:id="191" w:name="_Hlk28693350"/>
      <w:r>
        <w:rPr>
          <w:rFonts w:hint="eastAsia" w:ascii="仿宋_GB2312" w:hAnsi="宋体" w:eastAsia="仿宋_GB2312" w:cs="黑体"/>
          <w:b/>
          <w:bCs/>
          <w:kern w:val="0"/>
          <w:sz w:val="24"/>
          <w:szCs w:val="24"/>
          <w:highlight w:val="none"/>
        </w:rPr>
        <w:t>一、适用范围</w:t>
      </w:r>
    </w:p>
    <w:p w14:paraId="77C9B26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（一）医疗保障部门外部文书，送达当事人。</w:t>
      </w:r>
    </w:p>
    <w:p w14:paraId="7F25DCE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（二）用于案件调查人员取证，适用于在证据可能灭失或者以后难以取的得情况下先行登记保存证物。</w:t>
      </w:r>
    </w:p>
    <w:p w14:paraId="45BF6329">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4AD60BF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（一）有医疗保障部门名称、文书名称和文号。</w:t>
      </w:r>
    </w:p>
    <w:p w14:paraId="76F713A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（二）有当事人姓名或名称（单位）、身份证号码或统一社会信用代码（单位）、住址或住所（单位），当事人为单位的，在正文中应勾选单位，还需注明其法定代表人（负责人）姓名。</w:t>
      </w:r>
    </w:p>
    <w:p w14:paraId="267F771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（三）有法律、法规、规章依据和法定事由，法律、法规、规章名称用全称。</w:t>
      </w:r>
    </w:p>
    <w:p w14:paraId="50B4B7D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（四）有先行登记保存证物的期限和地点。</w:t>
      </w:r>
    </w:p>
    <w:p w14:paraId="796E374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（五）有复议、诉讼权利的告知。</w:t>
      </w:r>
    </w:p>
    <w:p w14:paraId="5E17446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（六）有医疗保障部门公章和作出先行登记保存证物决定的时间。</w:t>
      </w:r>
    </w:p>
    <w:p w14:paraId="7C527DC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（七）附有《先行登记保存证物清单》。</w:t>
      </w:r>
    </w:p>
    <w:p w14:paraId="3CAA19A1">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6A7D7A6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（一）采取先行登记保存措施的前提条件是“证据有可能灭失”或“证据以后难以取得”。不符合以上情形之一的，不得采取先行登记保存措施。</w:t>
      </w:r>
    </w:p>
    <w:p w14:paraId="0229847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w:t>
      </w:r>
      <w:bookmarkStart w:id="192" w:name="_Hlk29047347"/>
      <w:r>
        <w:rPr>
          <w:rFonts w:hint="eastAsia" w:ascii="仿宋_GB2312" w:hAnsi="宋体" w:eastAsia="仿宋_GB2312" w:cs="黑体"/>
          <w:kern w:val="0"/>
          <w:sz w:val="24"/>
          <w:szCs w:val="24"/>
          <w:highlight w:val="none"/>
        </w:rPr>
        <w:t>应事先填写相应的《案件处理审批表》，并经机关负责人批准，再制发《先行登记保存决定书》。</w:t>
      </w:r>
      <w:bookmarkEnd w:id="192"/>
      <w:r>
        <w:rPr>
          <w:rFonts w:hint="eastAsia" w:ascii="仿宋_GB2312" w:hAnsi="宋体" w:eastAsia="仿宋_GB2312" w:cs="黑体"/>
          <w:kern w:val="0"/>
          <w:sz w:val="24"/>
          <w:szCs w:val="24"/>
          <w:highlight w:val="none"/>
        </w:rPr>
        <w:t>情况紧急的，可以先采取登记保存措施，再报请机关负责人批准。</w:t>
      </w:r>
    </w:p>
    <w:p w14:paraId="49E39D9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（三）先行登记保存证物的期限至多为7日。对于先行登记保存的证据，应当在7日内采取以下措施：</w:t>
      </w:r>
    </w:p>
    <w:p w14:paraId="6FE2FD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1.根据情况及时采取记录、复制、拍照、录像等证据保全措施；</w:t>
      </w:r>
    </w:p>
    <w:p w14:paraId="4937A26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2.依据有关法律、法规规定可以采取</w:t>
      </w:r>
      <w:r>
        <w:rPr>
          <w:rFonts w:hint="eastAsia" w:ascii="仿宋_GB2312" w:hAnsi="宋体" w:eastAsia="仿宋_GB2312" w:cs="黑体"/>
          <w:kern w:val="0"/>
          <w:sz w:val="24"/>
          <w:szCs w:val="24"/>
          <w:highlight w:val="none"/>
          <w:lang w:val="en-US" w:eastAsia="zh-CN"/>
        </w:rPr>
        <w:t>封存</w:t>
      </w:r>
      <w:r>
        <w:rPr>
          <w:rFonts w:hint="eastAsia" w:ascii="仿宋_GB2312" w:hAnsi="宋体" w:eastAsia="仿宋_GB2312" w:cs="黑体"/>
          <w:kern w:val="0"/>
          <w:sz w:val="24"/>
          <w:szCs w:val="24"/>
          <w:highlight w:val="none"/>
        </w:rPr>
        <w:t>（查封</w:t>
      </w:r>
      <w:r>
        <w:rPr>
          <w:rFonts w:hint="eastAsia" w:ascii="仿宋_GB2312" w:hAnsi="宋体" w:eastAsia="仿宋_GB2312" w:cs="黑体"/>
          <w:kern w:val="0"/>
          <w:sz w:val="24"/>
          <w:szCs w:val="24"/>
          <w:highlight w:val="none"/>
          <w:lang w:eastAsia="zh-CN"/>
        </w:rPr>
        <w:t>、</w:t>
      </w:r>
      <w:r>
        <w:rPr>
          <w:rFonts w:hint="eastAsia" w:ascii="仿宋_GB2312" w:hAnsi="宋体" w:eastAsia="仿宋_GB2312" w:cs="黑体"/>
          <w:kern w:val="0"/>
          <w:sz w:val="24"/>
          <w:szCs w:val="24"/>
          <w:highlight w:val="none"/>
        </w:rPr>
        <w:t>扣押）等行政措施的，决定采取行政措施；</w:t>
      </w:r>
    </w:p>
    <w:p w14:paraId="70D4E19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3.违法事实不成立，或者违法事实成立但不应当予以</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，决定解除先行登记保存措施。</w:t>
      </w:r>
    </w:p>
    <w:p w14:paraId="183E20E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逾期未采取相关措施的，先行登记保存措施自动解除。</w:t>
      </w:r>
      <w:r>
        <w:rPr>
          <w:rFonts w:hint="eastAsia" w:ascii="仿宋_GB2312" w:hAnsi="宋体" w:eastAsia="仿宋_GB2312" w:cs="黑体"/>
          <w:kern w:val="0"/>
          <w:sz w:val="24"/>
          <w:szCs w:val="24"/>
          <w:highlight w:val="none"/>
        </w:rPr>
        <w:br w:type="page"/>
      </w:r>
    </w:p>
    <w:bookmarkEnd w:id="191"/>
    <w:p w14:paraId="587233C4">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ascii="方正小标宋简体" w:hAnsi="宋体" w:eastAsia="方正小标宋简体"/>
          <w:sz w:val="30"/>
          <w:szCs w:val="30"/>
          <w:highlight w:val="none"/>
        </w:rPr>
      </w:pPr>
      <w:bookmarkStart w:id="193" w:name="_Hlk37144715"/>
      <w:r>
        <w:rPr>
          <w:rFonts w:hint="eastAsia" w:ascii="方正小标宋简体" w:hAnsi="宋体" w:eastAsia="方正小标宋简体"/>
          <w:sz w:val="30"/>
          <w:szCs w:val="30"/>
          <w:highlight w:val="none"/>
        </w:rPr>
        <w:t>×××</w:t>
      </w:r>
      <w:bookmarkEnd w:id="193"/>
      <w:r>
        <w:rPr>
          <w:rFonts w:hint="eastAsia" w:ascii="方正小标宋简体" w:hAnsi="宋体" w:eastAsia="方正小标宋简体"/>
          <w:sz w:val="30"/>
          <w:szCs w:val="30"/>
          <w:highlight w:val="none"/>
        </w:rPr>
        <w:t>医疗保障局</w:t>
      </w:r>
    </w:p>
    <w:p w14:paraId="70A2F5BC">
      <w:pPr>
        <w:keepNext w:val="0"/>
        <w:keepLines w:val="0"/>
        <w:pageBreakBefore w:val="0"/>
        <w:kinsoku/>
        <w:wordWrap/>
        <w:overflowPunct/>
        <w:topLinePunct w:val="0"/>
        <w:autoSpaceDE/>
        <w:autoSpaceDN/>
        <w:bidi w:val="0"/>
        <w:adjustRightInd/>
        <w:snapToGrid/>
        <w:spacing w:line="800" w:lineRule="exact"/>
        <w:jc w:val="center"/>
        <w:textAlignment w:val="auto"/>
        <w:rPr>
          <w:rFonts w:hint="eastAsia" w:ascii="方正小标宋_GBK" w:hAnsi="方正小标宋_GBK" w:eastAsia="方正小标宋_GBK" w:cs="方正小标宋_GBK"/>
          <w:b w:val="0"/>
          <w:bCs w:val="0"/>
          <w:sz w:val="36"/>
          <w:szCs w:val="36"/>
          <w:highlight w:val="none"/>
        </w:rPr>
      </w:pPr>
      <w:bookmarkStart w:id="194" w:name="_Toc29478936"/>
      <w:bookmarkStart w:id="195" w:name="_Toc44489496"/>
      <w:bookmarkStart w:id="196" w:name="_Toc29716324"/>
      <w:bookmarkStart w:id="197" w:name="_Toc29650725"/>
      <w:bookmarkStart w:id="198" w:name="_Toc29270441"/>
      <w:bookmarkStart w:id="199" w:name="_Toc29650849"/>
      <w:bookmarkStart w:id="200" w:name="_Toc29650492"/>
      <w:r>
        <w:rPr>
          <w:rFonts w:hint="eastAsia" w:ascii="方正小标宋_GBK" w:hAnsi="方正小标宋_GBK" w:eastAsia="方正小标宋_GBK" w:cs="方正小标宋_GBK"/>
          <w:b w:val="0"/>
          <w:bCs w:val="0"/>
          <w:sz w:val="36"/>
          <w:szCs w:val="36"/>
          <w:highlight w:val="none"/>
        </w:rPr>
        <w:t>☆先行登记保存证物处理决定书</w:t>
      </w:r>
      <w:bookmarkEnd w:id="194"/>
      <w:bookmarkEnd w:id="195"/>
      <w:bookmarkEnd w:id="196"/>
      <w:bookmarkEnd w:id="197"/>
      <w:bookmarkEnd w:id="198"/>
      <w:bookmarkEnd w:id="199"/>
      <w:bookmarkEnd w:id="200"/>
    </w:p>
    <w:p w14:paraId="4C717623">
      <w:pPr>
        <w:keepNext w:val="0"/>
        <w:keepLines w:val="0"/>
        <w:pageBreakBefore w:val="0"/>
        <w:widowControl/>
        <w:kinsoku/>
        <w:wordWrap/>
        <w:overflowPunct/>
        <w:topLinePunct w:val="0"/>
        <w:autoSpaceDE/>
        <w:autoSpaceDN/>
        <w:bidi w:val="0"/>
        <w:adjustRightInd/>
        <w:snapToGrid/>
        <w:spacing w:line="800" w:lineRule="exact"/>
        <w:jc w:val="right"/>
        <w:textAlignment w:val="auto"/>
        <w:rPr>
          <w:rFonts w:ascii="仿宋_GB2312" w:hAnsi="宋体" w:eastAsia="仿宋_GB2312"/>
          <w:sz w:val="28"/>
          <w:szCs w:val="28"/>
          <w:highlight w:val="none"/>
        </w:rPr>
      </w:pPr>
      <w:bookmarkStart w:id="201" w:name="_Hlk29211975"/>
      <w:r>
        <w:rPr>
          <w:rFonts w:hint="eastAsia" w:ascii="仿宋_GB2312" w:hAnsi="宋体" w:eastAsia="仿宋_GB2312" w:cs="黑体"/>
          <w:kern w:val="0"/>
          <w:sz w:val="28"/>
          <w:szCs w:val="28"/>
          <w:highlight w:val="none"/>
          <w:u w:val="single"/>
        </w:rPr>
        <w:t xml:space="preserve">      </w:t>
      </w:r>
      <w:r>
        <w:rPr>
          <w:rFonts w:hint="eastAsia" w:ascii="仿宋_GB2312" w:hAnsi="宋体" w:eastAsia="仿宋_GB2312"/>
          <w:sz w:val="28"/>
          <w:szCs w:val="28"/>
          <w:highlight w:val="none"/>
        </w:rPr>
        <w:t>医保</w:t>
      </w:r>
      <w:r>
        <w:rPr>
          <w:rFonts w:hint="eastAsia" w:ascii="仿宋_GB2312" w:hAnsi="宋体" w:eastAsia="仿宋_GB2312" w:cs="黑体"/>
          <w:kern w:val="0"/>
          <w:sz w:val="28"/>
          <w:szCs w:val="28"/>
          <w:highlight w:val="none"/>
        </w:rPr>
        <w:t>登存</w:t>
      </w:r>
      <w:r>
        <w:rPr>
          <w:rFonts w:hint="eastAsia" w:ascii="仿宋_GB2312" w:hAnsi="宋体" w:eastAsia="仿宋_GB2312"/>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 xml:space="preserve">第 </w:t>
      </w:r>
      <w:r>
        <w:rPr>
          <w:rFonts w:ascii="仿宋_GB2312" w:hAnsi="宋体" w:eastAsia="仿宋_GB2312"/>
          <w:sz w:val="28"/>
          <w:szCs w:val="28"/>
          <w:highlight w:val="none"/>
        </w:rPr>
        <w:t xml:space="preserve">  </w:t>
      </w:r>
      <w:r>
        <w:rPr>
          <w:rFonts w:hint="eastAsia" w:ascii="仿宋_GB2312" w:hAnsi="宋体" w:eastAsia="仿宋_GB2312"/>
          <w:sz w:val="28"/>
          <w:szCs w:val="28"/>
          <w:highlight w:val="none"/>
        </w:rPr>
        <w:t>号</w:t>
      </w:r>
    </w:p>
    <w:bookmarkEnd w:id="201"/>
    <w:p w14:paraId="335D0883">
      <w:pPr>
        <w:keepNext w:val="0"/>
        <w:keepLines w:val="0"/>
        <w:pageBreakBefore w:val="0"/>
        <w:widowControl/>
        <w:kinsoku/>
        <w:wordWrap/>
        <w:overflowPunct/>
        <w:topLinePunct w:val="0"/>
        <w:autoSpaceDE/>
        <w:autoSpaceDN/>
        <w:bidi w:val="0"/>
        <w:adjustRightInd/>
        <w:snapToGrid/>
        <w:spacing w:line="800" w:lineRule="exact"/>
        <w:jc w:val="right"/>
        <w:textAlignment w:val="auto"/>
        <w:rPr>
          <w:rFonts w:ascii="仿宋_GB2312" w:hAnsi="宋体" w:eastAsia="仿宋_GB2312"/>
          <w:sz w:val="24"/>
          <w:szCs w:val="24"/>
          <w:highlight w:val="none"/>
        </w:rPr>
      </w:pPr>
    </w:p>
    <w:p w14:paraId="3ED4A0E6">
      <w:pPr>
        <w:keepNext w:val="0"/>
        <w:keepLines w:val="0"/>
        <w:pageBreakBefore w:val="0"/>
        <w:widowControl/>
        <w:kinsoku/>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当事人姓名或名称（单位）：</w:t>
      </w:r>
      <w:r>
        <w:rPr>
          <w:rFonts w:hint="eastAsia" w:ascii="仿宋_GB2312" w:hAnsi="宋体" w:eastAsia="仿宋_GB2312"/>
          <w:kern w:val="0"/>
          <w:sz w:val="24"/>
          <w:szCs w:val="24"/>
          <w:highlight w:val="none"/>
          <w:u w:val="single"/>
        </w:rPr>
        <w:t xml:space="preserve">                                        </w:t>
      </w:r>
    </w:p>
    <w:p w14:paraId="07CCBB39">
      <w:pPr>
        <w:keepNext w:val="0"/>
        <w:keepLines w:val="0"/>
        <w:pageBreakBefore w:val="0"/>
        <w:widowControl/>
        <w:kinsoku/>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当事人身份证号码或统一社会信用代码（单位）：</w:t>
      </w:r>
      <w:r>
        <w:rPr>
          <w:rFonts w:hint="eastAsia" w:ascii="仿宋_GB2312" w:hAnsi="宋体" w:eastAsia="仿宋_GB2312"/>
          <w:kern w:val="0"/>
          <w:sz w:val="24"/>
          <w:szCs w:val="24"/>
          <w:highlight w:val="none"/>
          <w:u w:val="single"/>
        </w:rPr>
        <w:t xml:space="preserve">                      </w:t>
      </w:r>
    </w:p>
    <w:p w14:paraId="4B763E11">
      <w:pPr>
        <w:keepNext w:val="0"/>
        <w:keepLines w:val="0"/>
        <w:pageBreakBefore w:val="0"/>
        <w:widowControl/>
        <w:kinsoku/>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当事人住址或住所（单位）：</w:t>
      </w:r>
      <w:r>
        <w:rPr>
          <w:rFonts w:hint="eastAsia" w:ascii="仿宋_GB2312" w:hAnsi="宋体" w:eastAsia="仿宋_GB2312"/>
          <w:kern w:val="0"/>
          <w:sz w:val="24"/>
          <w:szCs w:val="24"/>
          <w:highlight w:val="none"/>
          <w:u w:val="single"/>
        </w:rPr>
        <w:t xml:space="preserve">                                        </w:t>
      </w:r>
    </w:p>
    <w:p w14:paraId="5BF30DBF">
      <w:pPr>
        <w:keepNext w:val="0"/>
        <w:keepLines w:val="0"/>
        <w:pageBreakBefore w:val="0"/>
        <w:widowControl/>
        <w:kinsoku/>
        <w:overflowPunct/>
        <w:topLinePunct w:val="0"/>
        <w:autoSpaceDE/>
        <w:autoSpaceDN/>
        <w:bidi w:val="0"/>
        <w:adjustRightInd w:val="0"/>
        <w:snapToGrid w:val="0"/>
        <w:spacing w:line="44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（单位）法定代表人（负责人）：</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u w:val="single"/>
        </w:rPr>
        <w:t xml:space="preserve">        </w:t>
      </w:r>
      <w:r>
        <w:rPr>
          <w:rFonts w:hint="eastAsia" w:ascii="仿宋_GB2312" w:hAnsi="宋体" w:eastAsia="仿宋_GB2312" w:cs="黑体"/>
          <w:kern w:val="0"/>
          <w:sz w:val="24"/>
          <w:highlight w:val="none"/>
          <w:u w:val="single"/>
        </w:rPr>
        <w:t xml:space="preserve">      </w:t>
      </w:r>
    </w:p>
    <w:p w14:paraId="18D19E53">
      <w:pPr>
        <w:keepNext w:val="0"/>
        <w:keepLines w:val="0"/>
        <w:pageBreakBefore w:val="0"/>
        <w:kinsoku/>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黑体"/>
          <w:kern w:val="0"/>
          <w:sz w:val="24"/>
          <w:szCs w:val="24"/>
          <w:highlight w:val="none"/>
        </w:rPr>
      </w:pPr>
      <w:bookmarkStart w:id="202" w:name="_Hlk29217700"/>
      <w:r>
        <w:rPr>
          <w:rFonts w:hint="eastAsia" w:ascii="仿宋_GB2312" w:hAnsi="宋体" w:eastAsia="仿宋_GB2312" w:cs="黑体"/>
          <w:kern w:val="0"/>
          <w:sz w:val="24"/>
          <w:szCs w:val="24"/>
          <w:highlight w:val="none"/>
        </w:rPr>
        <w:t>本机关于</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cs="黑体"/>
          <w:kern w:val="0"/>
          <w:sz w:val="24"/>
          <w:szCs w:val="24"/>
          <w:highlight w:val="none"/>
        </w:rPr>
        <w:t>向你（单位）送达《先行登记保存决定书》（</w:t>
      </w:r>
      <w:r>
        <w:rPr>
          <w:rFonts w:hint="eastAsia"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医保</w:t>
      </w:r>
      <w:r>
        <w:rPr>
          <w:rFonts w:hint="eastAsia" w:ascii="仿宋_GB2312" w:hAnsi="宋体" w:eastAsia="仿宋_GB2312" w:cs="黑体"/>
          <w:kern w:val="0"/>
          <w:sz w:val="24"/>
          <w:highlight w:val="none"/>
        </w:rPr>
        <w:t>登处</w:t>
      </w:r>
      <w:r>
        <w:rPr>
          <w:rFonts w:hint="eastAsia" w:ascii="仿宋_GB2312" w:hAnsi="宋体" w:eastAsia="仿宋_GB2312"/>
          <w:sz w:val="24"/>
          <w:szCs w:val="24"/>
          <w:highlight w:val="none"/>
        </w:rPr>
        <w:t>字</w:t>
      </w:r>
      <w:r>
        <w:rPr>
          <w:rFonts w:ascii="仿宋_GB2312" w:hAnsi="宋体" w:eastAsia="仿宋_GB2312"/>
          <w:sz w:val="24"/>
          <w:szCs w:val="24"/>
          <w:highlight w:val="none"/>
        </w:rPr>
        <w:t>〔20××〕</w:t>
      </w:r>
      <w:r>
        <w:rPr>
          <w:rFonts w:hint="eastAsia" w:ascii="仿宋_GB2312" w:hAnsi="宋体" w:eastAsia="仿宋_GB2312"/>
          <w:sz w:val="24"/>
          <w:szCs w:val="24"/>
          <w:highlight w:val="none"/>
        </w:rPr>
        <w:t>第   号</w:t>
      </w:r>
      <w:r>
        <w:rPr>
          <w:rFonts w:hint="eastAsia" w:ascii="仿宋_GB2312" w:hAnsi="宋体" w:eastAsia="仿宋_GB2312" w:cs="黑体"/>
          <w:kern w:val="0"/>
          <w:sz w:val="24"/>
          <w:szCs w:val="24"/>
          <w:highlight w:val="none"/>
        </w:rPr>
        <w:t>），对</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rPr>
        <w:t>等物品进行先行登记保存，存放于</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rPr>
        <w:t>。</w:t>
      </w:r>
    </w:p>
    <w:p w14:paraId="0A77AE9F">
      <w:pPr>
        <w:keepNext w:val="0"/>
        <w:keepLines w:val="0"/>
        <w:pageBreakBefore w:val="0"/>
        <w:kinsoku/>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现因</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u w:val="singl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szCs w:val="24"/>
          <w:highlight w:val="none"/>
        </w:rPr>
        <w:t>，决定根据</w:t>
      </w:r>
      <w:r>
        <w:rPr>
          <w:rFonts w:hint="eastAsia" w:ascii="仿宋_GB2312" w:hAnsi="宋体" w:eastAsia="仿宋_GB2312" w:cs="黑体"/>
          <w:color w:val="FF0000"/>
          <w:kern w:val="0"/>
          <w:sz w:val="24"/>
          <w:szCs w:val="24"/>
          <w:highlight w:val="none"/>
          <w:lang w:eastAsia="zh-CN"/>
        </w:rPr>
        <w:t>《中华人民共和国行政处罚法》</w:t>
      </w:r>
      <w:r>
        <w:rPr>
          <w:rFonts w:hint="eastAsia" w:ascii="仿宋_GB2312" w:hAnsi="宋体" w:eastAsia="仿宋_GB2312" w:cs="黑体"/>
          <w:color w:val="FF0000"/>
          <w:kern w:val="0"/>
          <w:sz w:val="24"/>
          <w:szCs w:val="24"/>
          <w:highlight w:val="none"/>
        </w:rPr>
        <w:t>第</w:t>
      </w:r>
      <w:r>
        <w:rPr>
          <w:rFonts w:hint="eastAsia" w:ascii="仿宋_GB2312" w:hAnsi="宋体" w:eastAsia="仿宋_GB2312" w:cs="黑体"/>
          <w:color w:val="FF0000"/>
          <w:kern w:val="0"/>
          <w:sz w:val="24"/>
          <w:szCs w:val="24"/>
          <w:highlight w:val="none"/>
          <w:lang w:eastAsia="zh-CN"/>
        </w:rPr>
        <w:t>五十六条</w:t>
      </w:r>
      <w:r>
        <w:rPr>
          <w:rFonts w:hint="eastAsia" w:ascii="仿宋_GB2312" w:hAnsi="宋体" w:eastAsia="仿宋_GB2312" w:cs="黑体"/>
          <w:color w:val="FF0000"/>
          <w:kern w:val="0"/>
          <w:sz w:val="24"/>
          <w:szCs w:val="24"/>
          <w:highlight w:val="none"/>
        </w:rPr>
        <w:t>规定</w:t>
      </w:r>
      <w:r>
        <w:rPr>
          <w:rFonts w:hint="eastAsia" w:ascii="仿宋_GB2312" w:hAnsi="宋体" w:eastAsia="仿宋_GB2312" w:cs="黑体"/>
          <w:kern w:val="0"/>
          <w:sz w:val="24"/>
          <w:szCs w:val="24"/>
          <w:highlight w:val="none"/>
        </w:rPr>
        <w:t>对《先行登记保存决定书》载明的物品（详见《先行登记保存证物清单》）作如下处理：</w:t>
      </w:r>
    </w:p>
    <w:p w14:paraId="73C57D40">
      <w:pPr>
        <w:keepNext w:val="0"/>
        <w:keepLines w:val="0"/>
        <w:pageBreakBefore w:val="0"/>
        <w:kinsoku/>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□解除先行登记保存 □</w:t>
      </w:r>
      <w:r>
        <w:rPr>
          <w:rFonts w:hint="eastAsia" w:ascii="仿宋_GB2312" w:hAnsi="宋体" w:eastAsia="仿宋_GB2312" w:cs="黑体"/>
          <w:kern w:val="0"/>
          <w:sz w:val="24"/>
          <w:szCs w:val="24"/>
          <w:highlight w:val="none"/>
          <w:lang w:val="en-US" w:eastAsia="zh-CN"/>
        </w:rPr>
        <w:t xml:space="preserve">封存 </w:t>
      </w:r>
      <w:r>
        <w:rPr>
          <w:rFonts w:hint="eastAsia" w:ascii="仿宋_GB2312" w:hAnsi="宋体" w:eastAsia="仿宋_GB2312" w:cs="黑体"/>
          <w:kern w:val="0"/>
          <w:sz w:val="24"/>
          <w:szCs w:val="24"/>
          <w:highlight w:val="none"/>
        </w:rPr>
        <w:t>□查封 □扣押</w:t>
      </w:r>
      <w:bookmarkStart w:id="203" w:name="_Hlk32956782"/>
      <w:r>
        <w:rPr>
          <w:rFonts w:hint="eastAsia" w:ascii="仿宋_GB2312" w:hAnsi="宋体" w:eastAsia="仿宋_GB2312" w:cs="黑体"/>
          <w:kern w:val="0"/>
          <w:sz w:val="24"/>
          <w:szCs w:val="24"/>
          <w:highlight w:val="none"/>
        </w:rPr>
        <w:t xml:space="preserve"> </w:t>
      </w:r>
      <w:bookmarkEnd w:id="203"/>
    </w:p>
    <w:p w14:paraId="7DFF6CE5">
      <w:pPr>
        <w:keepNext w:val="0"/>
        <w:keepLines w:val="0"/>
        <w:pageBreakBefore w:val="0"/>
        <w:kinsoku/>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□移送至</w:t>
      </w:r>
      <w:r>
        <w:rPr>
          <w:rFonts w:hint="eastAsia" w:ascii="仿宋_GB2312" w:hAnsi="宋体" w:eastAsia="仿宋_GB2312" w:cs="黑体"/>
          <w:kern w:val="0"/>
          <w:sz w:val="24"/>
          <w:szCs w:val="24"/>
          <w:highlight w:val="none"/>
          <w:u w:val="single"/>
        </w:rPr>
        <w:t xml:space="preserve">                            </w:t>
      </w:r>
      <w:r>
        <w:rPr>
          <w:rFonts w:hint="eastAsia" w:ascii="仿宋_GB2312" w:hAnsi="宋体" w:eastAsia="仿宋_GB2312" w:cs="黑体"/>
          <w:kern w:val="0"/>
          <w:sz w:val="24"/>
          <w:szCs w:val="24"/>
          <w:highlight w:val="none"/>
        </w:rPr>
        <w:t>。</w:t>
      </w:r>
    </w:p>
    <w:p w14:paraId="28084E26">
      <w:pPr>
        <w:keepNext w:val="0"/>
        <w:keepLines w:val="0"/>
        <w:pageBreakBefore w:val="0"/>
        <w:kinsoku/>
        <w:overflowPunct/>
        <w:topLinePunct w:val="0"/>
        <w:autoSpaceDE/>
        <w:autoSpaceDN/>
        <w:bidi w:val="0"/>
        <w:adjustRightInd w:val="0"/>
        <w:snapToGrid w:val="0"/>
        <w:spacing w:line="44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□其他</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u w:val="single"/>
        </w:rPr>
        <w:t xml:space="preserve">       </w:t>
      </w:r>
      <w:r>
        <w:rPr>
          <w:rFonts w:ascii="仿宋_GB2312" w:hAnsi="宋体" w:eastAsia="仿宋_GB2312" w:cs="黑体"/>
          <w:kern w:val="0"/>
          <w:sz w:val="24"/>
          <w:szCs w:val="24"/>
          <w:highlight w:val="none"/>
          <w:u w:val="single"/>
        </w:rPr>
        <w:t xml:space="preserve"> </w:t>
      </w:r>
      <w:r>
        <w:rPr>
          <w:rFonts w:hint="eastAsia" w:ascii="仿宋_GB2312" w:hAnsi="宋体" w:eastAsia="仿宋_GB2312" w:cs="黑体"/>
          <w:kern w:val="0"/>
          <w:sz w:val="24"/>
          <w:szCs w:val="24"/>
          <w:highlight w:val="none"/>
        </w:rPr>
        <w:t>。</w:t>
      </w:r>
    </w:p>
    <w:p w14:paraId="505E50A4">
      <w:pPr>
        <w:keepNext w:val="0"/>
        <w:keepLines w:val="0"/>
        <w:pageBreakBefore w:val="0"/>
        <w:widowControl/>
        <w:kinsoku/>
        <w:overflowPunct/>
        <w:topLinePunct w:val="0"/>
        <w:autoSpaceDE/>
        <w:autoSpaceDN/>
        <w:bidi w:val="0"/>
        <w:spacing w:line="440" w:lineRule="exact"/>
        <w:ind w:firstLine="480" w:firstLineChars="200"/>
        <w:textAlignment w:val="auto"/>
        <w:rPr>
          <w:rFonts w:ascii="仿宋_GB2312" w:hAnsi="宋体" w:eastAsia="仿宋_GB2312"/>
          <w:bCs/>
          <w:color w:val="FF0000"/>
          <w:sz w:val="24"/>
          <w:szCs w:val="24"/>
          <w:highlight w:val="none"/>
        </w:rPr>
      </w:pPr>
      <w:r>
        <w:rPr>
          <w:rFonts w:hint="eastAsia" w:ascii="仿宋_GB2312" w:hAnsi="宋体" w:eastAsia="仿宋_GB2312"/>
          <w:bCs/>
          <w:color w:val="FF0000"/>
          <w:sz w:val="24"/>
          <w:szCs w:val="24"/>
          <w:highlight w:val="none"/>
        </w:rPr>
        <w:t>如你（单位）不服本决定，可以在收到本决定书之日起60日内</w:t>
      </w:r>
      <w:r>
        <w:rPr>
          <w:rFonts w:hint="eastAsia" w:ascii="仿宋_GB2312" w:hAnsi="宋体" w:eastAsia="仿宋_GB2312"/>
          <w:bCs/>
          <w:color w:val="FF0000"/>
          <w:sz w:val="24"/>
          <w:szCs w:val="24"/>
          <w:highlight w:val="none"/>
          <w:lang w:eastAsia="zh-CN"/>
        </w:rPr>
        <w:t>向</w:t>
      </w:r>
      <w:r>
        <w:rPr>
          <w:rFonts w:hint="eastAsia" w:ascii="仿宋_GB2312" w:hAnsi="宋体" w:eastAsia="仿宋_GB2312"/>
          <w:bCs/>
          <w:color w:val="FF0000"/>
          <w:sz w:val="24"/>
          <w:szCs w:val="24"/>
          <w:highlight w:val="none"/>
          <w:lang w:val="en-US" w:eastAsia="zh-CN"/>
        </w:rPr>
        <w:t>________</w:t>
      </w:r>
      <w:r>
        <w:rPr>
          <w:rFonts w:hint="eastAsia" w:ascii="仿宋_GB2312" w:hAnsi="宋体" w:eastAsia="仿宋_GB2312"/>
          <w:bCs/>
          <w:color w:val="FF0000"/>
          <w:sz w:val="24"/>
          <w:szCs w:val="24"/>
          <w:highlight w:val="none"/>
          <w:u w:val="single"/>
        </w:rPr>
        <w:t xml:space="preserve">             </w:t>
      </w:r>
      <w:r>
        <w:rPr>
          <w:rFonts w:hint="eastAsia" w:ascii="仿宋_GB2312" w:hAnsi="宋体" w:eastAsia="仿宋_GB2312"/>
          <w:bCs/>
          <w:color w:val="FF0000"/>
          <w:sz w:val="24"/>
          <w:szCs w:val="24"/>
          <w:highlight w:val="none"/>
        </w:rPr>
        <w:t>人民政府申请行政复议；也可以在收到本决定书之日起6个月内直接向</w:t>
      </w:r>
      <w:r>
        <w:rPr>
          <w:rFonts w:hint="eastAsia" w:ascii="仿宋_GB2312" w:hAnsi="宋体" w:eastAsia="仿宋_GB2312"/>
          <w:bCs/>
          <w:color w:val="FF0000"/>
          <w:sz w:val="24"/>
          <w:szCs w:val="24"/>
          <w:highlight w:val="none"/>
          <w:u w:val="single"/>
        </w:rPr>
        <w:t xml:space="preserve">               </w:t>
      </w:r>
      <w:r>
        <w:rPr>
          <w:rFonts w:hint="eastAsia" w:ascii="仿宋_GB2312" w:hAnsi="宋体" w:eastAsia="仿宋_GB2312"/>
          <w:bCs/>
          <w:color w:val="FF0000"/>
          <w:sz w:val="24"/>
          <w:szCs w:val="24"/>
          <w:highlight w:val="none"/>
        </w:rPr>
        <w:t>人民法院提起行政诉讼。</w:t>
      </w:r>
    </w:p>
    <w:bookmarkEnd w:id="202"/>
    <w:p w14:paraId="5847868E">
      <w:pPr>
        <w:keepNext w:val="0"/>
        <w:keepLines w:val="0"/>
        <w:pageBreakBefore w:val="0"/>
        <w:kinsoku/>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附件：先行登记保存证物处理清单</w:t>
      </w:r>
    </w:p>
    <w:p w14:paraId="3EB1975C">
      <w:pPr>
        <w:keepNext w:val="0"/>
        <w:keepLines w:val="0"/>
        <w:pageBreakBefore w:val="0"/>
        <w:kinsoku/>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处理时间：</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62EE4BA8">
      <w:pPr>
        <w:keepNext w:val="0"/>
        <w:keepLines w:val="0"/>
        <w:pageBreakBefore w:val="0"/>
        <w:kinsoku/>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处理地点：</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51EB110E">
      <w:pPr>
        <w:keepNext w:val="0"/>
        <w:keepLines w:val="0"/>
        <w:pageBreakBefore w:val="0"/>
        <w:widowControl/>
        <w:kinsoku/>
        <w:overflowPunct/>
        <w:topLinePunct w:val="0"/>
        <w:autoSpaceDE/>
        <w:autoSpaceDN/>
        <w:bidi w:val="0"/>
        <w:adjustRightInd w:val="0"/>
        <w:snapToGrid w:val="0"/>
        <w:spacing w:line="440" w:lineRule="exact"/>
        <w:ind w:firstLine="480" w:firstLineChars="200"/>
        <w:jc w:val="right"/>
        <w:textAlignment w:val="auto"/>
        <w:rPr>
          <w:rFonts w:ascii="仿宋_GB2312" w:hAnsi="宋体" w:eastAsia="仿宋_GB2312"/>
          <w:sz w:val="24"/>
          <w:szCs w:val="24"/>
          <w:highlight w:val="none"/>
        </w:rPr>
      </w:pPr>
    </w:p>
    <w:p w14:paraId="23AEB1F8">
      <w:pPr>
        <w:keepNext w:val="0"/>
        <w:keepLines w:val="0"/>
        <w:pageBreakBefore w:val="0"/>
        <w:widowControl/>
        <w:kinsoku/>
        <w:wordWrap w:val="0"/>
        <w:overflowPunct/>
        <w:topLinePunct w:val="0"/>
        <w:autoSpaceDE/>
        <w:autoSpaceDN/>
        <w:bidi w:val="0"/>
        <w:adjustRightInd w:val="0"/>
        <w:snapToGrid w:val="0"/>
        <w:spacing w:line="44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×××医疗保障局</w:t>
      </w:r>
      <w:r>
        <w:rPr>
          <w:rFonts w:hint="eastAsia" w:ascii="仿宋_GB2312" w:hAnsi="宋体" w:eastAsia="仿宋_GB2312"/>
          <w:sz w:val="24"/>
          <w:szCs w:val="24"/>
          <w:highlight w:val="none"/>
          <w:lang w:val="en-US" w:eastAsia="zh-CN"/>
        </w:rPr>
        <w:t xml:space="preserve">    </w:t>
      </w:r>
    </w:p>
    <w:p w14:paraId="1F534DE2">
      <w:pPr>
        <w:keepNext w:val="0"/>
        <w:keepLines w:val="0"/>
        <w:pageBreakBefore w:val="0"/>
        <w:widowControl/>
        <w:kinsoku/>
        <w:wordWrap w:val="0"/>
        <w:overflowPunct/>
        <w:topLinePunct w:val="0"/>
        <w:autoSpaceDE/>
        <w:autoSpaceDN/>
        <w:bidi w:val="0"/>
        <w:adjustRightInd w:val="0"/>
        <w:snapToGrid w:val="0"/>
        <w:spacing w:line="44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（公章）</w:t>
      </w:r>
      <w:r>
        <w:rPr>
          <w:rFonts w:hint="eastAsia" w:ascii="仿宋_GB2312" w:hAnsi="宋体" w:eastAsia="仿宋_GB2312"/>
          <w:sz w:val="24"/>
          <w:szCs w:val="24"/>
          <w:highlight w:val="none"/>
          <w:lang w:val="en-US" w:eastAsia="zh-CN"/>
        </w:rPr>
        <w:t xml:space="preserve">     </w:t>
      </w:r>
    </w:p>
    <w:p w14:paraId="54759D9D">
      <w:pPr>
        <w:keepNext w:val="0"/>
        <w:keepLines w:val="0"/>
        <w:pageBreakBefore w:val="0"/>
        <w:widowControl/>
        <w:kinsoku/>
        <w:wordWrap w:val="0"/>
        <w:overflowPunct/>
        <w:topLinePunct w:val="0"/>
        <w:autoSpaceDE/>
        <w:autoSpaceDN/>
        <w:bidi w:val="0"/>
        <w:adjustRightInd w:val="0"/>
        <w:snapToGrid w:val="0"/>
        <w:spacing w:line="440" w:lineRule="exact"/>
        <w:ind w:firstLine="1440" w:firstLineChars="6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年  月  日</w:t>
      </w:r>
      <w:r>
        <w:rPr>
          <w:rFonts w:hint="eastAsia" w:ascii="仿宋_GB2312" w:hAnsi="宋体" w:eastAsia="仿宋_GB2312"/>
          <w:sz w:val="24"/>
          <w:szCs w:val="24"/>
          <w:highlight w:val="none"/>
          <w:lang w:val="en-US" w:eastAsia="zh-CN"/>
        </w:rPr>
        <w:t xml:space="preserve">     </w:t>
      </w:r>
    </w:p>
    <w:p w14:paraId="53AFC9C4">
      <w:pPr>
        <w:keepNext w:val="0"/>
        <w:keepLines w:val="0"/>
        <w:pageBreakBefore w:val="0"/>
        <w:kinsoku/>
        <w:overflowPunct/>
        <w:topLinePunct w:val="0"/>
        <w:autoSpaceDE/>
        <w:autoSpaceDN/>
        <w:bidi w:val="0"/>
        <w:adjustRightInd w:val="0"/>
        <w:snapToGrid w:val="0"/>
        <w:spacing w:line="440" w:lineRule="exact"/>
        <w:ind w:firstLine="480" w:firstLineChars="200"/>
        <w:jc w:val="left"/>
        <w:textAlignment w:val="auto"/>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（本文书一式三份。一份交当事人，一份随卷归档，一份本机关留存。）</w:t>
      </w:r>
    </w:p>
    <w:p w14:paraId="113D58D8">
      <w:pPr>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112FCF96">
      <w:pPr>
        <w:adjustRightInd w:val="0"/>
        <w:snapToGrid w:val="0"/>
        <w:spacing w:line="360" w:lineRule="auto"/>
        <w:jc w:val="center"/>
        <w:rPr>
          <w:rFonts w:hint="eastAsia" w:ascii="仿宋_GB2312" w:hAnsi="宋体" w:eastAsia="仿宋_GB2312"/>
          <w:sz w:val="30"/>
          <w:szCs w:val="30"/>
          <w:highlight w:val="none"/>
        </w:rPr>
      </w:pPr>
      <w:bookmarkStart w:id="204" w:name="_Hlk29260065"/>
      <w:bookmarkStart w:id="205" w:name="_Hlk29218365"/>
    </w:p>
    <w:p w14:paraId="3FACE346">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bookmarkEnd w:id="204"/>
    <w:p w14:paraId="1F48557F">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outlineLvl w:val="9"/>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4323402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（一）医疗保障部门外部文书，送达当事人。</w:t>
      </w:r>
    </w:p>
    <w:bookmarkEnd w:id="205"/>
    <w:p w14:paraId="0CE04BC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（二）用于行政处罚案件调查取证过程中，适用于对先行登记保存的证物作出处理决定。</w:t>
      </w:r>
    </w:p>
    <w:p w14:paraId="1DFCA906">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outlineLvl w:val="9"/>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64AD224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bookmarkStart w:id="206" w:name="_Hlk29218478"/>
      <w:r>
        <w:rPr>
          <w:rFonts w:hint="eastAsia" w:ascii="仿宋_GB2312" w:hAnsi="宋体" w:eastAsia="仿宋_GB2312" w:cs="黑体"/>
          <w:kern w:val="0"/>
          <w:sz w:val="24"/>
          <w:szCs w:val="24"/>
          <w:highlight w:val="none"/>
        </w:rPr>
        <w:t>（一）有医疗保障部门名称、文书名称和文号。</w:t>
      </w:r>
    </w:p>
    <w:p w14:paraId="6E4F57E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（二）有当事人姓名或名称（单位）、住址或住所（单位）、身份证号码或统一社会信用代码（单位），当事人为单位的，还需注明其法定代表人（负责人）姓名。</w:t>
      </w:r>
    </w:p>
    <w:bookmarkEnd w:id="206"/>
    <w:p w14:paraId="5FF9016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w:t>
      </w:r>
      <w:bookmarkStart w:id="207" w:name="_Hlk29219070"/>
      <w:r>
        <w:rPr>
          <w:rFonts w:hint="eastAsia" w:ascii="仿宋_GB2312" w:hAnsi="宋体" w:eastAsia="仿宋_GB2312" w:cs="黑体"/>
          <w:kern w:val="0"/>
          <w:sz w:val="24"/>
          <w:szCs w:val="24"/>
          <w:highlight w:val="none"/>
        </w:rPr>
        <w:t>有制发《先行登记保存决定书》情况的记载，应包括制发时间、文号、登记保存证物类别（性质）及存放地。</w:t>
      </w:r>
    </w:p>
    <w:p w14:paraId="4CD90E7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（四）有作出先行登记保存证据处理决定的原因，如“已调查取证完毕”等。</w:t>
      </w:r>
    </w:p>
    <w:p w14:paraId="62453AE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（五）有法律依据。</w:t>
      </w:r>
    </w:p>
    <w:p w14:paraId="2430754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（六）有具体的处理方式。从解除先行登记保存、</w:t>
      </w:r>
      <w:r>
        <w:rPr>
          <w:rFonts w:hint="eastAsia" w:ascii="仿宋_GB2312" w:hAnsi="宋体" w:eastAsia="仿宋_GB2312" w:cs="黑体"/>
          <w:kern w:val="0"/>
          <w:sz w:val="24"/>
          <w:szCs w:val="24"/>
          <w:highlight w:val="none"/>
          <w:lang w:val="en-US" w:eastAsia="zh-CN"/>
        </w:rPr>
        <w:t>封存、</w:t>
      </w:r>
      <w:r>
        <w:rPr>
          <w:rFonts w:hint="eastAsia" w:ascii="仿宋_GB2312" w:hAnsi="宋体" w:eastAsia="仿宋_GB2312" w:cs="黑体"/>
          <w:kern w:val="0"/>
          <w:sz w:val="24"/>
          <w:szCs w:val="24"/>
          <w:highlight w:val="none"/>
        </w:rPr>
        <w:t>查封、扣押、移送至其他机关或其他方式中勾选，勾选其他的，应填写具体采用的处理方式。如同时有多种处理方式的可多选。</w:t>
      </w:r>
    </w:p>
    <w:bookmarkEnd w:id="207"/>
    <w:p w14:paraId="255E089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（七）有医疗保障部门公章和作出先行登记保存证物处理决定的时间。</w:t>
      </w:r>
    </w:p>
    <w:p w14:paraId="34E6DDD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（八）附有《先行登记保存证物处理清单》。</w:t>
      </w:r>
    </w:p>
    <w:p w14:paraId="583420E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（九）对于解除先行登记保存、</w:t>
      </w:r>
      <w:r>
        <w:rPr>
          <w:rFonts w:hint="eastAsia" w:ascii="仿宋_GB2312" w:hAnsi="宋体" w:eastAsia="仿宋_GB2312" w:cs="黑体"/>
          <w:kern w:val="0"/>
          <w:sz w:val="24"/>
          <w:szCs w:val="24"/>
          <w:highlight w:val="none"/>
          <w:lang w:val="en-US" w:eastAsia="zh-CN"/>
        </w:rPr>
        <w:t>封存、</w:t>
      </w:r>
      <w:r>
        <w:rPr>
          <w:rFonts w:hint="eastAsia" w:ascii="仿宋_GB2312" w:hAnsi="宋体" w:eastAsia="仿宋_GB2312" w:cs="黑体"/>
          <w:kern w:val="0"/>
          <w:sz w:val="24"/>
          <w:szCs w:val="24"/>
          <w:highlight w:val="none"/>
        </w:rPr>
        <w:t>查封、扣押、依法予以没收的，应写明处理时间和处理地点。</w:t>
      </w:r>
    </w:p>
    <w:p w14:paraId="0D5F9689">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outlineLvl w:val="9"/>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7D6A57B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（一）采取先行登记保存证据措施的，应当根据</w:t>
      </w:r>
      <w:r>
        <w:rPr>
          <w:rFonts w:hint="eastAsia" w:ascii="仿宋_GB2312" w:hAnsi="宋体" w:eastAsia="仿宋_GB2312" w:cs="黑体"/>
          <w:color w:val="FF0000"/>
          <w:kern w:val="0"/>
          <w:sz w:val="24"/>
          <w:szCs w:val="24"/>
          <w:highlight w:val="none"/>
          <w:lang w:eastAsia="zh-CN"/>
        </w:rPr>
        <w:t>《中华人民共和国行政处罚法》</w:t>
      </w:r>
      <w:r>
        <w:rPr>
          <w:rFonts w:hint="eastAsia" w:ascii="仿宋_GB2312" w:hAnsi="宋体" w:eastAsia="仿宋_GB2312" w:cs="黑体"/>
          <w:color w:val="FF0000"/>
          <w:kern w:val="0"/>
          <w:sz w:val="24"/>
          <w:szCs w:val="24"/>
          <w:highlight w:val="none"/>
        </w:rPr>
        <w:t>第</w:t>
      </w:r>
      <w:r>
        <w:rPr>
          <w:rFonts w:hint="eastAsia" w:ascii="仿宋_GB2312" w:hAnsi="宋体" w:eastAsia="仿宋_GB2312" w:cs="黑体"/>
          <w:color w:val="FF0000"/>
          <w:kern w:val="0"/>
          <w:sz w:val="24"/>
          <w:szCs w:val="24"/>
          <w:highlight w:val="none"/>
          <w:lang w:val="en-US" w:eastAsia="zh-CN"/>
        </w:rPr>
        <w:t>56</w:t>
      </w:r>
      <w:r>
        <w:rPr>
          <w:rFonts w:hint="eastAsia" w:ascii="仿宋_GB2312" w:hAnsi="宋体" w:eastAsia="仿宋_GB2312" w:cs="黑体"/>
          <w:color w:val="FF0000"/>
          <w:kern w:val="0"/>
          <w:sz w:val="24"/>
          <w:szCs w:val="24"/>
          <w:highlight w:val="none"/>
        </w:rPr>
        <w:t>条</w:t>
      </w:r>
      <w:r>
        <w:rPr>
          <w:rFonts w:hint="eastAsia" w:ascii="仿宋_GB2312" w:hAnsi="宋体" w:eastAsia="仿宋_GB2312" w:cs="黑体"/>
          <w:kern w:val="0"/>
          <w:sz w:val="24"/>
          <w:szCs w:val="24"/>
          <w:highlight w:val="none"/>
        </w:rPr>
        <w:t>的规定在 7 个工作日内及时处理。超过 7 个工作日未作出处理决定的，先行登记保存措施自动解除。</w:t>
      </w:r>
    </w:p>
    <w:p w14:paraId="34F7CC3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bookmarkStart w:id="208" w:name="_Hlk29219310"/>
      <w:r>
        <w:rPr>
          <w:rFonts w:hint="eastAsia" w:ascii="仿宋_GB2312" w:hAnsi="宋体" w:eastAsia="仿宋_GB2312" w:cs="黑体"/>
          <w:kern w:val="0"/>
          <w:sz w:val="24"/>
          <w:szCs w:val="24"/>
          <w:highlight w:val="none"/>
        </w:rPr>
        <w:t>（二）应事先填写相应的《案件处理审批表》，并经机关负责人批准，再制发《先行登记保存证物处理决定书》。</w:t>
      </w:r>
    </w:p>
    <w:p w14:paraId="1983888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（三）先行登记保存证物处理决定，应当由当初作出先行登记保存决定的医疗保障部门作出。</w:t>
      </w:r>
    </w:p>
    <w:p w14:paraId="72C93BB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outlineLvl w:val="9"/>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（四）先行登记保存证物被移送的，应写明受移送机关的全称。</w:t>
      </w:r>
    </w:p>
    <w:bookmarkEnd w:id="208"/>
    <w:p w14:paraId="760E7833">
      <w:pPr>
        <w:widowControl/>
        <w:jc w:val="left"/>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358967DA">
      <w:pPr>
        <w:pageBreakBefore w:val="0"/>
        <w:widowControl w:val="0"/>
        <w:kinsoku/>
        <w:wordWrap/>
        <w:overflowPunct/>
        <w:topLinePunct w:val="0"/>
        <w:autoSpaceDE/>
        <w:autoSpaceDN/>
        <w:bidi w:val="0"/>
        <w:adjustRightInd/>
        <w:snapToGrid/>
        <w:spacing w:line="80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6B8FFE9E">
      <w:pPr>
        <w:keepNext/>
        <w:keepLines/>
        <w:pageBreakBefore w:val="0"/>
        <w:widowControl w:val="0"/>
        <w:kinsoku/>
        <w:wordWrap/>
        <w:overflowPunct/>
        <w:topLinePunct w:val="0"/>
        <w:autoSpaceDE/>
        <w:autoSpaceDN/>
        <w:bidi w:val="0"/>
        <w:adjustRightInd/>
        <w:snapToGrid/>
        <w:spacing w:before="260" w:after="260" w:line="800" w:lineRule="exact"/>
        <w:jc w:val="center"/>
        <w:textAlignment w:val="auto"/>
        <w:outlineLvl w:val="2"/>
        <w:rPr>
          <w:rFonts w:ascii="方正小标宋简体" w:hAnsi="宋体" w:eastAsia="方正小标宋简体"/>
          <w:b w:val="0"/>
          <w:bCs w:val="0"/>
          <w:sz w:val="36"/>
          <w:szCs w:val="36"/>
          <w:highlight w:val="none"/>
        </w:rPr>
      </w:pPr>
      <w:bookmarkStart w:id="209" w:name="_Toc29650493"/>
      <w:bookmarkStart w:id="210" w:name="_Toc29650850"/>
      <w:bookmarkStart w:id="211" w:name="_Toc29650726"/>
      <w:bookmarkStart w:id="212" w:name="_Toc44489497"/>
      <w:bookmarkStart w:id="213" w:name="_Toc29478937"/>
      <w:bookmarkStart w:id="214" w:name="_Toc29716325"/>
      <w:bookmarkStart w:id="215" w:name="_Toc29270442"/>
      <w:r>
        <w:rPr>
          <w:rFonts w:hint="eastAsia" w:ascii="方正小标宋简体" w:hAnsi="宋体" w:eastAsia="方正小标宋简体"/>
          <w:b w:val="0"/>
          <w:bCs w:val="0"/>
          <w:sz w:val="36"/>
          <w:szCs w:val="36"/>
          <w:highlight w:val="none"/>
        </w:rPr>
        <w:t>☆先行登记保存证物/处理清单</w:t>
      </w:r>
      <w:bookmarkEnd w:id="209"/>
      <w:bookmarkEnd w:id="210"/>
      <w:bookmarkEnd w:id="211"/>
      <w:bookmarkEnd w:id="212"/>
      <w:bookmarkEnd w:id="213"/>
      <w:bookmarkEnd w:id="214"/>
      <w:bookmarkEnd w:id="215"/>
    </w:p>
    <w:p w14:paraId="71560FF4">
      <w:pPr>
        <w:pageBreakBefore w:val="0"/>
        <w:widowControl/>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当事人姓名或名称：</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376520F9">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现场负责人姓名：</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身份证号：</w:t>
      </w:r>
      <w:r>
        <w:rPr>
          <w:rFonts w:hint="eastAsia" w:ascii="仿宋_GB2312" w:hAnsi="宋体" w:eastAsia="仿宋_GB2312"/>
          <w:kern w:val="0"/>
          <w:sz w:val="24"/>
          <w:szCs w:val="24"/>
          <w:highlight w:val="none"/>
          <w:u w:val="single"/>
        </w:rPr>
        <w:t xml:space="preserve">                      </w:t>
      </w:r>
    </w:p>
    <w:p w14:paraId="3E53F07F">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代理人姓名：</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身份证号：</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2762B9E6">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主文书名称及文号</w:t>
      </w:r>
      <w:bookmarkStart w:id="216" w:name="_Hlk29403358"/>
      <w:r>
        <w:rPr>
          <w:rFonts w:hint="eastAsia" w:ascii="仿宋_GB2312" w:hAnsi="宋体" w:eastAsia="仿宋_GB2312"/>
          <w:sz w:val="24"/>
          <w:szCs w:val="24"/>
          <w:highlight w:val="none"/>
        </w:rPr>
        <w:t>：</w:t>
      </w:r>
      <w:bookmarkEnd w:id="216"/>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r>
        <w:rPr>
          <w:rFonts w:hint="eastAsia" w:ascii="仿宋_GB2312" w:hAnsi="宋体" w:eastAsia="仿宋_GB2312"/>
          <w:kern w:val="0"/>
          <w:sz w:val="24"/>
          <w:szCs w:val="24"/>
          <w:highlight w:val="none"/>
          <w:u w:val="single"/>
        </w:rPr>
        <w:t xml:space="preserve">     </w:t>
      </w:r>
    </w:p>
    <w:p w14:paraId="09DB5311">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执法人员及执法证编号：</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 xml:space="preserve"> 、 </w:t>
      </w:r>
      <w:r>
        <w:rPr>
          <w:rFonts w:hint="eastAsia" w:ascii="仿宋_GB2312" w:hAnsi="宋体" w:eastAsia="仿宋_GB2312"/>
          <w:kern w:val="0"/>
          <w:sz w:val="24"/>
          <w:szCs w:val="24"/>
          <w:highlight w:val="none"/>
          <w:u w:val="single"/>
        </w:rPr>
        <w:t xml:space="preserve">                 </w:t>
      </w:r>
    </w:p>
    <w:p w14:paraId="7249C364">
      <w:pPr>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见证人姓名：</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Times New Roman"/>
          <w:color w:val="000000"/>
          <w:sz w:val="24"/>
          <w:szCs w:val="24"/>
          <w:highlight w:val="none"/>
        </w:rPr>
        <w:t>身份证号：</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7183B9C0">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证物清单：</w:t>
      </w:r>
    </w:p>
    <w:tbl>
      <w:tblPr>
        <w:tblStyle w:val="23"/>
        <w:tblW w:w="7955" w:type="dxa"/>
        <w:tblInd w:w="5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440"/>
        <w:gridCol w:w="1276"/>
        <w:gridCol w:w="850"/>
        <w:gridCol w:w="1276"/>
        <w:gridCol w:w="1417"/>
      </w:tblGrid>
      <w:tr w14:paraId="0D54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31894825">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编号</w:t>
            </w:r>
          </w:p>
        </w:tc>
        <w:tc>
          <w:tcPr>
            <w:tcW w:w="2440" w:type="dxa"/>
            <w:vAlign w:val="top"/>
          </w:tcPr>
          <w:p w14:paraId="3EF778E6">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名称</w:t>
            </w:r>
          </w:p>
        </w:tc>
        <w:tc>
          <w:tcPr>
            <w:tcW w:w="1276" w:type="dxa"/>
            <w:vAlign w:val="top"/>
          </w:tcPr>
          <w:p w14:paraId="2CDA2BEC">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规格</w:t>
            </w:r>
          </w:p>
        </w:tc>
        <w:tc>
          <w:tcPr>
            <w:tcW w:w="850" w:type="dxa"/>
            <w:vAlign w:val="top"/>
          </w:tcPr>
          <w:p w14:paraId="732927D4">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数量</w:t>
            </w:r>
          </w:p>
        </w:tc>
        <w:tc>
          <w:tcPr>
            <w:tcW w:w="1276" w:type="dxa"/>
            <w:vAlign w:val="top"/>
          </w:tcPr>
          <w:p w14:paraId="3C9E2487">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型号</w:t>
            </w:r>
          </w:p>
        </w:tc>
        <w:tc>
          <w:tcPr>
            <w:tcW w:w="1417" w:type="dxa"/>
            <w:vAlign w:val="top"/>
          </w:tcPr>
          <w:p w14:paraId="3FD1A65A">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备注</w:t>
            </w:r>
          </w:p>
        </w:tc>
      </w:tr>
      <w:tr w14:paraId="19DD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30D48DB1">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1</w:t>
            </w:r>
          </w:p>
        </w:tc>
        <w:tc>
          <w:tcPr>
            <w:tcW w:w="2440" w:type="dxa"/>
            <w:vAlign w:val="top"/>
          </w:tcPr>
          <w:p w14:paraId="7ADD792C">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32B88244">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850" w:type="dxa"/>
            <w:vAlign w:val="top"/>
          </w:tcPr>
          <w:p w14:paraId="0B4D54CD">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5DA80CDC">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417" w:type="dxa"/>
            <w:vAlign w:val="top"/>
          </w:tcPr>
          <w:p w14:paraId="41B2D821">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r>
      <w:tr w14:paraId="0E50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379F0BFD">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2</w:t>
            </w:r>
          </w:p>
        </w:tc>
        <w:tc>
          <w:tcPr>
            <w:tcW w:w="2440" w:type="dxa"/>
            <w:vAlign w:val="top"/>
          </w:tcPr>
          <w:p w14:paraId="02B79D1E">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4112BBE7">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850" w:type="dxa"/>
            <w:vAlign w:val="top"/>
          </w:tcPr>
          <w:p w14:paraId="13B2223F">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3D0E7553">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417" w:type="dxa"/>
            <w:vAlign w:val="top"/>
          </w:tcPr>
          <w:p w14:paraId="0B9D727E">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r>
      <w:tr w14:paraId="0170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0963A33C">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3</w:t>
            </w:r>
          </w:p>
        </w:tc>
        <w:tc>
          <w:tcPr>
            <w:tcW w:w="2440" w:type="dxa"/>
            <w:vAlign w:val="top"/>
          </w:tcPr>
          <w:p w14:paraId="53E4AADB">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51B31471">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850" w:type="dxa"/>
            <w:vAlign w:val="top"/>
          </w:tcPr>
          <w:p w14:paraId="1CDC39C7">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199C493E">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417" w:type="dxa"/>
            <w:vAlign w:val="top"/>
          </w:tcPr>
          <w:p w14:paraId="6CFF647F">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r>
      <w:tr w14:paraId="5337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28739085">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4</w:t>
            </w:r>
          </w:p>
        </w:tc>
        <w:tc>
          <w:tcPr>
            <w:tcW w:w="2440" w:type="dxa"/>
            <w:vAlign w:val="top"/>
          </w:tcPr>
          <w:p w14:paraId="194FBCAC">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5533571B">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850" w:type="dxa"/>
            <w:vAlign w:val="top"/>
          </w:tcPr>
          <w:p w14:paraId="6A639535">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47EEB94F">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417" w:type="dxa"/>
            <w:vAlign w:val="top"/>
          </w:tcPr>
          <w:p w14:paraId="2809A471">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r>
      <w:tr w14:paraId="1A7B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7E068BC4">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5</w:t>
            </w:r>
          </w:p>
        </w:tc>
        <w:tc>
          <w:tcPr>
            <w:tcW w:w="2440" w:type="dxa"/>
            <w:vAlign w:val="top"/>
          </w:tcPr>
          <w:p w14:paraId="411C1E17">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313FBEB0">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850" w:type="dxa"/>
            <w:vAlign w:val="top"/>
          </w:tcPr>
          <w:p w14:paraId="6B706774">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2521FF0E">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417" w:type="dxa"/>
            <w:vAlign w:val="top"/>
          </w:tcPr>
          <w:p w14:paraId="7094DC7D">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r>
      <w:tr w14:paraId="542F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56F4BADD">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r>
              <w:rPr>
                <w:rFonts w:hint="eastAsia" w:ascii="仿宋_GB2312" w:hAnsi="宋体" w:eastAsia="仿宋_GB2312"/>
                <w:sz w:val="24"/>
                <w:szCs w:val="24"/>
                <w:highlight w:val="none"/>
              </w:rPr>
              <w:t>6</w:t>
            </w:r>
          </w:p>
        </w:tc>
        <w:tc>
          <w:tcPr>
            <w:tcW w:w="2440" w:type="dxa"/>
            <w:vAlign w:val="top"/>
          </w:tcPr>
          <w:p w14:paraId="626D7328">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65112AF1">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850" w:type="dxa"/>
            <w:vAlign w:val="top"/>
          </w:tcPr>
          <w:p w14:paraId="48DBA27C">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276" w:type="dxa"/>
            <w:vAlign w:val="top"/>
          </w:tcPr>
          <w:p w14:paraId="6549514A">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c>
          <w:tcPr>
            <w:tcW w:w="1417" w:type="dxa"/>
            <w:vAlign w:val="top"/>
          </w:tcPr>
          <w:p w14:paraId="0A0EA877">
            <w:pPr>
              <w:keepNext w:val="0"/>
              <w:keepLines w:val="0"/>
              <w:pageBreakBefore w:val="0"/>
              <w:widowControl/>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ascii="仿宋_GB2312" w:hAnsi="宋体" w:eastAsia="仿宋_GB2312"/>
                <w:sz w:val="24"/>
                <w:szCs w:val="24"/>
                <w:highlight w:val="none"/>
              </w:rPr>
            </w:pPr>
          </w:p>
        </w:tc>
      </w:tr>
    </w:tbl>
    <w:p w14:paraId="4B7E235D">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p>
    <w:p w14:paraId="462F89E0">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上述物品资料品种、数量经核对无误，请确认：</w:t>
      </w:r>
      <w:r>
        <w:rPr>
          <w:rFonts w:hint="eastAsia" w:ascii="仿宋_GB2312" w:hAnsi="宋体" w:eastAsia="仿宋_GB2312"/>
          <w:kern w:val="0"/>
          <w:sz w:val="24"/>
          <w:szCs w:val="24"/>
          <w:highlight w:val="none"/>
          <w:u w:val="single"/>
        </w:rPr>
        <w:t xml:space="preserve">                      </w:t>
      </w:r>
    </w:p>
    <w:p w14:paraId="132D4182">
      <w:pPr>
        <w:pageBreakBefore w:val="0"/>
        <w:widowControl/>
        <w:kinsoku/>
        <w:wordWrap/>
        <w:overflowPunct/>
        <w:topLinePunct w:val="0"/>
        <w:autoSpaceDE/>
        <w:autoSpaceDN/>
        <w:bidi w:val="0"/>
        <w:adjustRightInd w:val="0"/>
        <w:snapToGrid w:val="0"/>
        <w:spacing w:line="500" w:lineRule="exact"/>
        <w:ind w:firstLine="48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当事人（代理人或现场负责人）（签名）：</w:t>
      </w:r>
      <w:r>
        <w:rPr>
          <w:rFonts w:hint="eastAsia"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 xml:space="preserve"> </w:t>
      </w:r>
      <w:r>
        <w:rPr>
          <w:rFonts w:ascii="仿宋_GB2312" w:hAnsi="宋体" w:eastAsia="仿宋_GB2312"/>
          <w:sz w:val="24"/>
          <w:szCs w:val="24"/>
          <w:highlight w:val="none"/>
        </w:rPr>
        <w:t xml:space="preserve">   </w:t>
      </w:r>
      <w:r>
        <w:rPr>
          <w:rFonts w:hint="eastAsia" w:ascii="仿宋_GB2312" w:hAnsi="宋体" w:eastAsia="仿宋_GB2312"/>
          <w:sz w:val="24"/>
          <w:szCs w:val="24"/>
          <w:highlight w:val="non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1DB399BA">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执法人员（签名）：</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 xml:space="preserve">  </w:t>
      </w:r>
      <w:r>
        <w:rPr>
          <w:rFonts w:ascii="仿宋_GB2312" w:hAnsi="宋体" w:eastAsia="仿宋_GB2312"/>
          <w:sz w:val="24"/>
          <w:szCs w:val="24"/>
          <w:highlight w:val="none"/>
        </w:rPr>
        <w:t xml:space="preserve">    </w:t>
      </w:r>
      <w:r>
        <w:rPr>
          <w:rFonts w:ascii="仿宋_GB2312" w:hAnsi="宋体" w:eastAsia="仿宋_GB2312" w:cs="黑体"/>
          <w:kern w:val="0"/>
          <w:sz w:val="24"/>
          <w:highlight w:val="non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30D4737B">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见证人（签名）：</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 xml:space="preserve">  </w:t>
      </w:r>
      <w:r>
        <w:rPr>
          <w:rFonts w:ascii="仿宋_GB2312" w:hAnsi="宋体" w:eastAsia="仿宋_GB2312"/>
          <w:sz w:val="24"/>
          <w:szCs w:val="24"/>
          <w:highlight w:val="non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4413E0C8">
      <w:pPr>
        <w:pageBreakBefore w:val="0"/>
        <w:widowControl/>
        <w:kinsoku/>
        <w:wordWrap/>
        <w:overflowPunct/>
        <w:topLinePunct w:val="0"/>
        <w:autoSpaceDE/>
        <w:autoSpaceDN/>
        <w:bidi w:val="0"/>
        <w:adjustRightInd w:val="0"/>
        <w:snapToGrid w:val="0"/>
        <w:spacing w:line="500" w:lineRule="exact"/>
        <w:jc w:val="left"/>
        <w:textAlignment w:val="auto"/>
        <w:rPr>
          <w:rFonts w:ascii="仿宋_GB2312" w:hAnsi="宋体" w:eastAsia="仿宋_GB2312" w:cs="Times New Roman"/>
          <w:sz w:val="24"/>
          <w:szCs w:val="24"/>
          <w:highlight w:val="none"/>
        </w:rPr>
      </w:pPr>
    </w:p>
    <w:p w14:paraId="3B8C1E6C">
      <w:pPr>
        <w:pageBreakBefore w:val="0"/>
        <w:kinsoku/>
        <w:wordWrap/>
        <w:overflowPunct/>
        <w:topLinePunct w:val="0"/>
        <w:autoSpaceDE/>
        <w:autoSpaceDN/>
        <w:bidi w:val="0"/>
        <w:adjustRightInd w:val="0"/>
        <w:snapToGrid w:val="0"/>
        <w:spacing w:line="500" w:lineRule="exact"/>
        <w:ind w:left="0" w:leftChars="0" w:firstLine="0" w:firstLineChars="0"/>
        <w:jc w:val="left"/>
        <w:textAlignment w:val="auto"/>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（本文书一式四份，一份交当事人，一份随卷归档，一份随相关证物备查，一份本机关留存。）</w:t>
      </w:r>
    </w:p>
    <w:p w14:paraId="11828947">
      <w:pPr>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br w:type="page"/>
      </w:r>
    </w:p>
    <w:p w14:paraId="4C5A9646">
      <w:pPr>
        <w:adjustRightInd w:val="0"/>
        <w:snapToGrid w:val="0"/>
        <w:spacing w:line="360" w:lineRule="auto"/>
        <w:ind w:firstLine="600" w:firstLineChars="200"/>
        <w:jc w:val="center"/>
        <w:rPr>
          <w:rFonts w:hint="eastAsia" w:ascii="仿宋_GB2312" w:hAnsi="宋体" w:eastAsia="仿宋_GB2312" w:cs="黑体"/>
          <w:kern w:val="0"/>
          <w:sz w:val="30"/>
          <w:szCs w:val="30"/>
          <w:highlight w:val="none"/>
        </w:rPr>
      </w:pPr>
    </w:p>
    <w:p w14:paraId="76F4CD70">
      <w:pPr>
        <w:keepNext w:val="0"/>
        <w:keepLines w:val="0"/>
        <w:pageBreakBefore w:val="0"/>
        <w:widowControl w:val="0"/>
        <w:kinsoku/>
        <w:wordWrap/>
        <w:overflowPunct/>
        <w:topLinePunct w:val="0"/>
        <w:bidi w:val="0"/>
        <w:adjustRightInd w:val="0"/>
        <w:snapToGrid w:val="0"/>
        <w:spacing w:line="500" w:lineRule="exact"/>
        <w:ind w:firstLine="600" w:firstLineChars="200"/>
        <w:jc w:val="center"/>
        <w:textAlignment w:val="auto"/>
        <w:rPr>
          <w:rFonts w:ascii="仿宋_GB2312" w:hAnsi="宋体" w:eastAsia="仿宋_GB2312" w:cs="黑体"/>
          <w:kern w:val="0"/>
          <w:sz w:val="30"/>
          <w:szCs w:val="30"/>
          <w:highlight w:val="none"/>
        </w:rPr>
      </w:pPr>
      <w:r>
        <w:rPr>
          <w:rFonts w:hint="eastAsia" w:ascii="仿宋_GB2312" w:hAnsi="宋体" w:eastAsia="仿宋_GB2312" w:cs="黑体"/>
          <w:kern w:val="0"/>
          <w:sz w:val="30"/>
          <w:szCs w:val="30"/>
          <w:highlight w:val="none"/>
        </w:rPr>
        <w:t>填写说明</w:t>
      </w:r>
    </w:p>
    <w:p w14:paraId="1565784A">
      <w:pPr>
        <w:keepNext w:val="0"/>
        <w:keepLines w:val="0"/>
        <w:pageBreakBefore w:val="0"/>
        <w:widowControl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453EDCD3">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（一）医疗保障部门外部文书，作为《先行登记保存决定书》和《先行登记保存证物处理决定书》的附件，一并送达当事人。</w:t>
      </w:r>
    </w:p>
    <w:p w14:paraId="2396FE09">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（二）用于案件调查人员取证，适用于对需要详细登记的物品登记造册。</w:t>
      </w:r>
    </w:p>
    <w:p w14:paraId="7F458E3D">
      <w:pPr>
        <w:keepNext w:val="0"/>
        <w:keepLines w:val="0"/>
        <w:pageBreakBefore w:val="0"/>
        <w:widowControl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756230ED">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（一）有医疗保障部门名称和文书名称。作为《先行登记保存决定书》附件的，为《先行登记保存证物清单》；作为《先行登记保存证物处理决定书》附件的，为《先行登记保存证物处理清单》。</w:t>
      </w:r>
    </w:p>
    <w:p w14:paraId="574CF8CB">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bookmarkStart w:id="217" w:name="_Hlk29257525"/>
      <w:r>
        <w:rPr>
          <w:rFonts w:hint="eastAsia" w:ascii="仿宋_GB2312" w:hAnsi="宋体" w:eastAsia="仿宋_GB2312" w:cs="黑体"/>
          <w:kern w:val="0"/>
          <w:sz w:val="24"/>
          <w:szCs w:val="24"/>
          <w:highlight w:val="none"/>
        </w:rPr>
        <w:t>（二）有当事人姓名或名称（单位）。有现场负责人，且在场的，注明其姓名、身份证号。当事人委托代理人行使相关权利，且代理人在场的，注明其姓名、身份证号。</w:t>
      </w:r>
    </w:p>
    <w:bookmarkEnd w:id="217"/>
    <w:p w14:paraId="6B87CC1E">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（三）有主文书名称及文号。</w:t>
      </w:r>
    </w:p>
    <w:p w14:paraId="381C2AC4">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（四）有至少两名执法人员姓名及执法证编号。</w:t>
      </w:r>
    </w:p>
    <w:p w14:paraId="3067B820">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物品名称、规格、数量、型号等信息，清单中应尽可能详细地填入物品的基本情况。若清单作为《先行登记保存证物处理决定书》的附件，且对先行登记保存的不同证物有不同处理方式，则应在每一物品的“备注”一栏中注明对该证物采用的具体处理方式。</w:t>
      </w:r>
    </w:p>
    <w:p w14:paraId="47E39327">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（六）清单需要多页时可使用续页，若使用续页，应注明“第×页 共×页”，并勾选“续页”或“尾页”。</w:t>
      </w:r>
    </w:p>
    <w:p w14:paraId="73768C87">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八）有当事人、法定代表人（负责人）或其代理人或现场负责人对证物清单的审阅确认意见，如注明“以上清单与实物一致”，对于解除先行登记保存措施的，还应注明：“已接收”，并逐页签名、注明日期。当事人拒绝确认或拒绝签名的，由执法人员予以注明。</w:t>
      </w:r>
    </w:p>
    <w:p w14:paraId="526A7B5E">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（九）有执法人员逐页签名、注明日期。</w:t>
      </w:r>
    </w:p>
    <w:p w14:paraId="7DD944B2">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（十）有见证人在场的，填写见证人姓名和身份证号，见证人也需逐页签名、注明日期。对于当事人拒绝确认或拒绝签名的，必须有见证人在场，并逐页签名，注明日期。</w:t>
      </w:r>
    </w:p>
    <w:p w14:paraId="4337FBCA">
      <w:pPr>
        <w:keepNext w:val="0"/>
        <w:keepLines w:val="0"/>
        <w:pageBreakBefore w:val="0"/>
        <w:widowControl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106F4D89">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（一）清单字迹要端正，保证可以正常阅读，若清单未填满，应在填入物品的最后一行的下一行注明“以下空白”。</w:t>
      </w:r>
    </w:p>
    <w:p w14:paraId="44C8F7CE">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（二）清单必须当场制作，不得事后补记、增删。当场有修改的，由当事人或现场负责人在修改处签名或者捺指印。</w:t>
      </w:r>
    </w:p>
    <w:p w14:paraId="047D7F2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当事人为法人或其他组织的，一般应当由法定代表人（主要负责人）、现场负责人或者经书面授权的委托代理人签名，并注明日期。如果上述负责人、代理人均不在场，也可由在场的现场负责人签名，注明日期，并应载明该现场负责人身份。</w:t>
      </w:r>
    </w:p>
    <w:p w14:paraId="6D490FD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（四）清单应当全面、如实记录证物情况。</w:t>
      </w:r>
    </w:p>
    <w:p w14:paraId="61CE311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（五）可以采取拍照、录像或其他方式记录证物情况。</w:t>
      </w:r>
    </w:p>
    <w:p w14:paraId="4F17205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（六）本文书作为附件与主文书一并送达。</w:t>
      </w:r>
    </w:p>
    <w:p w14:paraId="38826FFF">
      <w:pPr>
        <w:widowControl/>
        <w:jc w:val="left"/>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5FE9D8F3">
      <w:pPr>
        <w:pageBreakBefore w:val="0"/>
        <w:kinsoku/>
        <w:overflowPunct/>
        <w:topLinePunct w:val="0"/>
        <w:autoSpaceDE/>
        <w:autoSpaceDN/>
        <w:bidi w:val="0"/>
        <w:spacing w:line="46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0693B1AD">
      <w:pPr>
        <w:keepNext/>
        <w:keepLines/>
        <w:pageBreakBefore w:val="0"/>
        <w:kinsoku/>
        <w:overflowPunct/>
        <w:topLinePunct w:val="0"/>
        <w:autoSpaceDE/>
        <w:autoSpaceDN/>
        <w:bidi w:val="0"/>
        <w:spacing w:before="260" w:after="260" w:line="460" w:lineRule="exact"/>
        <w:jc w:val="center"/>
        <w:textAlignment w:val="auto"/>
        <w:outlineLvl w:val="2"/>
        <w:rPr>
          <w:rFonts w:ascii="方正小标宋简体" w:hAnsi="宋体" w:eastAsia="方正小标宋简体"/>
          <w:b w:val="0"/>
          <w:bCs w:val="0"/>
          <w:sz w:val="36"/>
          <w:szCs w:val="36"/>
          <w:highlight w:val="none"/>
        </w:rPr>
      </w:pPr>
      <w:bookmarkStart w:id="218" w:name="_Toc29716329"/>
      <w:bookmarkStart w:id="219" w:name="_Toc29650497"/>
      <w:bookmarkStart w:id="220" w:name="_Toc29650730"/>
      <w:bookmarkStart w:id="221" w:name="☆封存（查封、扣押）决定书"/>
      <w:bookmarkStart w:id="222" w:name="_Toc29270446"/>
      <w:bookmarkStart w:id="223" w:name="_Toc44489498"/>
      <w:bookmarkStart w:id="224" w:name="_Toc29478941"/>
      <w:bookmarkStart w:id="225" w:name="_Toc29650854"/>
      <w:r>
        <w:rPr>
          <w:rFonts w:hint="eastAsia" w:ascii="方正小标宋简体" w:hAnsi="宋体" w:eastAsia="方正小标宋简体"/>
          <w:b w:val="0"/>
          <w:bCs w:val="0"/>
          <w:sz w:val="36"/>
          <w:szCs w:val="36"/>
          <w:highlight w:val="none"/>
        </w:rPr>
        <w:t>☆</w:t>
      </w:r>
      <w:r>
        <w:rPr>
          <w:rFonts w:hint="eastAsia" w:ascii="方正小标宋简体" w:hAnsi="宋体" w:eastAsia="方正小标宋简体"/>
          <w:b w:val="0"/>
          <w:bCs w:val="0"/>
          <w:sz w:val="36"/>
          <w:szCs w:val="36"/>
          <w:highlight w:val="none"/>
          <w:lang w:eastAsia="zh-CN"/>
        </w:rPr>
        <w:t>封存（查封、扣押）</w:t>
      </w:r>
      <w:r>
        <w:rPr>
          <w:rFonts w:hint="eastAsia" w:ascii="方正小标宋简体" w:hAnsi="宋体" w:eastAsia="方正小标宋简体"/>
          <w:b w:val="0"/>
          <w:bCs w:val="0"/>
          <w:sz w:val="36"/>
          <w:szCs w:val="36"/>
          <w:highlight w:val="none"/>
        </w:rPr>
        <w:t>决定书</w:t>
      </w:r>
      <w:bookmarkEnd w:id="218"/>
      <w:bookmarkEnd w:id="219"/>
      <w:bookmarkEnd w:id="220"/>
      <w:bookmarkEnd w:id="221"/>
      <w:bookmarkEnd w:id="222"/>
      <w:bookmarkEnd w:id="223"/>
      <w:bookmarkEnd w:id="224"/>
      <w:bookmarkEnd w:id="225"/>
    </w:p>
    <w:p w14:paraId="271757AD">
      <w:pPr>
        <w:pageBreakBefore w:val="0"/>
        <w:widowControl/>
        <w:kinsoku/>
        <w:overflowPunct/>
        <w:topLinePunct w:val="0"/>
        <w:autoSpaceDE/>
        <w:autoSpaceDN/>
        <w:bidi w:val="0"/>
        <w:spacing w:line="460" w:lineRule="exact"/>
        <w:jc w:val="right"/>
        <w:textAlignment w:val="auto"/>
        <w:rPr>
          <w:rFonts w:ascii="仿宋_GB2312" w:hAnsi="宋体" w:eastAsia="仿宋_GB2312"/>
          <w:sz w:val="28"/>
          <w:szCs w:val="28"/>
          <w:highlight w:val="none"/>
        </w:rPr>
      </w:pP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sz w:val="28"/>
          <w:szCs w:val="28"/>
          <w:highlight w:val="none"/>
        </w:rPr>
        <w:t>医保</w:t>
      </w:r>
      <w:r>
        <w:rPr>
          <w:rFonts w:hint="eastAsia" w:ascii="仿宋_GB2312" w:hAnsi="宋体" w:eastAsia="仿宋_GB2312"/>
          <w:sz w:val="28"/>
          <w:szCs w:val="28"/>
          <w:highlight w:val="none"/>
          <w:lang w:eastAsia="zh-CN"/>
        </w:rPr>
        <w:t>封</w:t>
      </w:r>
      <w:r>
        <w:rPr>
          <w:rFonts w:hint="eastAsia" w:ascii="仿宋_GB2312" w:hAnsi="宋体" w:eastAsia="仿宋_GB2312"/>
          <w:sz w:val="28"/>
          <w:szCs w:val="28"/>
          <w:highlight w:val="none"/>
        </w:rPr>
        <w:t>（扣）字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 xml:space="preserve">第 </w:t>
      </w:r>
      <w:r>
        <w:rPr>
          <w:rFonts w:ascii="仿宋_GB2312" w:hAnsi="宋体" w:eastAsia="仿宋_GB2312"/>
          <w:sz w:val="28"/>
          <w:szCs w:val="28"/>
          <w:highlight w:val="none"/>
        </w:rPr>
        <w:t xml:space="preserve">  </w:t>
      </w:r>
      <w:r>
        <w:rPr>
          <w:rFonts w:hint="eastAsia" w:ascii="仿宋_GB2312" w:hAnsi="宋体" w:eastAsia="仿宋_GB2312"/>
          <w:sz w:val="28"/>
          <w:szCs w:val="28"/>
          <w:highlight w:val="none"/>
        </w:rPr>
        <w:t>号</w:t>
      </w:r>
    </w:p>
    <w:p w14:paraId="5C80CBE8">
      <w:pPr>
        <w:pageBreakBefore w:val="0"/>
        <w:widowControl/>
        <w:kinsoku/>
        <w:overflowPunct/>
        <w:topLinePunct w:val="0"/>
        <w:autoSpaceDE/>
        <w:autoSpaceDN/>
        <w:bidi w:val="0"/>
        <w:spacing w:line="46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当事人姓名或名称：</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39CE2844">
      <w:pPr>
        <w:pageBreakBefore w:val="0"/>
        <w:widowControl/>
        <w:kinsoku/>
        <w:overflowPunct/>
        <w:topLinePunct w:val="0"/>
        <w:autoSpaceDE/>
        <w:autoSpaceDN/>
        <w:bidi w:val="0"/>
        <w:spacing w:line="46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当事人身份证号码或统一社会信用代码：</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highlight w:val="none"/>
          <w:u w:val="single"/>
        </w:rPr>
        <w:t xml:space="preserve">      </w:t>
      </w:r>
    </w:p>
    <w:p w14:paraId="417E1CAC">
      <w:pPr>
        <w:pageBreakBefore w:val="0"/>
        <w:widowControl/>
        <w:kinsoku/>
        <w:overflowPunct/>
        <w:topLinePunct w:val="0"/>
        <w:autoSpaceDE/>
        <w:autoSpaceDN/>
        <w:bidi w:val="0"/>
        <w:spacing w:line="46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当事人住址或住所：</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0F5143E9">
      <w:pPr>
        <w:pageBreakBefore w:val="0"/>
        <w:widowControl/>
        <w:kinsoku/>
        <w:overflowPunct/>
        <w:topLinePunct w:val="0"/>
        <w:autoSpaceDE/>
        <w:autoSpaceDN/>
        <w:bidi w:val="0"/>
        <w:spacing w:line="46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法定代表人（负责人）：</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r>
        <w:rPr>
          <w:rFonts w:hint="eastAsia" w:ascii="仿宋_GB2312" w:hAnsi="宋体" w:eastAsia="仿宋_GB2312"/>
          <w:kern w:val="0"/>
          <w:sz w:val="24"/>
          <w:szCs w:val="24"/>
          <w:highlight w:val="none"/>
          <w:u w:val="single"/>
        </w:rPr>
        <w:t xml:space="preserve">                            </w:t>
      </w:r>
    </w:p>
    <w:p w14:paraId="27EB2212">
      <w:pPr>
        <w:pageBreakBefore w:val="0"/>
        <w:widowControl/>
        <w:kinsoku/>
        <w:overflowPunct/>
        <w:topLinePunct w:val="0"/>
        <w:autoSpaceDE/>
        <w:autoSpaceDN/>
        <w:bidi w:val="0"/>
        <w:spacing w:line="46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经查，发现你（单位）实施了</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lang w:val="en-US" w:eastAsia="zh-CN"/>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违法行为。以上事实，有</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等证据为凭。本机关认为，你（单位）涉嫌违反</w:t>
      </w:r>
      <w:r>
        <w:rPr>
          <w:rFonts w:hint="eastAsia" w:ascii="仿宋_GB2312" w:hAnsi="宋体" w:eastAsia="仿宋_GB2312"/>
          <w:sz w:val="24"/>
          <w:szCs w:val="24"/>
          <w:highlight w:val="none"/>
          <w:u w:val="single" w:color="auto"/>
          <w:lang w:val="en-US" w:eastAsia="zh-CN"/>
        </w:rPr>
        <w:t xml:space="preserve">        </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的规定，根据</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的规定，现决定对你（单位）的有关场所、设施或物品予以</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（详见《</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清单》）。</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期限为自</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sz w:val="24"/>
          <w:szCs w:val="24"/>
          <w:highlight w:val="none"/>
        </w:rPr>
        <w:t>至</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sz w:val="24"/>
          <w:szCs w:val="24"/>
          <w:highlight w:val="none"/>
        </w:rPr>
        <w:t>。</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物品由</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负责保管，存放于</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，联系电话</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w:t>
      </w:r>
    </w:p>
    <w:p w14:paraId="20CDDF13">
      <w:pPr>
        <w:pageBreakBefore w:val="0"/>
        <w:widowControl/>
        <w:kinsoku/>
        <w:overflowPunct/>
        <w:topLinePunct w:val="0"/>
        <w:autoSpaceDE/>
        <w:autoSpaceDN/>
        <w:bidi w:val="0"/>
        <w:spacing w:line="46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在</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期限内，你（单位）不得擅自使用、销售、转移、损毁、隐匿</w:t>
      </w:r>
      <w:r>
        <w:rPr>
          <w:rFonts w:hint="eastAsia" w:ascii="仿宋_GB2312" w:hAnsi="宋体" w:eastAsia="仿宋_GB2312"/>
          <w:sz w:val="24"/>
          <w:szCs w:val="24"/>
          <w:highlight w:val="none"/>
          <w:lang w:eastAsia="zh-CN"/>
        </w:rPr>
        <w:t>封存（查封、扣押）</w:t>
      </w:r>
      <w:r>
        <w:rPr>
          <w:rFonts w:hint="eastAsia" w:ascii="仿宋_GB2312" w:hAnsi="宋体" w:eastAsia="仿宋_GB2312"/>
          <w:sz w:val="24"/>
          <w:szCs w:val="24"/>
          <w:highlight w:val="none"/>
        </w:rPr>
        <w:t>清单所列场所、设施或物品。</w:t>
      </w:r>
    </w:p>
    <w:p w14:paraId="62C3346C">
      <w:pPr>
        <w:pageBreakBefore w:val="0"/>
        <w:widowControl/>
        <w:kinsoku/>
        <w:overflowPunct/>
        <w:topLinePunct w:val="0"/>
        <w:autoSpaceDE/>
        <w:autoSpaceDN/>
        <w:bidi w:val="0"/>
        <w:spacing w:line="46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你（单位）可对本决定进行陈述和申辩（或申请听证）。</w:t>
      </w:r>
    </w:p>
    <w:p w14:paraId="2F5CFA7D">
      <w:pPr>
        <w:pageBreakBefore w:val="0"/>
        <w:widowControl/>
        <w:kinsoku/>
        <w:overflowPunct/>
        <w:topLinePunct w:val="0"/>
        <w:autoSpaceDE/>
        <w:autoSpaceDN/>
        <w:bidi w:val="0"/>
        <w:spacing w:line="460" w:lineRule="exact"/>
        <w:ind w:firstLine="480" w:firstLineChars="200"/>
        <w:textAlignment w:val="auto"/>
        <w:rPr>
          <w:rFonts w:ascii="仿宋_GB2312" w:hAnsi="宋体" w:eastAsia="仿宋_GB2312"/>
          <w:bCs/>
          <w:sz w:val="24"/>
          <w:szCs w:val="24"/>
          <w:highlight w:val="none"/>
        </w:rPr>
      </w:pPr>
      <w:r>
        <w:rPr>
          <w:rFonts w:hint="eastAsia" w:ascii="仿宋_GB2312" w:hAnsi="宋体" w:eastAsia="仿宋_GB2312"/>
          <w:bCs/>
          <w:color w:val="FF0000"/>
          <w:sz w:val="24"/>
          <w:szCs w:val="24"/>
          <w:highlight w:val="none"/>
        </w:rPr>
        <w:t>如不服本决定，可以在收到本决定书之日起60日内向</w:t>
      </w:r>
      <w:r>
        <w:rPr>
          <w:rFonts w:hint="eastAsia" w:ascii="仿宋_GB2312" w:hAnsi="宋体" w:eastAsia="仿宋_GB2312" w:cs="黑体"/>
          <w:color w:val="FF0000"/>
          <w:kern w:val="0"/>
          <w:sz w:val="24"/>
          <w:highlight w:val="none"/>
          <w:u w:val="single"/>
        </w:rPr>
        <w:t xml:space="preserve">    </w:t>
      </w:r>
      <w:r>
        <w:rPr>
          <w:rFonts w:ascii="仿宋_GB2312" w:hAnsi="宋体" w:eastAsia="仿宋_GB2312" w:cs="黑体"/>
          <w:color w:val="FF0000"/>
          <w:kern w:val="0"/>
          <w:sz w:val="24"/>
          <w:highlight w:val="none"/>
          <w:u w:val="single"/>
        </w:rPr>
        <w:t xml:space="preserve">  </w:t>
      </w:r>
      <w:r>
        <w:rPr>
          <w:rFonts w:hint="eastAsia" w:ascii="仿宋_GB2312" w:hAnsi="宋体" w:eastAsia="仿宋_GB2312" w:cs="黑体"/>
          <w:color w:val="FF0000"/>
          <w:kern w:val="0"/>
          <w:sz w:val="24"/>
          <w:highlight w:val="none"/>
          <w:u w:val="single"/>
        </w:rPr>
        <w:t xml:space="preserve">  </w:t>
      </w:r>
      <w:r>
        <w:rPr>
          <w:rFonts w:hint="eastAsia" w:ascii="仿宋_GB2312" w:hAnsi="宋体" w:eastAsia="仿宋_GB2312"/>
          <w:bCs/>
          <w:color w:val="FF0000"/>
          <w:sz w:val="24"/>
          <w:szCs w:val="24"/>
          <w:highlight w:val="none"/>
        </w:rPr>
        <w:t>人民政府申请行政复议；</w:t>
      </w:r>
      <w:r>
        <w:rPr>
          <w:rFonts w:hint="eastAsia" w:ascii="仿宋_GB2312" w:hAnsi="宋体" w:eastAsia="仿宋_GB2312"/>
          <w:bCs/>
          <w:sz w:val="24"/>
          <w:szCs w:val="24"/>
          <w:highlight w:val="none"/>
        </w:rPr>
        <w:t>也可以在收到本决定书之日起6个月内向</w:t>
      </w:r>
      <w:r>
        <w:rPr>
          <w:rFonts w:hint="eastAsia" w:ascii="仿宋_GB2312" w:hAnsi="宋体" w:eastAsia="仿宋_GB2312" w:cs="黑体"/>
          <w:kern w:val="0"/>
          <w:sz w:val="24"/>
          <w:highlight w:val="none"/>
          <w:u w:val="single"/>
        </w:rPr>
        <w:t xml:space="preserve">  </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bCs/>
          <w:sz w:val="24"/>
          <w:szCs w:val="24"/>
          <w:highlight w:val="none"/>
        </w:rPr>
        <w:t>人民法院提起行政诉讼。申请行政复议或者提起行政诉讼，不停止本决定的执行。</w:t>
      </w:r>
    </w:p>
    <w:p w14:paraId="14256B5A">
      <w:pPr>
        <w:pageBreakBefore w:val="0"/>
        <w:widowControl/>
        <w:kinsoku/>
        <w:overflowPunct/>
        <w:topLinePunct w:val="0"/>
        <w:autoSpaceDE/>
        <w:autoSpaceDN/>
        <w:bidi w:val="0"/>
        <w:spacing w:line="460" w:lineRule="exact"/>
        <w:ind w:firstLine="480" w:firstLineChars="200"/>
        <w:textAlignment w:val="auto"/>
        <w:rPr>
          <w:rFonts w:ascii="仿宋_GB2312" w:hAnsi="宋体" w:eastAsia="仿宋_GB2312"/>
          <w:bCs/>
          <w:sz w:val="24"/>
          <w:szCs w:val="24"/>
          <w:highlight w:val="none"/>
        </w:rPr>
      </w:pPr>
      <w:r>
        <w:rPr>
          <w:rFonts w:hint="eastAsia" w:ascii="仿宋_GB2312" w:hAnsi="宋体" w:eastAsia="仿宋_GB2312"/>
          <w:bCs/>
          <w:sz w:val="24"/>
          <w:szCs w:val="24"/>
          <w:highlight w:val="none"/>
        </w:rPr>
        <w:t>附：</w:t>
      </w:r>
      <w:r>
        <w:rPr>
          <w:rFonts w:hint="eastAsia" w:ascii="仿宋_GB2312" w:hAnsi="宋体" w:eastAsia="仿宋_GB2312"/>
          <w:bCs/>
          <w:sz w:val="24"/>
          <w:szCs w:val="24"/>
          <w:highlight w:val="none"/>
          <w:lang w:eastAsia="zh-CN"/>
        </w:rPr>
        <w:t>封存（查封、扣押）</w:t>
      </w:r>
      <w:r>
        <w:rPr>
          <w:rFonts w:hint="eastAsia" w:ascii="仿宋_GB2312" w:hAnsi="宋体" w:eastAsia="仿宋_GB2312"/>
          <w:bCs/>
          <w:sz w:val="24"/>
          <w:szCs w:val="24"/>
          <w:highlight w:val="none"/>
        </w:rPr>
        <w:t>物品清单</w:t>
      </w:r>
    </w:p>
    <w:p w14:paraId="503B6704">
      <w:pPr>
        <w:pageBreakBefore w:val="0"/>
        <w:widowControl/>
        <w:kinsoku/>
        <w:wordWrap w:val="0"/>
        <w:overflowPunct/>
        <w:topLinePunct w:val="0"/>
        <w:autoSpaceDE/>
        <w:autoSpaceDN/>
        <w:bidi w:val="0"/>
        <w:adjustRightInd w:val="0"/>
        <w:snapToGrid w:val="0"/>
        <w:spacing w:line="46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×××医疗保障局</w:t>
      </w:r>
      <w:r>
        <w:rPr>
          <w:rFonts w:hint="eastAsia" w:ascii="仿宋_GB2312" w:hAnsi="宋体" w:eastAsia="仿宋_GB2312"/>
          <w:sz w:val="24"/>
          <w:szCs w:val="24"/>
          <w:highlight w:val="none"/>
          <w:lang w:val="en-US" w:eastAsia="zh-CN"/>
        </w:rPr>
        <w:t xml:space="preserve">    </w:t>
      </w:r>
    </w:p>
    <w:p w14:paraId="1CB1F068">
      <w:pPr>
        <w:pageBreakBefore w:val="0"/>
        <w:widowControl/>
        <w:kinsoku/>
        <w:wordWrap w:val="0"/>
        <w:overflowPunct/>
        <w:topLinePunct w:val="0"/>
        <w:autoSpaceDE/>
        <w:autoSpaceDN/>
        <w:bidi w:val="0"/>
        <w:adjustRightInd w:val="0"/>
        <w:snapToGrid w:val="0"/>
        <w:spacing w:line="46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（公章）</w:t>
      </w:r>
      <w:r>
        <w:rPr>
          <w:rFonts w:hint="eastAsia" w:ascii="仿宋_GB2312" w:hAnsi="宋体" w:eastAsia="仿宋_GB2312"/>
          <w:sz w:val="24"/>
          <w:szCs w:val="24"/>
          <w:highlight w:val="none"/>
          <w:lang w:val="en-US" w:eastAsia="zh-CN"/>
        </w:rPr>
        <w:t xml:space="preserve">     </w:t>
      </w:r>
    </w:p>
    <w:p w14:paraId="1973B52C">
      <w:pPr>
        <w:pageBreakBefore w:val="0"/>
        <w:widowControl/>
        <w:kinsoku/>
        <w:wordWrap w:val="0"/>
        <w:overflowPunct/>
        <w:topLinePunct w:val="0"/>
        <w:autoSpaceDE/>
        <w:autoSpaceDN/>
        <w:bidi w:val="0"/>
        <w:adjustRightInd w:val="0"/>
        <w:snapToGrid w:val="0"/>
        <w:spacing w:line="460" w:lineRule="exact"/>
        <w:ind w:firstLine="1440" w:firstLineChars="6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年    月   日</w:t>
      </w:r>
      <w:r>
        <w:rPr>
          <w:rFonts w:hint="eastAsia" w:ascii="仿宋_GB2312" w:hAnsi="宋体" w:eastAsia="仿宋_GB2312"/>
          <w:sz w:val="24"/>
          <w:szCs w:val="24"/>
          <w:highlight w:val="none"/>
          <w:lang w:val="en-US" w:eastAsia="zh-CN"/>
        </w:rPr>
        <w:t xml:space="preserve">    </w:t>
      </w:r>
    </w:p>
    <w:p w14:paraId="30DF7898">
      <w:pPr>
        <w:pageBreakBefore w:val="0"/>
        <w:kinsoku/>
        <w:overflowPunct/>
        <w:topLinePunct w:val="0"/>
        <w:autoSpaceDE/>
        <w:autoSpaceDN/>
        <w:bidi w:val="0"/>
        <w:adjustRightInd w:val="0"/>
        <w:snapToGrid w:val="0"/>
        <w:spacing w:line="460" w:lineRule="exact"/>
        <w:ind w:firstLine="480" w:firstLineChars="200"/>
        <w:jc w:val="left"/>
        <w:textAlignment w:val="auto"/>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（本文书一式四份。一份交当事人，一份随卷归档，一份随查封或扣押的场所、设施或物品备查，一份本机关留存。）</w:t>
      </w:r>
    </w:p>
    <w:p w14:paraId="16592821">
      <w:pPr>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09C1DA01">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宋体" w:eastAsia="仿宋_GB2312"/>
          <w:sz w:val="30"/>
          <w:szCs w:val="30"/>
          <w:highlight w:val="none"/>
        </w:rPr>
      </w:pPr>
    </w:p>
    <w:p w14:paraId="60F27B52">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763E26D1">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2DA6D1AF">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（一）医疗保障部门外部文书，送达当事人。</w:t>
      </w:r>
    </w:p>
    <w:p w14:paraId="4692D9B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（二）用于决定对可能被转移、隐匿或者灭失的涉案物品资料予以</w:t>
      </w:r>
      <w:r>
        <w:rPr>
          <w:rFonts w:hint="eastAsia" w:ascii="仿宋_GB2312" w:hAnsi="宋体" w:eastAsia="仿宋_GB2312" w:cs="黑体"/>
          <w:kern w:val="0"/>
          <w:sz w:val="24"/>
          <w:szCs w:val="24"/>
          <w:highlight w:val="none"/>
          <w:lang w:val="en-US" w:eastAsia="zh-CN"/>
        </w:rPr>
        <w:t>封存（查封、扣押）</w:t>
      </w:r>
      <w:r>
        <w:rPr>
          <w:rFonts w:hint="eastAsia" w:ascii="仿宋_GB2312" w:hAnsi="宋体" w:eastAsia="仿宋_GB2312" w:cs="黑体"/>
          <w:kern w:val="0"/>
          <w:sz w:val="24"/>
          <w:szCs w:val="24"/>
          <w:highlight w:val="none"/>
        </w:rPr>
        <w:t>。</w:t>
      </w:r>
    </w:p>
    <w:p w14:paraId="3F7EB45A">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45B9D27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（一）有医疗保障部门名称、文书名称和文号。</w:t>
      </w:r>
    </w:p>
    <w:p w14:paraId="084D054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bookmarkStart w:id="226" w:name="_Hlk29259089"/>
      <w:r>
        <w:rPr>
          <w:rFonts w:hint="eastAsia" w:ascii="仿宋_GB2312" w:hAnsi="宋体" w:eastAsia="仿宋_GB2312" w:cs="黑体"/>
          <w:kern w:val="0"/>
          <w:sz w:val="24"/>
          <w:szCs w:val="24"/>
          <w:highlight w:val="none"/>
        </w:rPr>
        <w:t>（二）当事人为个人的，有当事人的姓名、身份证号码、住址；当事人为单位的，有当事人名称、统一社会信用代码、住所、法定代表人（负责人）姓名。</w:t>
      </w:r>
    </w:p>
    <w:bookmarkEnd w:id="226"/>
    <w:p w14:paraId="10EEB06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（三）有决定实施</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的理由和法律依据。需载明当事人实施的违法行为信息，列明主要证据信息，列明</w:t>
      </w:r>
      <w:bookmarkStart w:id="227" w:name="_Hlk29255933"/>
      <w:r>
        <w:rPr>
          <w:rFonts w:hint="eastAsia" w:ascii="仿宋_GB2312" w:hAnsi="宋体" w:eastAsia="仿宋_GB2312" w:cs="黑体"/>
          <w:kern w:val="0"/>
          <w:sz w:val="24"/>
          <w:szCs w:val="24"/>
          <w:highlight w:val="none"/>
        </w:rPr>
        <w:t>当事人涉嫌违反的法律法规及作出</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决定所依据的法律法规</w:t>
      </w:r>
      <w:bookmarkEnd w:id="227"/>
      <w:r>
        <w:rPr>
          <w:rFonts w:hint="eastAsia" w:ascii="仿宋_GB2312" w:hAnsi="宋体" w:eastAsia="仿宋_GB2312" w:cs="黑体"/>
          <w:kern w:val="0"/>
          <w:sz w:val="24"/>
          <w:szCs w:val="24"/>
          <w:highlight w:val="none"/>
        </w:rPr>
        <w:t>的具体条、款、项。</w:t>
      </w:r>
    </w:p>
    <w:p w14:paraId="49B3FD6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信息，如</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期限，</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物品资料保管人、存放地及其联系方式。</w:t>
      </w:r>
    </w:p>
    <w:p w14:paraId="1B3F755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物品清单作为附件。</w:t>
      </w:r>
    </w:p>
    <w:p w14:paraId="0416B62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（六）有对当事人在</w:t>
      </w:r>
      <w:r>
        <w:rPr>
          <w:rFonts w:hint="eastAsia" w:ascii="仿宋_GB2312" w:hAnsi="宋体" w:eastAsia="仿宋_GB2312"/>
          <w:sz w:val="24"/>
          <w:szCs w:val="24"/>
          <w:highlight w:val="none"/>
          <w:lang w:eastAsia="zh-CN"/>
        </w:rPr>
        <w:t>封存（查封、扣押）</w:t>
      </w:r>
      <w:r>
        <w:rPr>
          <w:rFonts w:hint="eastAsia" w:ascii="仿宋_GB2312" w:hAnsi="宋体" w:eastAsia="仿宋_GB2312" w:cs="黑体"/>
          <w:kern w:val="0"/>
          <w:sz w:val="24"/>
          <w:szCs w:val="24"/>
          <w:highlight w:val="none"/>
        </w:rPr>
        <w:t>期间应遵守义务的申明。</w:t>
      </w:r>
    </w:p>
    <w:p w14:paraId="720F934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（七）有对陈述申辩和申请听证权利的告知。</w:t>
      </w:r>
    </w:p>
    <w:p w14:paraId="615D3FE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（八）有对救济途径和期限的告知。</w:t>
      </w:r>
    </w:p>
    <w:p w14:paraId="7EF62530">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（九）有医疗保障部门的公章和作出</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决定的日期。</w:t>
      </w:r>
    </w:p>
    <w:p w14:paraId="61AF15E3">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13B5257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（一）实施</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的范围的依据是《中华人民共和国社会保险法》第79条，仅对可能被转移、隐匿或者灭失的资料才可予以</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w:t>
      </w:r>
    </w:p>
    <w:p w14:paraId="630B151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w:t>
      </w:r>
      <w:bookmarkStart w:id="228" w:name="_Hlk33087971"/>
      <w:r>
        <w:rPr>
          <w:rFonts w:hint="eastAsia" w:ascii="仿宋_GB2312" w:hAnsi="宋体" w:eastAsia="仿宋_GB2312" w:cs="黑体"/>
          <w:kern w:val="0"/>
          <w:sz w:val="24"/>
          <w:szCs w:val="24"/>
          <w:highlight w:val="none"/>
        </w:rPr>
        <w:t>应事先填写相应的《案件处理审批表》，并经机关负责人批准，再制发《</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w:t>
      </w:r>
      <w:bookmarkEnd w:id="228"/>
      <w:r>
        <w:rPr>
          <w:rFonts w:hint="eastAsia" w:ascii="仿宋_GB2312" w:hAnsi="宋体" w:eastAsia="仿宋_GB2312" w:cs="黑体"/>
          <w:kern w:val="0"/>
          <w:sz w:val="24"/>
          <w:szCs w:val="24"/>
          <w:highlight w:val="none"/>
        </w:rPr>
        <w:t>情况紧急，需要当场实施</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的，行政执法人员应当在二十四小时内向行政机关负责人报告，并补办批准手续。</w:t>
      </w:r>
    </w:p>
    <w:p w14:paraId="7F1F78F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w:t>
      </w:r>
      <w:bookmarkStart w:id="229" w:name="_Hlk33174027"/>
      <w:r>
        <w:rPr>
          <w:rFonts w:hint="eastAsia" w:ascii="仿宋_GB2312" w:hAnsi="宋体" w:eastAsia="仿宋_GB2312" w:cs="黑体"/>
          <w:kern w:val="0"/>
          <w:sz w:val="24"/>
          <w:szCs w:val="24"/>
          <w:highlight w:val="none"/>
        </w:rPr>
        <w:t>在文书名称和正文中，均应注意，在用于查封时，勾选“查封”，在用于扣押时，勾选“扣押”。</w:t>
      </w:r>
      <w:bookmarkEnd w:id="229"/>
    </w:p>
    <w:p w14:paraId="2293447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的期限不得超过三十日；情况复杂的，经行政机关负责人批准，可以延长，但是延长期限不得超过三十日。</w:t>
      </w:r>
    </w:p>
    <w:p w14:paraId="74ACC3C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（五）对</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的物品，医疗保障部门应当妥善保管，也可以委托第三人保管。</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期间物品的保管费用由医疗保障部门承担。</w:t>
      </w:r>
    </w:p>
    <w:p w14:paraId="244B1A69">
      <w:pPr>
        <w:widowControl/>
        <w:jc w:val="left"/>
        <w:rPr>
          <w:rFonts w:ascii="宋体" w:hAnsi="宋体" w:eastAsia="宋体" w:cs="黑体"/>
          <w:kern w:val="0"/>
          <w:sz w:val="24"/>
          <w:szCs w:val="24"/>
          <w:highlight w:val="none"/>
        </w:rPr>
      </w:pPr>
      <w:r>
        <w:rPr>
          <w:rFonts w:ascii="宋体" w:hAnsi="宋体" w:eastAsia="宋体" w:cs="黑体"/>
          <w:kern w:val="0"/>
          <w:sz w:val="24"/>
          <w:szCs w:val="24"/>
          <w:highlight w:val="none"/>
        </w:rPr>
        <w:br w:type="page"/>
      </w:r>
    </w:p>
    <w:p w14:paraId="2EE77198">
      <w:pPr>
        <w:pageBreakBefore w:val="0"/>
        <w:kinsoku/>
        <w:overflowPunct/>
        <w:topLinePunct w:val="0"/>
        <w:autoSpaceDE/>
        <w:autoSpaceDN/>
        <w:bidi w:val="0"/>
        <w:snapToGrid w:val="0"/>
        <w:spacing w:line="48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580E0F19">
      <w:pPr>
        <w:keepNext/>
        <w:keepLines/>
        <w:pageBreakBefore w:val="0"/>
        <w:kinsoku/>
        <w:overflowPunct/>
        <w:topLinePunct w:val="0"/>
        <w:autoSpaceDE/>
        <w:autoSpaceDN/>
        <w:bidi w:val="0"/>
        <w:snapToGrid w:val="0"/>
        <w:spacing w:before="260" w:after="260" w:line="480" w:lineRule="exact"/>
        <w:jc w:val="center"/>
        <w:textAlignment w:val="auto"/>
        <w:outlineLvl w:val="2"/>
        <w:rPr>
          <w:rFonts w:ascii="方正小标宋简体" w:hAnsi="宋体" w:eastAsia="方正小标宋简体"/>
          <w:b w:val="0"/>
          <w:bCs w:val="0"/>
          <w:sz w:val="36"/>
          <w:szCs w:val="36"/>
          <w:highlight w:val="none"/>
        </w:rPr>
      </w:pPr>
      <w:bookmarkStart w:id="230" w:name="_Toc29650855"/>
      <w:bookmarkStart w:id="231" w:name="_Toc29650731"/>
      <w:bookmarkStart w:id="232" w:name="_Toc29716330"/>
      <w:bookmarkStart w:id="233" w:name="☆延长封存（查封、扣押）决定书"/>
      <w:bookmarkStart w:id="234" w:name="_Toc29270447"/>
      <w:bookmarkStart w:id="235" w:name="_Toc29650498"/>
      <w:bookmarkStart w:id="236" w:name="_Toc44489499"/>
      <w:bookmarkStart w:id="237" w:name="_Toc29478942"/>
      <w:r>
        <w:rPr>
          <w:rFonts w:hint="eastAsia" w:ascii="方正小标宋简体" w:hAnsi="宋体" w:eastAsia="方正小标宋简体"/>
          <w:b w:val="0"/>
          <w:bCs w:val="0"/>
          <w:sz w:val="36"/>
          <w:szCs w:val="36"/>
          <w:highlight w:val="none"/>
        </w:rPr>
        <w:t>☆延长</w:t>
      </w:r>
      <w:r>
        <w:rPr>
          <w:rFonts w:hint="eastAsia" w:ascii="方正小标宋简体" w:hAnsi="宋体" w:eastAsia="方正小标宋简体"/>
          <w:b w:val="0"/>
          <w:bCs w:val="0"/>
          <w:sz w:val="36"/>
          <w:szCs w:val="36"/>
          <w:highlight w:val="none"/>
          <w:lang w:eastAsia="zh-CN"/>
        </w:rPr>
        <w:t>封存（查封、扣押）</w:t>
      </w:r>
      <w:r>
        <w:rPr>
          <w:rFonts w:hint="eastAsia" w:ascii="方正小标宋简体" w:hAnsi="宋体" w:eastAsia="方正小标宋简体"/>
          <w:b w:val="0"/>
          <w:bCs w:val="0"/>
          <w:sz w:val="36"/>
          <w:szCs w:val="36"/>
          <w:highlight w:val="none"/>
        </w:rPr>
        <w:t>决定书</w:t>
      </w:r>
      <w:bookmarkEnd w:id="230"/>
      <w:bookmarkEnd w:id="231"/>
      <w:bookmarkEnd w:id="232"/>
      <w:bookmarkEnd w:id="233"/>
      <w:bookmarkEnd w:id="234"/>
      <w:bookmarkEnd w:id="235"/>
      <w:bookmarkEnd w:id="236"/>
      <w:bookmarkEnd w:id="237"/>
    </w:p>
    <w:p w14:paraId="72DFFE2B">
      <w:pPr>
        <w:pageBreakBefore w:val="0"/>
        <w:widowControl/>
        <w:kinsoku/>
        <w:overflowPunct/>
        <w:topLinePunct w:val="0"/>
        <w:autoSpaceDE/>
        <w:autoSpaceDN/>
        <w:bidi w:val="0"/>
        <w:adjustRightInd w:val="0"/>
        <w:snapToGrid w:val="0"/>
        <w:spacing w:line="480" w:lineRule="exact"/>
        <w:jc w:val="right"/>
        <w:textAlignment w:val="auto"/>
        <w:rPr>
          <w:rFonts w:ascii="仿宋_GB2312" w:hAnsi="宋体" w:eastAsia="仿宋_GB2312"/>
          <w:sz w:val="28"/>
          <w:szCs w:val="28"/>
          <w:highlight w:val="none"/>
        </w:rPr>
      </w:pPr>
      <w:r>
        <w:rPr>
          <w:rFonts w:hint="eastAsia" w:ascii="仿宋_GB2312" w:hAnsi="宋体" w:eastAsia="仿宋_GB2312" w:cs="黑体"/>
          <w:kern w:val="0"/>
          <w:sz w:val="28"/>
          <w:szCs w:val="28"/>
          <w:highlight w:val="none"/>
          <w:u w:val="single"/>
        </w:rPr>
        <w:t xml:space="preserve">      </w:t>
      </w:r>
      <w:r>
        <w:rPr>
          <w:rFonts w:hint="eastAsia" w:ascii="仿宋_GB2312" w:hAnsi="宋体" w:eastAsia="仿宋_GB2312"/>
          <w:sz w:val="28"/>
          <w:szCs w:val="28"/>
          <w:highlight w:val="none"/>
        </w:rPr>
        <w:t>医保延</w:t>
      </w:r>
      <w:r>
        <w:rPr>
          <w:rFonts w:hint="eastAsia" w:ascii="仿宋_GB2312" w:hAnsi="宋体" w:eastAsia="仿宋_GB2312" w:cs="黑体"/>
          <w:kern w:val="0"/>
          <w:sz w:val="28"/>
          <w:szCs w:val="28"/>
          <w:highlight w:val="none"/>
        </w:rPr>
        <w:t>查（扣）</w:t>
      </w:r>
      <w:r>
        <w:rPr>
          <w:rFonts w:hint="eastAsia" w:ascii="仿宋_GB2312" w:hAnsi="宋体" w:eastAsia="仿宋_GB2312"/>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第  号</w:t>
      </w:r>
    </w:p>
    <w:p w14:paraId="300BB438">
      <w:pPr>
        <w:pageBreakBefore w:val="0"/>
        <w:widowControl/>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sz w:val="24"/>
          <w:szCs w:val="24"/>
          <w:highlight w:val="none"/>
        </w:rPr>
      </w:pPr>
    </w:p>
    <w:p w14:paraId="3387C8E7">
      <w:pPr>
        <w:pageBreakBefore w:val="0"/>
        <w:widowControl/>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当事人姓名或名称：</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0A86D935">
      <w:pPr>
        <w:pageBreakBefore w:val="0"/>
        <w:widowControl/>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当事人身份证号码或统一社会信用代码：</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7AA6D596">
      <w:pPr>
        <w:pageBreakBefore w:val="0"/>
        <w:widowControl/>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当事人住址或住所：</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kern w:val="0"/>
          <w:sz w:val="24"/>
          <w:szCs w:val="24"/>
          <w:highlight w:val="none"/>
          <w:u w:val="single"/>
        </w:rPr>
        <w:t xml:space="preserve">                   </w:t>
      </w:r>
    </w:p>
    <w:p w14:paraId="0ED8F87B">
      <w:pPr>
        <w:pageBreakBefore w:val="0"/>
        <w:widowControl/>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法定代表人（负责人）：</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highlight w:val="none"/>
          <w:u w:val="single"/>
        </w:rPr>
        <w:t xml:space="preserve">                       </w:t>
      </w:r>
    </w:p>
    <w:p w14:paraId="185F3F9F">
      <w:pPr>
        <w:pageBreakBefore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highlight w:val="none"/>
        </w:rPr>
      </w:pPr>
      <w:r>
        <w:rPr>
          <w:rFonts w:hint="eastAsia" w:ascii="仿宋_GB2312" w:hAnsi="宋体" w:eastAsia="仿宋_GB2312" w:cs="黑体"/>
          <w:kern w:val="0"/>
          <w:sz w:val="24"/>
          <w:szCs w:val="24"/>
          <w:highlight w:val="none"/>
        </w:rPr>
        <w:t>因你（单位）涉嫌</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rPr>
        <w:t>的违法行为，本机关于</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p>
    <w:p w14:paraId="613944AF">
      <w:pPr>
        <w:pageBreakBefore w:val="0"/>
        <w:kinsoku/>
        <w:overflowPunct/>
        <w:topLinePunct w:val="0"/>
        <w:autoSpaceDE/>
        <w:autoSpaceDN/>
        <w:bidi w:val="0"/>
        <w:adjustRightInd w:val="0"/>
        <w:snapToGrid w:val="0"/>
        <w:spacing w:line="480" w:lineRule="exact"/>
        <w:textAlignment w:val="auto"/>
        <w:rPr>
          <w:rFonts w:ascii="仿宋_GB2312" w:hAnsi="宋体" w:eastAsia="仿宋_GB2312" w:cs="黑体"/>
          <w:kern w:val="0"/>
          <w:sz w:val="24"/>
          <w:szCs w:val="24"/>
          <w:highlight w:val="none"/>
        </w:rPr>
      </w:pP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cs="黑体"/>
          <w:kern w:val="0"/>
          <w:sz w:val="24"/>
          <w:szCs w:val="24"/>
          <w:highlight w:val="none"/>
        </w:rPr>
        <w:t>向你（单位）送达《</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决定书》（文号</w:t>
      </w:r>
      <w:r>
        <w:rPr>
          <w:rFonts w:hint="eastAsia" w:ascii="仿宋_GB2312" w:hAnsi="宋体" w:eastAsia="仿宋_GB2312" w:cs="黑体"/>
          <w:kern w:val="0"/>
          <w:sz w:val="24"/>
          <w:szCs w:val="24"/>
          <w:highlight w:val="none"/>
          <w:u w:val="single"/>
        </w:rPr>
        <w:t xml:space="preserve">           </w:t>
      </w:r>
      <w:r>
        <w:rPr>
          <w:rFonts w:hint="eastAsia" w:ascii="仿宋_GB2312" w:hAnsi="宋体" w:eastAsia="仿宋_GB2312" w:cs="黑体"/>
          <w:kern w:val="0"/>
          <w:sz w:val="24"/>
          <w:szCs w:val="24"/>
          <w:highlight w:val="none"/>
        </w:rPr>
        <w:t>），对</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lang w:val="en-US" w:eastAsia="zh-CN"/>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szCs w:val="24"/>
          <w:highlight w:val="none"/>
        </w:rPr>
        <w:t>进行</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，存放于</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rPr>
        <w:t>。</w:t>
      </w:r>
    </w:p>
    <w:p w14:paraId="0710FB99">
      <w:pPr>
        <w:pageBreakBefore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现因</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rPr>
        <w:t>，根据</w:t>
      </w:r>
      <w:bookmarkStart w:id="238" w:name="_Hlk33123892"/>
      <w:r>
        <w:rPr>
          <w:rFonts w:hint="eastAsia" w:ascii="仿宋_GB2312" w:hAnsi="宋体" w:eastAsia="仿宋_GB2312" w:cs="黑体"/>
          <w:kern w:val="0"/>
          <w:sz w:val="24"/>
          <w:szCs w:val="24"/>
          <w:highlight w:val="none"/>
        </w:rPr>
        <w:t>《行政强制法》第二十五条</w:t>
      </w:r>
      <w:bookmarkEnd w:id="238"/>
      <w:r>
        <w:rPr>
          <w:rFonts w:hint="eastAsia" w:ascii="仿宋_GB2312" w:hAnsi="宋体" w:eastAsia="仿宋_GB2312" w:cs="黑体"/>
          <w:kern w:val="0"/>
          <w:sz w:val="24"/>
          <w:szCs w:val="24"/>
          <w:highlight w:val="none"/>
        </w:rPr>
        <w:t>第一款的规定，本机关依法决定延长</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期限，延长期限自</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cs="黑体"/>
          <w:kern w:val="0"/>
          <w:sz w:val="24"/>
          <w:szCs w:val="24"/>
          <w:highlight w:val="none"/>
        </w:rPr>
        <w:t>起至</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cs="黑体"/>
          <w:kern w:val="0"/>
          <w:sz w:val="24"/>
          <w:szCs w:val="24"/>
          <w:highlight w:val="none"/>
        </w:rPr>
        <w:t>止。</w:t>
      </w:r>
    </w:p>
    <w:p w14:paraId="609FE5B7">
      <w:pPr>
        <w:pageBreakBefore w:val="0"/>
        <w:widowControl/>
        <w:kinsoku/>
        <w:overflowPunct/>
        <w:topLinePunct w:val="0"/>
        <w:autoSpaceDE/>
        <w:autoSpaceDN/>
        <w:bidi w:val="0"/>
        <w:adjustRightInd w:val="0"/>
        <w:snapToGrid w:val="0"/>
        <w:spacing w:line="480" w:lineRule="exact"/>
        <w:ind w:firstLine="480" w:firstLineChars="200"/>
        <w:textAlignment w:val="auto"/>
        <w:rPr>
          <w:rFonts w:hint="eastAsia" w:ascii="仿宋_GB2312" w:hAnsi="宋体" w:eastAsia="仿宋_GB2312"/>
          <w:sz w:val="24"/>
          <w:szCs w:val="24"/>
          <w:highlight w:val="none"/>
        </w:rPr>
      </w:pPr>
      <w:r>
        <w:rPr>
          <w:rFonts w:hint="eastAsia" w:ascii="仿宋_GB2312" w:hAnsi="宋体" w:eastAsia="仿宋_GB2312"/>
          <w:sz w:val="24"/>
          <w:szCs w:val="24"/>
          <w:highlight w:val="none"/>
        </w:rPr>
        <w:t>你（单位）可对本决定进行陈述和申辩（或申请听证）。</w:t>
      </w:r>
    </w:p>
    <w:p w14:paraId="6657CD8A">
      <w:pPr>
        <w:pageBreakBefore w:val="0"/>
        <w:widowControl/>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bCs/>
          <w:sz w:val="24"/>
          <w:szCs w:val="24"/>
          <w:highlight w:val="none"/>
        </w:rPr>
      </w:pPr>
      <w:r>
        <w:rPr>
          <w:rFonts w:hint="eastAsia" w:ascii="仿宋_GB2312" w:hAnsi="宋体" w:eastAsia="仿宋_GB2312"/>
          <w:bCs/>
          <w:color w:val="FF0000"/>
          <w:sz w:val="24"/>
          <w:szCs w:val="24"/>
          <w:highlight w:val="none"/>
        </w:rPr>
        <w:t>如不服本决定，可以在收到本决定书之日起60日内向</w:t>
      </w:r>
      <w:r>
        <w:rPr>
          <w:rFonts w:hint="eastAsia" w:ascii="仿宋_GB2312" w:hAnsi="宋体" w:eastAsia="仿宋_GB2312" w:cs="黑体"/>
          <w:color w:val="FF0000"/>
          <w:kern w:val="0"/>
          <w:sz w:val="24"/>
          <w:highlight w:val="none"/>
          <w:u w:val="single"/>
        </w:rPr>
        <w:t xml:space="preserve">      </w:t>
      </w:r>
      <w:r>
        <w:rPr>
          <w:rFonts w:hint="eastAsia" w:ascii="仿宋_GB2312" w:hAnsi="宋体" w:eastAsia="仿宋_GB2312"/>
          <w:bCs/>
          <w:color w:val="FF0000"/>
          <w:sz w:val="24"/>
          <w:szCs w:val="24"/>
          <w:highlight w:val="none"/>
        </w:rPr>
        <w:t>人民政府申请行政复议；</w:t>
      </w:r>
      <w:r>
        <w:rPr>
          <w:rFonts w:hint="eastAsia" w:ascii="仿宋_GB2312" w:hAnsi="宋体" w:eastAsia="仿宋_GB2312"/>
          <w:bCs/>
          <w:sz w:val="24"/>
          <w:szCs w:val="24"/>
          <w:highlight w:val="none"/>
        </w:rPr>
        <w:t>也可以在收到本决定书之日起6个月内向</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bCs/>
          <w:sz w:val="24"/>
          <w:szCs w:val="24"/>
          <w:highlight w:val="none"/>
        </w:rPr>
        <w:t>人民法院提起行政诉讼。申请行政复议或者提起行政诉讼，不停止本决定的执行。</w:t>
      </w:r>
    </w:p>
    <w:p w14:paraId="1A2FC729">
      <w:pPr>
        <w:pageBreakBefore w:val="0"/>
        <w:widowControl/>
        <w:kinsoku/>
        <w:overflowPunct/>
        <w:topLinePunct w:val="0"/>
        <w:autoSpaceDE/>
        <w:autoSpaceDN/>
        <w:bidi w:val="0"/>
        <w:adjustRightInd w:val="0"/>
        <w:snapToGrid w:val="0"/>
        <w:spacing w:line="480" w:lineRule="exact"/>
        <w:ind w:firstLine="480" w:firstLineChars="200"/>
        <w:jc w:val="right"/>
        <w:textAlignment w:val="auto"/>
        <w:rPr>
          <w:rFonts w:ascii="仿宋_GB2312" w:hAnsi="宋体" w:eastAsia="仿宋_GB2312"/>
          <w:sz w:val="24"/>
          <w:szCs w:val="24"/>
          <w:highlight w:val="none"/>
        </w:rPr>
      </w:pPr>
    </w:p>
    <w:p w14:paraId="33B11086">
      <w:pPr>
        <w:pageBreakBefore w:val="0"/>
        <w:widowControl/>
        <w:kinsoku/>
        <w:overflowPunct/>
        <w:topLinePunct w:val="0"/>
        <w:autoSpaceDE/>
        <w:autoSpaceDN/>
        <w:bidi w:val="0"/>
        <w:adjustRightInd w:val="0"/>
        <w:snapToGrid w:val="0"/>
        <w:spacing w:line="480" w:lineRule="exact"/>
        <w:ind w:firstLine="480" w:firstLineChars="200"/>
        <w:jc w:val="right"/>
        <w:textAlignment w:val="auto"/>
        <w:rPr>
          <w:rFonts w:ascii="仿宋_GB2312" w:hAnsi="宋体" w:eastAsia="仿宋_GB2312"/>
          <w:sz w:val="24"/>
          <w:szCs w:val="24"/>
          <w:highlight w:val="none"/>
        </w:rPr>
      </w:pPr>
    </w:p>
    <w:p w14:paraId="51B36A66">
      <w:pPr>
        <w:pageBreakBefore w:val="0"/>
        <w:widowControl/>
        <w:kinsoku/>
        <w:wordWrap w:val="0"/>
        <w:overflowPunct/>
        <w:topLinePunct w:val="0"/>
        <w:autoSpaceDE/>
        <w:autoSpaceDN/>
        <w:bidi w:val="0"/>
        <w:adjustRightInd w:val="0"/>
        <w:snapToGrid w:val="0"/>
        <w:spacing w:line="48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×××医疗保障局</w:t>
      </w:r>
      <w:r>
        <w:rPr>
          <w:rFonts w:hint="eastAsia" w:ascii="仿宋_GB2312" w:hAnsi="宋体" w:eastAsia="仿宋_GB2312"/>
          <w:sz w:val="24"/>
          <w:szCs w:val="24"/>
          <w:highlight w:val="none"/>
          <w:lang w:val="en-US" w:eastAsia="zh-CN"/>
        </w:rPr>
        <w:t xml:space="preserve">    </w:t>
      </w:r>
    </w:p>
    <w:p w14:paraId="7D7436BB">
      <w:pPr>
        <w:pageBreakBefore w:val="0"/>
        <w:widowControl/>
        <w:kinsoku/>
        <w:wordWrap w:val="0"/>
        <w:overflowPunct/>
        <w:topLinePunct w:val="0"/>
        <w:autoSpaceDE/>
        <w:autoSpaceDN/>
        <w:bidi w:val="0"/>
        <w:adjustRightInd w:val="0"/>
        <w:snapToGrid w:val="0"/>
        <w:spacing w:line="48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（公章）</w:t>
      </w:r>
      <w:r>
        <w:rPr>
          <w:rFonts w:hint="eastAsia" w:ascii="仿宋_GB2312" w:hAnsi="宋体" w:eastAsia="仿宋_GB2312"/>
          <w:sz w:val="24"/>
          <w:szCs w:val="24"/>
          <w:highlight w:val="none"/>
          <w:lang w:val="en-US" w:eastAsia="zh-CN"/>
        </w:rPr>
        <w:t xml:space="preserve">     </w:t>
      </w:r>
    </w:p>
    <w:p w14:paraId="640C8370">
      <w:pPr>
        <w:pageBreakBefore w:val="0"/>
        <w:kinsoku/>
        <w:wordWrap w:val="0"/>
        <w:overflowPunct/>
        <w:topLinePunct w:val="0"/>
        <w:autoSpaceDE/>
        <w:autoSpaceDN/>
        <w:bidi w:val="0"/>
        <w:adjustRightInd w:val="0"/>
        <w:snapToGrid w:val="0"/>
        <w:spacing w:line="480" w:lineRule="exact"/>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年   月   日</w:t>
      </w:r>
      <w:r>
        <w:rPr>
          <w:rFonts w:hint="eastAsia" w:ascii="仿宋_GB2312" w:hAnsi="宋体" w:eastAsia="仿宋_GB2312"/>
          <w:sz w:val="24"/>
          <w:szCs w:val="24"/>
          <w:highlight w:val="none"/>
          <w:lang w:val="en-US" w:eastAsia="zh-CN"/>
        </w:rPr>
        <w:t xml:space="preserve">     </w:t>
      </w:r>
    </w:p>
    <w:p w14:paraId="40BFD9FC">
      <w:pPr>
        <w:pageBreakBefore w:val="0"/>
        <w:kinsoku/>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（本文书一式三份，一份交当事人，一份随卷归档，一份由本机关留存。）</w:t>
      </w:r>
    </w:p>
    <w:p w14:paraId="3A526CBD">
      <w:pPr>
        <w:widowControl/>
        <w:jc w:val="center"/>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518E7A5E">
      <w:pPr>
        <w:widowControl/>
        <w:jc w:val="center"/>
        <w:rPr>
          <w:rFonts w:hint="eastAsia" w:ascii="仿宋_GB2312" w:hAnsi="宋体" w:eastAsia="仿宋_GB2312" w:cs="黑体"/>
          <w:kern w:val="0"/>
          <w:sz w:val="24"/>
          <w:szCs w:val="24"/>
          <w:highlight w:val="none"/>
        </w:rPr>
      </w:pPr>
    </w:p>
    <w:p w14:paraId="4FC9915B">
      <w:pPr>
        <w:keepNext w:val="0"/>
        <w:keepLines w:val="0"/>
        <w:pageBreakBefore w:val="0"/>
        <w:widowControl/>
        <w:kinsoku/>
        <w:wordWrap/>
        <w:overflowPunct/>
        <w:topLinePunct w:val="0"/>
        <w:autoSpaceDE/>
        <w:autoSpaceDN/>
        <w:bidi w:val="0"/>
        <w:spacing w:line="48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326CBDE9">
      <w:pPr>
        <w:keepNext w:val="0"/>
        <w:keepLines w:val="0"/>
        <w:pageBreakBefore w:val="0"/>
        <w:kinsoku/>
        <w:wordWrap/>
        <w:overflowPunct/>
        <w:topLinePunct w:val="0"/>
        <w:autoSpaceDE/>
        <w:autoSpaceDN/>
        <w:bidi w:val="0"/>
        <w:adjustRightInd w:val="0"/>
        <w:snapToGrid w:val="0"/>
        <w:spacing w:line="48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0E6A5709">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（一）医疗保障部门外部文书，送达当事人。</w:t>
      </w:r>
    </w:p>
    <w:p w14:paraId="5F70B1AC">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（二）用于</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期限需要延长的情况。</w:t>
      </w:r>
    </w:p>
    <w:p w14:paraId="05BDAA37">
      <w:pPr>
        <w:keepNext w:val="0"/>
        <w:keepLines w:val="0"/>
        <w:pageBreakBefore w:val="0"/>
        <w:kinsoku/>
        <w:wordWrap/>
        <w:overflowPunct/>
        <w:topLinePunct w:val="0"/>
        <w:autoSpaceDE/>
        <w:autoSpaceDN/>
        <w:bidi w:val="0"/>
        <w:adjustRightInd w:val="0"/>
        <w:snapToGrid w:val="0"/>
        <w:spacing w:line="48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59A1BD25">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（一）有医疗保障部门名称、文书名称和文号。</w:t>
      </w:r>
    </w:p>
    <w:p w14:paraId="0B57BA50">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（二）有当事人姓名或名称（单位）、身份证号码或统一社会信用代码、住址或住所（单位），当事人为单位的，还需注明其法定代表人（负责人）姓名。</w:t>
      </w:r>
    </w:p>
    <w:p w14:paraId="4BE770F6">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（三）有案由。</w:t>
      </w:r>
    </w:p>
    <w:p w14:paraId="69974B08">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（四）有相关的《</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决定书》情况的记载，应包括送达时间、文号、</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物品的类别（性质）及存放地。</w:t>
      </w:r>
    </w:p>
    <w:p w14:paraId="045CA448">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（五）有延长</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的理由和法律法规依据。</w:t>
      </w:r>
    </w:p>
    <w:p w14:paraId="7C31CEDB">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（六）有延长</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的起止日期。</w:t>
      </w:r>
    </w:p>
    <w:p w14:paraId="4A3B3F03">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（七）有对陈述申辩和申请听证权利的告知。</w:t>
      </w:r>
    </w:p>
    <w:p w14:paraId="4591336B">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（八）有对救济途径和期限的告知。</w:t>
      </w:r>
    </w:p>
    <w:p w14:paraId="3C22D643">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（九）有医疗保障部门的公章和作出延长</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决定的日期。</w:t>
      </w:r>
    </w:p>
    <w:p w14:paraId="4FFDB6E8">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（十）有送达回证。送达回证应包含签收时间、收件人签名及收件人身份证号码、住址、联系电话、工作单位和职务等信息。</w:t>
      </w:r>
    </w:p>
    <w:p w14:paraId="0B00D2D2">
      <w:pPr>
        <w:keepNext w:val="0"/>
        <w:keepLines w:val="0"/>
        <w:pageBreakBefore w:val="0"/>
        <w:kinsoku/>
        <w:wordWrap/>
        <w:overflowPunct/>
        <w:topLinePunct w:val="0"/>
        <w:autoSpaceDE/>
        <w:autoSpaceDN/>
        <w:bidi w:val="0"/>
        <w:adjustRightInd w:val="0"/>
        <w:snapToGrid w:val="0"/>
        <w:spacing w:line="48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200DE107">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（一）《行政强制法》第二十五条第一款规定，查封、扣押的期限不得超过三十日；情况复杂的，经行政机关负责人批准，可以延长，但是延长期限不得超过三十日。</w:t>
      </w:r>
    </w:p>
    <w:p w14:paraId="76D137DF">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执法人员应事先填写相应的《案件处理审批表》，说明存在何种复杂情况，需申请延长</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期限，在机关负责人批准后，再制发《延长</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决定书》，并送达当事人。</w:t>
      </w:r>
    </w:p>
    <w:p w14:paraId="67DB7833">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黑体"/>
          <w:kern w:val="0"/>
          <w:sz w:val="24"/>
          <w:szCs w:val="24"/>
          <w:highlight w:val="none"/>
        </w:rPr>
        <w:t>（二）在文书名称和正文中，均应注意，在文书用于延长查封期限时，勾选“查封”，在文书用于延长扣押期限时，勾选“扣押”。</w:t>
      </w:r>
    </w:p>
    <w:p w14:paraId="1860AB08">
      <w:pPr>
        <w:adjustRightInd w:val="0"/>
        <w:snapToGrid w:val="0"/>
        <w:spacing w:line="360" w:lineRule="auto"/>
        <w:ind w:firstLine="480" w:firstLineChars="200"/>
        <w:rPr>
          <w:rFonts w:ascii="宋体" w:hAnsi="宋体" w:eastAsia="宋体" w:cs="黑体"/>
          <w:kern w:val="0"/>
          <w:sz w:val="24"/>
          <w:szCs w:val="24"/>
          <w:highlight w:val="none"/>
        </w:rPr>
      </w:pPr>
      <w:r>
        <w:rPr>
          <w:rFonts w:ascii="宋体" w:hAnsi="宋体" w:eastAsia="宋体" w:cs="黑体"/>
          <w:kern w:val="0"/>
          <w:sz w:val="24"/>
          <w:szCs w:val="24"/>
          <w:highlight w:val="none"/>
        </w:rPr>
        <w:br w:type="page"/>
      </w:r>
    </w:p>
    <w:p w14:paraId="440D4AEB">
      <w:pPr>
        <w:pageBreakBefore w:val="0"/>
        <w:kinsoku/>
        <w:overflowPunct/>
        <w:topLinePunct w:val="0"/>
        <w:autoSpaceDE/>
        <w:autoSpaceDN/>
        <w:bidi w:val="0"/>
        <w:spacing w:line="46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5887A099">
      <w:pPr>
        <w:keepNext/>
        <w:keepLines/>
        <w:pageBreakBefore w:val="0"/>
        <w:kinsoku/>
        <w:overflowPunct/>
        <w:topLinePunct w:val="0"/>
        <w:autoSpaceDE/>
        <w:autoSpaceDN/>
        <w:bidi w:val="0"/>
        <w:spacing w:before="260" w:after="260" w:line="460" w:lineRule="exact"/>
        <w:jc w:val="center"/>
        <w:textAlignment w:val="auto"/>
        <w:outlineLvl w:val="2"/>
        <w:rPr>
          <w:rFonts w:ascii="方正小标宋简体" w:hAnsi="宋体" w:eastAsia="方正小标宋简体"/>
          <w:b w:val="0"/>
          <w:bCs w:val="0"/>
          <w:sz w:val="36"/>
          <w:szCs w:val="36"/>
          <w:highlight w:val="none"/>
        </w:rPr>
      </w:pPr>
      <w:bookmarkStart w:id="239" w:name="_Toc29650499"/>
      <w:bookmarkStart w:id="240" w:name="_Toc29650732"/>
      <w:bookmarkStart w:id="241" w:name="_Toc29270448"/>
      <w:bookmarkStart w:id="242" w:name="_Toc29478943"/>
      <w:bookmarkStart w:id="243" w:name="_Toc29716331"/>
      <w:bookmarkStart w:id="244" w:name="_Toc29650856"/>
      <w:bookmarkStart w:id="245" w:name="_Toc44489500"/>
      <w:r>
        <w:rPr>
          <w:rFonts w:hint="eastAsia" w:ascii="方正小标宋简体" w:hAnsi="宋体" w:eastAsia="方正小标宋简体"/>
          <w:b w:val="0"/>
          <w:bCs w:val="0"/>
          <w:sz w:val="36"/>
          <w:szCs w:val="36"/>
          <w:highlight w:val="none"/>
        </w:rPr>
        <w:t>☆解除</w:t>
      </w:r>
      <w:r>
        <w:rPr>
          <w:rFonts w:hint="eastAsia" w:ascii="方正小标宋简体" w:hAnsi="宋体" w:eastAsia="方正小标宋简体"/>
          <w:b w:val="0"/>
          <w:bCs w:val="0"/>
          <w:sz w:val="36"/>
          <w:szCs w:val="36"/>
          <w:highlight w:val="none"/>
          <w:lang w:eastAsia="zh-CN"/>
        </w:rPr>
        <w:t>封存（查封、扣押）</w:t>
      </w:r>
      <w:r>
        <w:rPr>
          <w:rFonts w:hint="eastAsia" w:ascii="方正小标宋简体" w:hAnsi="宋体" w:eastAsia="方正小标宋简体"/>
          <w:b w:val="0"/>
          <w:bCs w:val="0"/>
          <w:sz w:val="36"/>
          <w:szCs w:val="36"/>
          <w:highlight w:val="none"/>
        </w:rPr>
        <w:t>决定书</w:t>
      </w:r>
      <w:bookmarkEnd w:id="239"/>
      <w:bookmarkEnd w:id="240"/>
      <w:bookmarkEnd w:id="241"/>
      <w:bookmarkEnd w:id="242"/>
      <w:bookmarkEnd w:id="243"/>
      <w:bookmarkEnd w:id="244"/>
      <w:bookmarkEnd w:id="245"/>
    </w:p>
    <w:p w14:paraId="41B47C46">
      <w:pPr>
        <w:pageBreakBefore w:val="0"/>
        <w:widowControl/>
        <w:kinsoku/>
        <w:overflowPunct/>
        <w:topLinePunct w:val="0"/>
        <w:autoSpaceDE/>
        <w:autoSpaceDN/>
        <w:bidi w:val="0"/>
        <w:adjustRightInd w:val="0"/>
        <w:snapToGrid w:val="0"/>
        <w:spacing w:line="460" w:lineRule="exact"/>
        <w:jc w:val="right"/>
        <w:textAlignment w:val="auto"/>
        <w:rPr>
          <w:rFonts w:ascii="仿宋_GB2312" w:hAnsi="宋体" w:eastAsia="仿宋_GB2312"/>
          <w:sz w:val="28"/>
          <w:szCs w:val="28"/>
          <w:highlight w:val="none"/>
        </w:rPr>
      </w:pPr>
      <w:r>
        <w:rPr>
          <w:rFonts w:hint="eastAsia" w:ascii="仿宋_GB2312" w:hAnsi="宋体" w:eastAsia="仿宋_GB2312" w:cs="黑体"/>
          <w:kern w:val="0"/>
          <w:sz w:val="28"/>
          <w:szCs w:val="28"/>
          <w:highlight w:val="none"/>
          <w:u w:val="single"/>
        </w:rPr>
        <w:t xml:space="preserve">      </w:t>
      </w:r>
      <w:r>
        <w:rPr>
          <w:rFonts w:hint="eastAsia" w:ascii="仿宋_GB2312" w:hAnsi="宋体" w:eastAsia="仿宋_GB2312"/>
          <w:sz w:val="28"/>
          <w:szCs w:val="28"/>
          <w:highlight w:val="none"/>
        </w:rPr>
        <w:t>医保</w:t>
      </w:r>
      <w:r>
        <w:rPr>
          <w:rFonts w:hint="eastAsia" w:ascii="仿宋_GB2312" w:hAnsi="宋体" w:eastAsia="仿宋_GB2312" w:cs="黑体"/>
          <w:kern w:val="0"/>
          <w:sz w:val="28"/>
          <w:szCs w:val="28"/>
          <w:highlight w:val="none"/>
        </w:rPr>
        <w:t>解查（扣）</w:t>
      </w:r>
      <w:r>
        <w:rPr>
          <w:rFonts w:hint="eastAsia" w:ascii="仿宋_GB2312" w:hAnsi="宋体" w:eastAsia="仿宋_GB2312"/>
          <w:sz w:val="28"/>
          <w:szCs w:val="28"/>
          <w:highlight w:val="none"/>
        </w:rPr>
        <w:t>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第  号</w:t>
      </w:r>
    </w:p>
    <w:p w14:paraId="0265AC34">
      <w:pPr>
        <w:pageBreakBefore w:val="0"/>
        <w:widowControl/>
        <w:kinsoku/>
        <w:overflowPunct/>
        <w:topLinePunct w:val="0"/>
        <w:autoSpaceDE/>
        <w:autoSpaceDN/>
        <w:bidi w:val="0"/>
        <w:adjustRightInd w:val="0"/>
        <w:snapToGrid w:val="0"/>
        <w:spacing w:line="460" w:lineRule="exact"/>
        <w:ind w:firstLine="480" w:firstLineChars="200"/>
        <w:textAlignment w:val="auto"/>
        <w:rPr>
          <w:rFonts w:ascii="仿宋_GB2312" w:hAnsi="宋体" w:eastAsia="仿宋_GB2312"/>
          <w:sz w:val="24"/>
          <w:szCs w:val="24"/>
          <w:highlight w:val="none"/>
        </w:rPr>
      </w:pPr>
    </w:p>
    <w:p w14:paraId="15A46037">
      <w:pPr>
        <w:pageBreakBefore w:val="0"/>
        <w:widowControl/>
        <w:kinsoku/>
        <w:overflowPunct/>
        <w:topLinePunct w:val="0"/>
        <w:autoSpaceDE/>
        <w:autoSpaceDN/>
        <w:bidi w:val="0"/>
        <w:adjustRightInd w:val="0"/>
        <w:snapToGrid w:val="0"/>
        <w:spacing w:line="46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当事人姓名或名称：</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u w:val="single"/>
        </w:rPr>
        <w:t xml:space="preserve"> </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2516D141">
      <w:pPr>
        <w:pageBreakBefore w:val="0"/>
        <w:widowControl/>
        <w:kinsoku/>
        <w:overflowPunct/>
        <w:topLinePunct w:val="0"/>
        <w:autoSpaceDE/>
        <w:autoSpaceDN/>
        <w:bidi w:val="0"/>
        <w:adjustRightInd w:val="0"/>
        <w:snapToGrid w:val="0"/>
        <w:spacing w:line="46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当事人身份证号码或统一社会信用代码：</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p>
    <w:p w14:paraId="080FB3F2">
      <w:pPr>
        <w:pageBreakBefore w:val="0"/>
        <w:widowControl/>
        <w:kinsoku/>
        <w:overflowPunct/>
        <w:topLinePunct w:val="0"/>
        <w:autoSpaceDE/>
        <w:autoSpaceDN/>
        <w:bidi w:val="0"/>
        <w:adjustRightInd w:val="0"/>
        <w:snapToGrid w:val="0"/>
        <w:spacing w:line="46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当事人住址或住所：</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3EEA22FE">
      <w:pPr>
        <w:pageBreakBefore w:val="0"/>
        <w:widowControl/>
        <w:kinsoku/>
        <w:overflowPunct/>
        <w:topLinePunct w:val="0"/>
        <w:autoSpaceDE/>
        <w:autoSpaceDN/>
        <w:bidi w:val="0"/>
        <w:adjustRightInd w:val="0"/>
        <w:snapToGrid w:val="0"/>
        <w:spacing w:line="46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（单位）法定代表人（负责人）：</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highlight w:val="none"/>
          <w:u w:val="single"/>
        </w:rPr>
        <w:t xml:space="preserve">              </w:t>
      </w:r>
    </w:p>
    <w:p w14:paraId="206D07FE">
      <w:pPr>
        <w:pageBreakBefore w:val="0"/>
        <w:kinsoku/>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本机关于</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cs="黑体"/>
          <w:kern w:val="0"/>
          <w:sz w:val="24"/>
          <w:szCs w:val="24"/>
          <w:highlight w:val="none"/>
        </w:rPr>
        <w:t>向你（单位）送达《</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决定书》（文号</w:t>
      </w:r>
      <w:r>
        <w:rPr>
          <w:rFonts w:hint="eastAsia" w:ascii="仿宋_GB2312" w:hAnsi="宋体" w:eastAsia="仿宋_GB2312" w:cs="黑体"/>
          <w:kern w:val="0"/>
          <w:sz w:val="24"/>
          <w:szCs w:val="24"/>
          <w:highlight w:val="none"/>
          <w:u w:val="single"/>
        </w:rPr>
        <w:t xml:space="preserve">                 </w:t>
      </w:r>
      <w:r>
        <w:rPr>
          <w:rFonts w:hint="eastAsia" w:ascii="仿宋_GB2312" w:hAnsi="宋体" w:eastAsia="仿宋_GB2312" w:cs="黑体"/>
          <w:kern w:val="0"/>
          <w:sz w:val="24"/>
          <w:szCs w:val="24"/>
          <w:highlight w:val="none"/>
        </w:rPr>
        <w:t>）（以及于</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cs="黑体"/>
          <w:kern w:val="0"/>
          <w:sz w:val="24"/>
          <w:szCs w:val="24"/>
          <w:highlight w:val="none"/>
        </w:rPr>
        <w:t>，向你（单位）送达《延长</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期限决定书》（文号</w:t>
      </w:r>
      <w:r>
        <w:rPr>
          <w:rFonts w:hint="eastAsia" w:ascii="仿宋_GB2312" w:hAnsi="宋体" w:eastAsia="仿宋_GB2312" w:cs="黑体"/>
          <w:kern w:val="0"/>
          <w:sz w:val="24"/>
          <w:szCs w:val="24"/>
          <w:highlight w:val="none"/>
          <w:u w:val="single"/>
        </w:rPr>
        <w:t xml:space="preserve">                  </w:t>
      </w:r>
      <w:r>
        <w:rPr>
          <w:rFonts w:hint="eastAsia" w:ascii="仿宋_GB2312" w:hAnsi="宋体" w:eastAsia="仿宋_GB2312" w:cs="黑体"/>
          <w:kern w:val="0"/>
          <w:sz w:val="24"/>
          <w:szCs w:val="24"/>
          <w:highlight w:val="none"/>
        </w:rPr>
        <w:t>）），对</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kern w:val="0"/>
          <w:sz w:val="24"/>
          <w:szCs w:val="24"/>
          <w:highlight w:val="none"/>
          <w:u w:val="single"/>
          <w:lang w:val="en-US" w:eastAsia="zh-CN"/>
        </w:rPr>
        <w:t xml:space="preserve">           </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rPr>
        <w:t>等物品进行</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，存放于</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kern w:val="0"/>
          <w:sz w:val="24"/>
          <w:szCs w:val="24"/>
          <w:highlight w:val="none"/>
          <w:u w:val="single"/>
          <w:lang w:val="en-US" w:eastAsia="zh-CN"/>
        </w:rPr>
        <w:t xml:space="preserve">    </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rPr>
        <w:t>。</w:t>
      </w:r>
    </w:p>
    <w:p w14:paraId="5B4D3E8D">
      <w:pPr>
        <w:pageBreakBefore w:val="0"/>
        <w:kinsoku/>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现因</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rPr>
        <w:t>，根据《行政强制法》第二十八条第一款的规定，本机关决定，自</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cs="黑体"/>
          <w:kern w:val="0"/>
          <w:sz w:val="24"/>
          <w:szCs w:val="24"/>
          <w:highlight w:val="none"/>
        </w:rPr>
        <w:t>起，对</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u w:val="single"/>
        </w:rPr>
        <w:t xml:space="preserve">    </w:t>
      </w:r>
      <w:r>
        <w:rPr>
          <w:rFonts w:hint="eastAsia" w:ascii="仿宋_GB2312" w:hAnsi="宋体" w:eastAsia="仿宋_GB2312" w:cs="黑体"/>
          <w:kern w:val="0"/>
          <w:sz w:val="24"/>
          <w:szCs w:val="24"/>
          <w:highlight w:val="none"/>
        </w:rPr>
        <w:t>予以解除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措施。</w:t>
      </w:r>
    </w:p>
    <w:p w14:paraId="5021F15B">
      <w:pPr>
        <w:pageBreakBefore w:val="0"/>
        <w:kinsoku/>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其中需退还你（单位）的物品，请你（单位）于</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r>
        <w:rPr>
          <w:rFonts w:hint="eastAsia" w:ascii="仿宋_GB2312" w:hAnsi="宋体" w:eastAsia="仿宋_GB2312" w:cs="黑体"/>
          <w:kern w:val="0"/>
          <w:sz w:val="24"/>
          <w:szCs w:val="24"/>
          <w:highlight w:val="none"/>
        </w:rPr>
        <w:t>前凭本决定书及解除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物品清单到</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r>
        <w:rPr>
          <w:rFonts w:hint="eastAsia" w:ascii="仿宋_GB2312" w:hAnsi="宋体" w:eastAsia="仿宋_GB2312" w:cs="黑体"/>
          <w:kern w:val="0"/>
          <w:sz w:val="24"/>
          <w:szCs w:val="24"/>
          <w:highlight w:val="none"/>
        </w:rPr>
        <w:t>取回。逾期不领取的，本机关将依法予以处理。</w:t>
      </w:r>
    </w:p>
    <w:p w14:paraId="6B2E3123">
      <w:pPr>
        <w:pageBreakBefore w:val="0"/>
        <w:kinsoku/>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附：解除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清单</w:t>
      </w:r>
    </w:p>
    <w:p w14:paraId="52FA37A3">
      <w:pPr>
        <w:pageBreakBefore w:val="0"/>
        <w:kinsoku/>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黑体"/>
          <w:kern w:val="0"/>
          <w:sz w:val="24"/>
          <w:szCs w:val="24"/>
          <w:highlight w:val="none"/>
        </w:rPr>
      </w:pPr>
    </w:p>
    <w:p w14:paraId="02C6AD2C">
      <w:pPr>
        <w:pageBreakBefore w:val="0"/>
        <w:widowControl/>
        <w:kinsoku/>
        <w:overflowPunct/>
        <w:topLinePunct w:val="0"/>
        <w:autoSpaceDE/>
        <w:autoSpaceDN/>
        <w:bidi w:val="0"/>
        <w:adjustRightInd w:val="0"/>
        <w:snapToGrid w:val="0"/>
        <w:spacing w:line="460" w:lineRule="exact"/>
        <w:ind w:firstLine="480" w:firstLineChars="200"/>
        <w:jc w:val="right"/>
        <w:textAlignment w:val="auto"/>
        <w:rPr>
          <w:rFonts w:ascii="仿宋_GB2312" w:hAnsi="宋体" w:eastAsia="仿宋_GB2312"/>
          <w:sz w:val="24"/>
          <w:szCs w:val="24"/>
          <w:highlight w:val="none"/>
        </w:rPr>
      </w:pPr>
    </w:p>
    <w:p w14:paraId="21889FDF">
      <w:pPr>
        <w:pageBreakBefore w:val="0"/>
        <w:widowControl/>
        <w:kinsoku/>
        <w:overflowPunct/>
        <w:topLinePunct w:val="0"/>
        <w:autoSpaceDE/>
        <w:autoSpaceDN/>
        <w:bidi w:val="0"/>
        <w:adjustRightInd w:val="0"/>
        <w:snapToGrid w:val="0"/>
        <w:spacing w:line="460" w:lineRule="exact"/>
        <w:ind w:firstLine="480" w:firstLineChars="200"/>
        <w:jc w:val="right"/>
        <w:textAlignment w:val="auto"/>
        <w:rPr>
          <w:rFonts w:ascii="仿宋_GB2312" w:hAnsi="宋体" w:eastAsia="仿宋_GB2312"/>
          <w:sz w:val="24"/>
          <w:szCs w:val="24"/>
          <w:highlight w:val="none"/>
        </w:rPr>
      </w:pPr>
    </w:p>
    <w:p w14:paraId="38891943">
      <w:pPr>
        <w:pageBreakBefore w:val="0"/>
        <w:widowControl/>
        <w:kinsoku/>
        <w:wordWrap w:val="0"/>
        <w:overflowPunct/>
        <w:topLinePunct w:val="0"/>
        <w:autoSpaceDE/>
        <w:autoSpaceDN/>
        <w:bidi w:val="0"/>
        <w:adjustRightInd w:val="0"/>
        <w:snapToGrid w:val="0"/>
        <w:spacing w:line="46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×××医疗保障局</w:t>
      </w:r>
      <w:r>
        <w:rPr>
          <w:rFonts w:hint="eastAsia" w:ascii="仿宋_GB2312" w:hAnsi="宋体" w:eastAsia="仿宋_GB2312"/>
          <w:sz w:val="24"/>
          <w:szCs w:val="24"/>
          <w:highlight w:val="none"/>
          <w:lang w:val="en-US" w:eastAsia="zh-CN"/>
        </w:rPr>
        <w:t xml:space="preserve">    </w:t>
      </w:r>
    </w:p>
    <w:p w14:paraId="3716F7F4">
      <w:pPr>
        <w:pageBreakBefore w:val="0"/>
        <w:widowControl/>
        <w:kinsoku/>
        <w:wordWrap w:val="0"/>
        <w:overflowPunct/>
        <w:topLinePunct w:val="0"/>
        <w:autoSpaceDE/>
        <w:autoSpaceDN/>
        <w:bidi w:val="0"/>
        <w:adjustRightInd w:val="0"/>
        <w:snapToGrid w:val="0"/>
        <w:spacing w:line="460" w:lineRule="exact"/>
        <w:ind w:firstLine="480" w:firstLineChars="2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（公章）</w:t>
      </w:r>
      <w:r>
        <w:rPr>
          <w:rFonts w:hint="eastAsia" w:ascii="仿宋_GB2312" w:hAnsi="宋体" w:eastAsia="仿宋_GB2312"/>
          <w:sz w:val="24"/>
          <w:szCs w:val="24"/>
          <w:highlight w:val="none"/>
          <w:lang w:val="en-US" w:eastAsia="zh-CN"/>
        </w:rPr>
        <w:t xml:space="preserve">     </w:t>
      </w:r>
    </w:p>
    <w:p w14:paraId="48320AB7">
      <w:pPr>
        <w:pageBreakBefore w:val="0"/>
        <w:widowControl/>
        <w:kinsoku/>
        <w:wordWrap w:val="0"/>
        <w:overflowPunct/>
        <w:topLinePunct w:val="0"/>
        <w:autoSpaceDE/>
        <w:autoSpaceDN/>
        <w:bidi w:val="0"/>
        <w:adjustRightInd w:val="0"/>
        <w:snapToGrid w:val="0"/>
        <w:spacing w:line="460" w:lineRule="exact"/>
        <w:ind w:firstLine="1440" w:firstLineChars="600"/>
        <w:jc w:val="right"/>
        <w:textAlignment w:val="auto"/>
        <w:rPr>
          <w:rFonts w:hint="default" w:ascii="仿宋_GB2312" w:hAnsi="宋体" w:eastAsia="仿宋_GB2312"/>
          <w:sz w:val="24"/>
          <w:szCs w:val="24"/>
          <w:highlight w:val="none"/>
          <w:lang w:val="en-US" w:eastAsia="zh-CN"/>
        </w:rPr>
      </w:pPr>
      <w:r>
        <w:rPr>
          <w:rFonts w:hint="eastAsia" w:ascii="仿宋_GB2312" w:hAnsi="宋体" w:eastAsia="仿宋_GB2312"/>
          <w:sz w:val="24"/>
          <w:szCs w:val="24"/>
          <w:highlight w:val="none"/>
        </w:rPr>
        <w:t>年   月   日</w:t>
      </w:r>
      <w:r>
        <w:rPr>
          <w:rFonts w:hint="eastAsia" w:ascii="仿宋_GB2312" w:hAnsi="宋体" w:eastAsia="仿宋_GB2312"/>
          <w:sz w:val="24"/>
          <w:szCs w:val="24"/>
          <w:highlight w:val="none"/>
          <w:lang w:val="en-US" w:eastAsia="zh-CN"/>
        </w:rPr>
        <w:t xml:space="preserve">    </w:t>
      </w:r>
    </w:p>
    <w:p w14:paraId="7A1CCAC1">
      <w:pPr>
        <w:pageBreakBefore w:val="0"/>
        <w:kinsoku/>
        <w:overflowPunct/>
        <w:topLinePunct w:val="0"/>
        <w:autoSpaceDE/>
        <w:autoSpaceDN/>
        <w:bidi w:val="0"/>
        <w:adjustRightInd w:val="0"/>
        <w:snapToGrid w:val="0"/>
        <w:spacing w:line="460" w:lineRule="exact"/>
        <w:jc w:val="center"/>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（本文书一式三份，一份交当事人，一份随卷归档，一份由本机关留存。）</w:t>
      </w:r>
    </w:p>
    <w:p w14:paraId="4558330F">
      <w:pPr>
        <w:widowControl/>
        <w:jc w:val="left"/>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br w:type="page"/>
      </w:r>
    </w:p>
    <w:p w14:paraId="09D0B227">
      <w:pPr>
        <w:adjustRightInd w:val="0"/>
        <w:snapToGrid w:val="0"/>
        <w:spacing w:line="360" w:lineRule="auto"/>
        <w:jc w:val="center"/>
        <w:rPr>
          <w:rFonts w:hint="eastAsia" w:ascii="仿宋_GB2312" w:hAnsi="宋体" w:eastAsia="仿宋_GB2312"/>
          <w:sz w:val="30"/>
          <w:szCs w:val="30"/>
          <w:highlight w:val="none"/>
        </w:rPr>
      </w:pPr>
    </w:p>
    <w:p w14:paraId="6A49A623">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720C9D98">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07F5A77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（一）医疗保障部门外部文书，送达当事人。</w:t>
      </w:r>
    </w:p>
    <w:p w14:paraId="43BF591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（二）用于对已经实施</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的物品予以解除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措施。</w:t>
      </w:r>
    </w:p>
    <w:p w14:paraId="420F656B">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46FB7AA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（一）有医疗保障部门名称、文书名称和文号。</w:t>
      </w:r>
    </w:p>
    <w:p w14:paraId="32E4828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（二）有当事人姓名或名称（单位）、身份证号码或统一社会信用代码、住址或住所（单位），当事人为单位的，还需注明其法定代表人（负责人）姓名。</w:t>
      </w:r>
    </w:p>
    <w:p w14:paraId="01DD040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（三）有相关《</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决定书》情况的记载，应包括送达时间、文号、</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物品类别（性质）及存放地。</w:t>
      </w:r>
    </w:p>
    <w:p w14:paraId="1960E9A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的理由和法律法规依据。解除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的理由通常有：当事人没有违法行为；</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的物品与违法行为无关；对违法行为已经作出处理决定，不再需要</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期限已经届满等。</w:t>
      </w:r>
    </w:p>
    <w:p w14:paraId="308AD99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措施的具体物品的说明。</w:t>
      </w:r>
    </w:p>
    <w:p w14:paraId="67EAA97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（六）有对当事人领取</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物品时间和地点的告知。</w:t>
      </w:r>
    </w:p>
    <w:p w14:paraId="10C9B77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（七）有解除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物品清单。（具体要求见《（解除）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物品清单》文书样式）</w:t>
      </w:r>
    </w:p>
    <w:p w14:paraId="5B205E9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（八）有医疗保障部门的公章和作出解除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决定的日期。</w:t>
      </w:r>
    </w:p>
    <w:p w14:paraId="3E8B7610">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760AF13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的决定，应当由当初作出</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决定的医疗保障部门作出。</w:t>
      </w:r>
    </w:p>
    <w:p w14:paraId="5FA86634">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（二）在文书名称和正文中，均应注意，在文书用于解除查封时，勾选“查封”，在文书用于解除扣押时，勾选“扣押”。</w:t>
      </w:r>
    </w:p>
    <w:p w14:paraId="5DF68A11">
      <w:pPr>
        <w:rPr>
          <w:rFonts w:ascii="宋体" w:hAnsi="宋体" w:eastAsia="宋体" w:cs="黑体"/>
          <w:kern w:val="0"/>
          <w:sz w:val="24"/>
          <w:szCs w:val="24"/>
          <w:highlight w:val="none"/>
        </w:rPr>
      </w:pPr>
      <w:r>
        <w:rPr>
          <w:rFonts w:ascii="宋体" w:hAnsi="宋体" w:eastAsia="宋体" w:cs="黑体"/>
          <w:kern w:val="0"/>
          <w:sz w:val="24"/>
          <w:szCs w:val="24"/>
          <w:highlight w:val="none"/>
        </w:rPr>
        <w:br w:type="page"/>
      </w:r>
    </w:p>
    <w:p w14:paraId="29704228">
      <w:pPr>
        <w:spacing w:line="360" w:lineRule="auto"/>
        <w:jc w:val="center"/>
        <w:rPr>
          <w:rFonts w:ascii="方正小标宋简体" w:hAnsi="宋体" w:eastAsia="方正小标宋简体"/>
          <w:sz w:val="30"/>
          <w:szCs w:val="30"/>
          <w:highlight w:val="none"/>
        </w:rPr>
      </w:pPr>
      <w:bookmarkStart w:id="246" w:name="_Hlk29247893"/>
      <w:r>
        <w:rPr>
          <w:rFonts w:hint="eastAsia" w:ascii="方正小标宋简体" w:eastAsia="方正小标宋简体"/>
          <w:sz w:val="30"/>
          <w:szCs w:val="30"/>
          <w:highlight w:val="none"/>
        </w:rPr>
        <w:t>×××</w:t>
      </w:r>
      <w:r>
        <w:rPr>
          <w:rFonts w:hint="eastAsia" w:ascii="方正小标宋简体" w:hAnsi="宋体" w:eastAsia="方正小标宋简体"/>
          <w:sz w:val="30"/>
          <w:szCs w:val="30"/>
          <w:highlight w:val="none"/>
        </w:rPr>
        <w:t>医疗保障局</w:t>
      </w:r>
    </w:p>
    <w:p w14:paraId="5D9CC123">
      <w:pPr>
        <w:keepNext/>
        <w:keepLines/>
        <w:spacing w:before="260" w:after="260" w:line="416" w:lineRule="auto"/>
        <w:jc w:val="center"/>
        <w:outlineLvl w:val="2"/>
        <w:rPr>
          <w:rFonts w:ascii="方正小标宋简体" w:hAnsi="宋体" w:eastAsia="方正小标宋简体"/>
          <w:b w:val="0"/>
          <w:bCs w:val="0"/>
          <w:sz w:val="36"/>
          <w:szCs w:val="36"/>
          <w:highlight w:val="none"/>
        </w:rPr>
      </w:pPr>
      <w:bookmarkStart w:id="247" w:name="_Toc29650733"/>
      <w:bookmarkStart w:id="248" w:name="_Toc29270449"/>
      <w:bookmarkStart w:id="249" w:name="_Toc29650500"/>
      <w:bookmarkStart w:id="250" w:name="_Toc29716332"/>
      <w:bookmarkStart w:id="251" w:name="_Toc44489501"/>
      <w:bookmarkStart w:id="252" w:name="_Toc29650857"/>
      <w:bookmarkStart w:id="253" w:name="_Toc29478944"/>
      <w:r>
        <w:rPr>
          <w:rFonts w:hint="eastAsia" w:ascii="方正小标宋简体" w:hAnsi="宋体" w:eastAsia="方正小标宋简体"/>
          <w:b w:val="0"/>
          <w:bCs w:val="0"/>
          <w:sz w:val="36"/>
          <w:szCs w:val="36"/>
          <w:highlight w:val="none"/>
        </w:rPr>
        <w:t>☆（解除）</w:t>
      </w:r>
      <w:r>
        <w:rPr>
          <w:rFonts w:hint="eastAsia" w:ascii="方正小标宋简体" w:hAnsi="宋体" w:eastAsia="方正小标宋简体"/>
          <w:b w:val="0"/>
          <w:bCs w:val="0"/>
          <w:sz w:val="36"/>
          <w:szCs w:val="36"/>
          <w:highlight w:val="none"/>
          <w:lang w:eastAsia="zh-CN"/>
        </w:rPr>
        <w:t>封存（查封、扣押）</w:t>
      </w:r>
      <w:r>
        <w:rPr>
          <w:rFonts w:hint="eastAsia" w:ascii="方正小标宋简体" w:hAnsi="宋体" w:eastAsia="方正小标宋简体"/>
          <w:b w:val="0"/>
          <w:bCs w:val="0"/>
          <w:sz w:val="36"/>
          <w:szCs w:val="36"/>
          <w:highlight w:val="none"/>
        </w:rPr>
        <w:t>物品清单</w:t>
      </w:r>
      <w:bookmarkEnd w:id="247"/>
      <w:bookmarkEnd w:id="248"/>
      <w:bookmarkEnd w:id="249"/>
      <w:bookmarkEnd w:id="250"/>
      <w:bookmarkEnd w:id="251"/>
      <w:bookmarkEnd w:id="252"/>
      <w:bookmarkEnd w:id="253"/>
    </w:p>
    <w:bookmarkEnd w:id="246"/>
    <w:p w14:paraId="7D764681">
      <w:pPr>
        <w:widowControl/>
        <w:adjustRightInd w:val="0"/>
        <w:snapToGrid w:val="0"/>
        <w:spacing w:line="360" w:lineRule="auto"/>
        <w:jc w:val="right"/>
        <w:rPr>
          <w:rFonts w:ascii="宋体" w:hAnsi="宋体" w:eastAsia="宋体"/>
          <w:sz w:val="24"/>
          <w:szCs w:val="24"/>
          <w:highlight w:val="none"/>
        </w:rPr>
      </w:pPr>
    </w:p>
    <w:p w14:paraId="7436CE4F">
      <w:pPr>
        <w:widowControl/>
        <w:adjustRightInd w:val="0"/>
        <w:snapToGrid w:val="0"/>
        <w:spacing w:line="360" w:lineRule="auto"/>
        <w:ind w:firstLine="480" w:firstLineChars="200"/>
        <w:rPr>
          <w:rFonts w:ascii="仿宋_GB2312" w:hAnsi="宋体" w:eastAsia="仿宋_GB2312"/>
          <w:sz w:val="24"/>
          <w:szCs w:val="24"/>
          <w:highlight w:val="none"/>
          <w:u w:val="single"/>
        </w:rPr>
      </w:pPr>
      <w:r>
        <w:rPr>
          <w:rFonts w:hint="eastAsia" w:ascii="仿宋_GB2312" w:hAnsi="宋体" w:eastAsia="仿宋_GB2312"/>
          <w:sz w:val="24"/>
          <w:szCs w:val="24"/>
          <w:highlight w:val="none"/>
        </w:rPr>
        <w:t>当事人姓名或名称：</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562CA263">
      <w:pPr>
        <w:widowControl/>
        <w:adjustRightInd w:val="0"/>
        <w:snapToGrid w:val="0"/>
        <w:spacing w:line="360" w:lineRule="auto"/>
        <w:ind w:firstLine="480" w:firstLineChars="200"/>
        <w:rPr>
          <w:rFonts w:ascii="仿宋_GB2312" w:hAnsi="宋体" w:eastAsia="仿宋_GB2312"/>
          <w:sz w:val="24"/>
          <w:szCs w:val="24"/>
          <w:highlight w:val="none"/>
          <w:u w:val="single"/>
        </w:rPr>
      </w:pPr>
      <w:r>
        <w:rPr>
          <w:rFonts w:hint="eastAsia" w:ascii="仿宋_GB2312" w:hAnsi="宋体" w:eastAsia="仿宋_GB2312"/>
          <w:sz w:val="24"/>
          <w:szCs w:val="24"/>
          <w:highlight w:val="none"/>
        </w:rPr>
        <w:t>现场负责人姓名：</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 xml:space="preserve"> 身份证号：</w:t>
      </w:r>
      <w:r>
        <w:rPr>
          <w:rFonts w:hint="eastAsia" w:ascii="仿宋_GB2312" w:hAnsi="宋体" w:eastAsia="仿宋_GB2312"/>
          <w:kern w:val="0"/>
          <w:sz w:val="24"/>
          <w:szCs w:val="24"/>
          <w:highlight w:val="none"/>
          <w:u w:val="single"/>
        </w:rPr>
        <w:t xml:space="preserve">                      </w:t>
      </w:r>
    </w:p>
    <w:p w14:paraId="18D5AD2E">
      <w:pPr>
        <w:widowControl/>
        <w:adjustRightInd w:val="0"/>
        <w:snapToGrid w:val="0"/>
        <w:spacing w:line="360" w:lineRule="auto"/>
        <w:ind w:firstLine="480" w:firstLineChars="200"/>
        <w:rPr>
          <w:rFonts w:ascii="仿宋_GB2312" w:hAnsi="宋体" w:eastAsia="仿宋_GB2312"/>
          <w:sz w:val="24"/>
          <w:szCs w:val="24"/>
          <w:highlight w:val="none"/>
          <w:u w:val="single"/>
        </w:rPr>
      </w:pPr>
      <w:r>
        <w:rPr>
          <w:rFonts w:hint="eastAsia" w:ascii="仿宋_GB2312" w:hAnsi="宋体" w:eastAsia="仿宋_GB2312"/>
          <w:sz w:val="24"/>
          <w:szCs w:val="24"/>
          <w:highlight w:val="none"/>
        </w:rPr>
        <w:t>代理人姓名：</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身份证号：</w:t>
      </w:r>
      <w:r>
        <w:rPr>
          <w:rFonts w:hint="eastAsia" w:ascii="仿宋_GB2312" w:hAnsi="宋体" w:eastAsia="仿宋_GB2312"/>
          <w:kern w:val="0"/>
          <w:sz w:val="24"/>
          <w:szCs w:val="24"/>
          <w:highlight w:val="none"/>
          <w:u w:val="single"/>
        </w:rPr>
        <w:t xml:space="preserve">                      </w:t>
      </w:r>
    </w:p>
    <w:p w14:paraId="4136925C">
      <w:pPr>
        <w:widowControl/>
        <w:adjustRightInd w:val="0"/>
        <w:snapToGrid w:val="0"/>
        <w:spacing w:line="360" w:lineRule="auto"/>
        <w:ind w:firstLine="480" w:firstLineChars="200"/>
        <w:jc w:val="left"/>
        <w:rPr>
          <w:rFonts w:ascii="仿宋_GB2312" w:hAnsi="宋体" w:eastAsia="仿宋_GB2312"/>
          <w:sz w:val="24"/>
          <w:szCs w:val="24"/>
          <w:highlight w:val="none"/>
          <w:u w:val="single"/>
        </w:rPr>
      </w:pPr>
      <w:r>
        <w:rPr>
          <w:rFonts w:hint="eastAsia" w:ascii="仿宋_GB2312" w:hAnsi="宋体" w:eastAsia="仿宋_GB2312"/>
          <w:sz w:val="24"/>
          <w:szCs w:val="24"/>
          <w:highlight w:val="none"/>
        </w:rPr>
        <w:t>执法人员及执法证编号：</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w:t>
      </w:r>
      <w:r>
        <w:rPr>
          <w:rFonts w:hint="eastAsia" w:ascii="仿宋_GB2312" w:hAnsi="宋体" w:eastAsia="仿宋_GB2312"/>
          <w:kern w:val="0"/>
          <w:sz w:val="24"/>
          <w:szCs w:val="24"/>
          <w:highlight w:val="none"/>
          <w:u w:val="single"/>
        </w:rPr>
        <w:t xml:space="preserve">                   </w:t>
      </w:r>
    </w:p>
    <w:p w14:paraId="03879A07">
      <w:pPr>
        <w:adjustRightInd w:val="0"/>
        <w:snapToGrid w:val="0"/>
        <w:spacing w:line="360" w:lineRule="auto"/>
        <w:ind w:firstLine="480" w:firstLineChars="200"/>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见证人姓名：</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r>
        <w:rPr>
          <w:rFonts w:hint="eastAsia" w:ascii="仿宋_GB2312" w:hAnsi="宋体" w:eastAsia="仿宋_GB2312" w:cs="Times New Roman"/>
          <w:color w:val="000000"/>
          <w:sz w:val="24"/>
          <w:szCs w:val="24"/>
          <w:highlight w:val="none"/>
        </w:rPr>
        <w:t>身份证号：</w:t>
      </w:r>
      <w:r>
        <w:rPr>
          <w:rFonts w:hint="eastAsia" w:ascii="仿宋_GB2312" w:hAnsi="宋体" w:eastAsia="仿宋_GB2312"/>
          <w:kern w:val="0"/>
          <w:sz w:val="24"/>
          <w:szCs w:val="24"/>
          <w:highlight w:val="none"/>
          <w:u w:val="single"/>
        </w:rPr>
        <w:t xml:space="preserve">                      </w:t>
      </w:r>
    </w:p>
    <w:p w14:paraId="37082777">
      <w:pPr>
        <w:adjustRightInd w:val="0"/>
        <w:snapToGrid w:val="0"/>
        <w:spacing w:line="360" w:lineRule="auto"/>
        <w:ind w:firstLine="480" w:firstLineChars="200"/>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主文书名称及编号：</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p>
    <w:p w14:paraId="604A91DB">
      <w:pPr>
        <w:adjustRightInd w:val="0"/>
        <w:snapToGrid w:val="0"/>
        <w:spacing w:line="360" w:lineRule="auto"/>
        <w:ind w:firstLine="480" w:firstLineChars="200"/>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（解除）</w:t>
      </w:r>
      <w:r>
        <w:rPr>
          <w:rFonts w:hint="eastAsia" w:ascii="仿宋_GB2312" w:hAnsi="宋体" w:eastAsia="仿宋_GB2312" w:cs="Times New Roman"/>
          <w:color w:val="000000"/>
          <w:sz w:val="24"/>
          <w:szCs w:val="24"/>
          <w:highlight w:val="none"/>
          <w:lang w:eastAsia="zh-CN"/>
        </w:rPr>
        <w:t>封存（查封、扣押）</w:t>
      </w:r>
      <w:r>
        <w:rPr>
          <w:rFonts w:hint="eastAsia" w:ascii="仿宋_GB2312" w:hAnsi="宋体" w:eastAsia="仿宋_GB2312" w:cs="Times New Roman"/>
          <w:color w:val="000000"/>
          <w:sz w:val="24"/>
          <w:szCs w:val="24"/>
          <w:highlight w:val="none"/>
        </w:rPr>
        <w:t>清单：</w:t>
      </w:r>
    </w:p>
    <w:tbl>
      <w:tblPr>
        <w:tblStyle w:val="23"/>
        <w:tblW w:w="7530" w:type="dxa"/>
        <w:tblInd w:w="5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440"/>
        <w:gridCol w:w="1134"/>
        <w:gridCol w:w="1134"/>
        <w:gridCol w:w="1134"/>
        <w:gridCol w:w="992"/>
      </w:tblGrid>
      <w:tr w14:paraId="762A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21759F5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编号</w:t>
            </w:r>
          </w:p>
        </w:tc>
        <w:tc>
          <w:tcPr>
            <w:tcW w:w="2440" w:type="dxa"/>
            <w:vAlign w:val="top"/>
          </w:tcPr>
          <w:p w14:paraId="0D01A14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名称</w:t>
            </w:r>
          </w:p>
        </w:tc>
        <w:tc>
          <w:tcPr>
            <w:tcW w:w="1134" w:type="dxa"/>
            <w:vAlign w:val="top"/>
          </w:tcPr>
          <w:p w14:paraId="7BE6D82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规格</w:t>
            </w:r>
          </w:p>
        </w:tc>
        <w:tc>
          <w:tcPr>
            <w:tcW w:w="1134" w:type="dxa"/>
            <w:vAlign w:val="top"/>
          </w:tcPr>
          <w:p w14:paraId="3EEAE40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数量</w:t>
            </w:r>
          </w:p>
        </w:tc>
        <w:tc>
          <w:tcPr>
            <w:tcW w:w="1134" w:type="dxa"/>
            <w:vAlign w:val="top"/>
          </w:tcPr>
          <w:p w14:paraId="49B8B69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型号</w:t>
            </w:r>
          </w:p>
        </w:tc>
        <w:tc>
          <w:tcPr>
            <w:tcW w:w="992" w:type="dxa"/>
            <w:vAlign w:val="top"/>
          </w:tcPr>
          <w:p w14:paraId="1ACA9F9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备注</w:t>
            </w:r>
          </w:p>
        </w:tc>
      </w:tr>
      <w:tr w14:paraId="7E60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19AAA39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4CA589E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7A6158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39B70C0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89C239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4B43161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7270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543100B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12D291C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542E14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1005C44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FA6262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3CE4FDD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6DB9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1B3D015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4A13616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31B2AC5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6637B3D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0A4EA989">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016AA5F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4DDD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490E4A99">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4B51E749">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1CA64C47">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4716715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028A31B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0B9A38C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2056E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259435D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443588B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02F10DB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0F2B39A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4182D166">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014CBA5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6400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05D7B956">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1D36955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62EA74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075C973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F59586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5BEADE5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bl>
    <w:p w14:paraId="3952BB84">
      <w:pPr>
        <w:adjustRightInd w:val="0"/>
        <w:snapToGrid w:val="0"/>
        <w:spacing w:line="360" w:lineRule="auto"/>
        <w:ind w:firstLine="480" w:firstLineChars="200"/>
        <w:rPr>
          <w:rFonts w:ascii="仿宋_GB2312" w:hAnsi="宋体" w:eastAsia="仿宋_GB2312" w:cs="黑体"/>
          <w:kern w:val="0"/>
          <w:sz w:val="24"/>
          <w:szCs w:val="24"/>
          <w:highlight w:val="none"/>
        </w:rPr>
      </w:pPr>
    </w:p>
    <w:p w14:paraId="187D51D0">
      <w:pPr>
        <w:widowControl/>
        <w:spacing w:line="360" w:lineRule="auto"/>
        <w:ind w:firstLine="480" w:firstLineChars="200"/>
        <w:jc w:val="left"/>
        <w:rPr>
          <w:rFonts w:ascii="仿宋_GB2312" w:hAnsi="宋体" w:eastAsia="仿宋_GB2312"/>
          <w:sz w:val="24"/>
          <w:szCs w:val="24"/>
          <w:highlight w:val="none"/>
        </w:rPr>
      </w:pPr>
      <w:bookmarkStart w:id="254" w:name="_Hlk32019523"/>
      <w:r>
        <w:rPr>
          <w:rFonts w:hint="eastAsia" w:ascii="仿宋_GB2312" w:hAnsi="宋体" w:eastAsia="仿宋_GB2312"/>
          <w:sz w:val="24"/>
          <w:szCs w:val="24"/>
          <w:highlight w:val="none"/>
        </w:rPr>
        <w:t>上述物品资料品种、数量经核对无误，请确认：</w:t>
      </w:r>
      <w:r>
        <w:rPr>
          <w:rFonts w:hint="eastAsia" w:ascii="仿宋_GB2312" w:hAnsi="宋体" w:eastAsia="仿宋_GB2312"/>
          <w:kern w:val="0"/>
          <w:sz w:val="24"/>
          <w:szCs w:val="24"/>
          <w:highlight w:val="none"/>
          <w:u w:val="single"/>
        </w:rPr>
        <w:t xml:space="preserve">                      </w:t>
      </w:r>
    </w:p>
    <w:p w14:paraId="2BFFF143">
      <w:pPr>
        <w:widowControl/>
        <w:spacing w:line="360" w:lineRule="auto"/>
        <w:ind w:firstLine="480"/>
        <w:jc w:val="left"/>
        <w:rPr>
          <w:rFonts w:ascii="仿宋_GB2312" w:hAnsi="宋体" w:eastAsia="仿宋_GB2312"/>
          <w:sz w:val="24"/>
          <w:szCs w:val="24"/>
          <w:highlight w:val="none"/>
        </w:rPr>
      </w:pPr>
      <w:r>
        <w:rPr>
          <w:rFonts w:hint="eastAsia" w:ascii="仿宋_GB2312" w:hAnsi="宋体" w:eastAsia="仿宋_GB2312"/>
          <w:sz w:val="24"/>
          <w:szCs w:val="24"/>
          <w:highlight w:val="none"/>
        </w:rPr>
        <w:t>当事人（代理人或现场负责人）（签名）：</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4A310762">
      <w:pPr>
        <w:widowControl/>
        <w:spacing w:line="360" w:lineRule="auto"/>
        <w:ind w:firstLine="480"/>
        <w:jc w:val="left"/>
        <w:rPr>
          <w:rFonts w:ascii="仿宋_GB2312" w:hAnsi="宋体" w:eastAsia="仿宋_GB2312"/>
          <w:sz w:val="24"/>
          <w:szCs w:val="24"/>
          <w:highlight w:val="none"/>
        </w:rPr>
      </w:pPr>
      <w:r>
        <w:rPr>
          <w:rFonts w:hint="eastAsia" w:ascii="仿宋_GB2312" w:hAnsi="宋体" w:eastAsia="仿宋_GB2312"/>
          <w:sz w:val="24"/>
          <w:szCs w:val="24"/>
          <w:highlight w:val="none"/>
        </w:rPr>
        <w:t>执法人员（签名）：</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569CDA2D">
      <w:pPr>
        <w:widowControl/>
        <w:spacing w:line="360" w:lineRule="auto"/>
        <w:ind w:firstLine="480" w:firstLineChars="200"/>
        <w:jc w:val="left"/>
        <w:rPr>
          <w:rFonts w:ascii="仿宋_GB2312" w:hAnsi="宋体" w:eastAsia="仿宋_GB2312"/>
          <w:sz w:val="24"/>
          <w:szCs w:val="24"/>
          <w:highlight w:val="none"/>
        </w:rPr>
      </w:pPr>
      <w:r>
        <w:rPr>
          <w:rFonts w:hint="eastAsia" w:ascii="仿宋_GB2312" w:hAnsi="宋体" w:eastAsia="仿宋_GB2312"/>
          <w:sz w:val="24"/>
          <w:szCs w:val="24"/>
          <w:highlight w:val="none"/>
        </w:rPr>
        <w:t>见证人（签名）：</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 xml:space="preserve"> </w:t>
      </w:r>
      <w:r>
        <w:rPr>
          <w:rFonts w:ascii="仿宋_GB2312" w:hAnsi="宋体" w:eastAsia="仿宋_GB2312"/>
          <w:sz w:val="24"/>
          <w:szCs w:val="24"/>
          <w:highlight w:val="none"/>
        </w:rPr>
        <w:t xml:space="preserve">        </w:t>
      </w:r>
      <w:r>
        <w:rPr>
          <w:rFonts w:hint="eastAsia" w:ascii="仿宋_GB2312" w:hAnsi="宋体" w:eastAsia="仿宋_GB2312"/>
          <w:sz w:val="24"/>
          <w:szCs w:val="24"/>
          <w:highlight w:val="non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09ABFC4E">
      <w:pPr>
        <w:widowControl/>
        <w:spacing w:line="360" w:lineRule="auto"/>
        <w:ind w:firstLine="480" w:firstLineChars="200"/>
        <w:jc w:val="left"/>
        <w:rPr>
          <w:rFonts w:ascii="仿宋_GB2312" w:hAnsi="宋体" w:eastAsia="仿宋_GB2312"/>
          <w:sz w:val="24"/>
          <w:szCs w:val="24"/>
          <w:highlight w:val="none"/>
        </w:rPr>
      </w:pPr>
    </w:p>
    <w:p w14:paraId="2EEA36D3">
      <w:pPr>
        <w:adjustRightInd w:val="0"/>
        <w:snapToGrid w:val="0"/>
        <w:spacing w:line="360" w:lineRule="auto"/>
        <w:ind w:firstLine="480" w:firstLineChars="200"/>
        <w:jc w:val="left"/>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（本文书一式四份，一份交当事人，一份随卷归档，一份随查封或扣押的物品资料备查，一份由本机关留存。）</w:t>
      </w:r>
    </w:p>
    <w:p w14:paraId="22B842A5">
      <w:pPr>
        <w:adjustRightInd w:val="0"/>
        <w:snapToGrid w:val="0"/>
        <w:spacing w:line="360" w:lineRule="auto"/>
        <w:ind w:firstLine="480" w:firstLineChars="200"/>
        <w:jc w:val="center"/>
        <w:rPr>
          <w:rFonts w:ascii="仿宋_GB2312" w:hAnsi="宋体" w:eastAsia="仿宋_GB2312" w:cs="Times New Roman"/>
          <w:color w:val="000000"/>
          <w:sz w:val="24"/>
          <w:szCs w:val="24"/>
          <w:highlight w:val="none"/>
        </w:rPr>
        <w:sectPr>
          <w:headerReference r:id="rId6" w:type="default"/>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color w:val="000000"/>
          <w:sz w:val="24"/>
          <w:szCs w:val="24"/>
          <w:highlight w:val="none"/>
        </w:rPr>
        <w:t>第  页 共  页</w:t>
      </w:r>
    </w:p>
    <w:p w14:paraId="2EA39F17">
      <w:pPr>
        <w:adjustRightInd w:val="0"/>
        <w:snapToGrid w:val="0"/>
        <w:spacing w:line="360" w:lineRule="auto"/>
        <w:ind w:firstLine="480" w:firstLineChars="200"/>
        <w:jc w:val="center"/>
        <w:rPr>
          <w:rFonts w:ascii="宋体" w:hAnsi="宋体" w:eastAsia="宋体" w:cs="黑体"/>
          <w:kern w:val="0"/>
          <w:sz w:val="24"/>
          <w:szCs w:val="24"/>
          <w:highlight w:val="none"/>
        </w:rPr>
      </w:pPr>
    </w:p>
    <w:bookmarkEnd w:id="254"/>
    <w:tbl>
      <w:tblPr>
        <w:tblStyle w:val="23"/>
        <w:tblW w:w="7530" w:type="dxa"/>
        <w:tblInd w:w="5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440"/>
        <w:gridCol w:w="1134"/>
        <w:gridCol w:w="1134"/>
        <w:gridCol w:w="1134"/>
        <w:gridCol w:w="992"/>
      </w:tblGrid>
      <w:tr w14:paraId="4758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4B88EA1C">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编号</w:t>
            </w:r>
          </w:p>
        </w:tc>
        <w:tc>
          <w:tcPr>
            <w:tcW w:w="2440" w:type="dxa"/>
            <w:vAlign w:val="top"/>
          </w:tcPr>
          <w:p w14:paraId="485B264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名称</w:t>
            </w:r>
          </w:p>
        </w:tc>
        <w:tc>
          <w:tcPr>
            <w:tcW w:w="1134" w:type="dxa"/>
            <w:vAlign w:val="top"/>
          </w:tcPr>
          <w:p w14:paraId="2A5AD76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规格</w:t>
            </w:r>
          </w:p>
        </w:tc>
        <w:tc>
          <w:tcPr>
            <w:tcW w:w="1134" w:type="dxa"/>
            <w:vAlign w:val="top"/>
          </w:tcPr>
          <w:p w14:paraId="4E903C2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数量</w:t>
            </w:r>
          </w:p>
        </w:tc>
        <w:tc>
          <w:tcPr>
            <w:tcW w:w="1134" w:type="dxa"/>
            <w:vAlign w:val="top"/>
          </w:tcPr>
          <w:p w14:paraId="5E4F4D0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型号</w:t>
            </w:r>
          </w:p>
        </w:tc>
        <w:tc>
          <w:tcPr>
            <w:tcW w:w="992" w:type="dxa"/>
            <w:vAlign w:val="top"/>
          </w:tcPr>
          <w:p w14:paraId="0244958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备注</w:t>
            </w:r>
          </w:p>
        </w:tc>
      </w:tr>
      <w:tr w14:paraId="7606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793758C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703F248C">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3158D28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3F17C0A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4C58364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78F003C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4564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08E720D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7C2CEE3C">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1665D8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002B851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40C1794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62D6D37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63E3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7C03C91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176BE376">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656A546">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58E3527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324415F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1FBBC089">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365E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0CB54AF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5B8208C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5870D1B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11F535D7">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25411D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038606E6">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5849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50C7FE17">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7E8E705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4DC52B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50D8C05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412AA82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5C6EA52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0E3C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4605853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458AECA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6187859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0520A00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10CC8D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067EB7FC">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6196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6366D7F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2CCAC2E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3A65110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543C3E0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40AED87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773AA26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5ECD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5A5057D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6DD16CB9">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160F35D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5904BA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C87891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678CC25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78E2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510AA236">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712E80E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A43856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1F85E2C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527E6BF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3C884F7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6FA8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52F068B1">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54C1CFE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FB9D8F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F2048CE">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0EC2CB7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0A34A88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374B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2831D2A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10A2CE1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CCEF23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5EE4405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0FCB8679">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67DB3EB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7AD3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6038452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6CFCB89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54C2D76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52DABF0C">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591A9B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46A87DEB">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67EF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304A704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61BAEC7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68326C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B69C6CC">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FFB2319">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34DD99D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2A49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4C679AC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04468CD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4FF27F36">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36BFB7FD">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1F537A87">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00F1D985">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5B72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7C1B9F62">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7B2DCF1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4FE91746">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681D205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03D053A">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7A343344">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r w14:paraId="6F8B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14:paraId="06CF0698">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2440" w:type="dxa"/>
            <w:vAlign w:val="top"/>
          </w:tcPr>
          <w:p w14:paraId="0C5F1D96">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2D41E67C">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0D4939F">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1134" w:type="dxa"/>
            <w:vAlign w:val="top"/>
          </w:tcPr>
          <w:p w14:paraId="7A6F87E0">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c>
          <w:tcPr>
            <w:tcW w:w="992" w:type="dxa"/>
            <w:vAlign w:val="top"/>
          </w:tcPr>
          <w:p w14:paraId="432F2403">
            <w:pPr>
              <w:keepNext w:val="0"/>
              <w:keepLines w:val="0"/>
              <w:widowControl/>
              <w:suppressLineNumbers w:val="0"/>
              <w:spacing w:before="0" w:beforeAutospacing="0" w:after="0" w:afterAutospacing="0" w:line="360" w:lineRule="auto"/>
              <w:ind w:left="0" w:right="0"/>
              <w:jc w:val="center"/>
              <w:rPr>
                <w:rFonts w:hint="default" w:ascii="仿宋_GB2312" w:hAnsi="宋体" w:eastAsia="仿宋_GB2312"/>
                <w:sz w:val="24"/>
                <w:szCs w:val="24"/>
                <w:highlight w:val="none"/>
              </w:rPr>
            </w:pPr>
          </w:p>
        </w:tc>
      </w:tr>
    </w:tbl>
    <w:p w14:paraId="2C9606A9">
      <w:pPr>
        <w:widowControl/>
        <w:spacing w:line="360" w:lineRule="auto"/>
        <w:ind w:firstLine="480" w:firstLineChars="200"/>
        <w:jc w:val="left"/>
        <w:rPr>
          <w:rFonts w:ascii="宋体" w:hAnsi="宋体" w:eastAsia="宋体"/>
          <w:sz w:val="24"/>
          <w:szCs w:val="24"/>
          <w:highlight w:val="none"/>
        </w:rPr>
      </w:pPr>
    </w:p>
    <w:p w14:paraId="72BED805">
      <w:pPr>
        <w:widowControl/>
        <w:spacing w:line="360" w:lineRule="auto"/>
        <w:ind w:firstLine="480" w:firstLineChars="200"/>
        <w:jc w:val="left"/>
        <w:rPr>
          <w:rFonts w:ascii="仿宋_GB2312" w:hAnsi="宋体" w:eastAsia="仿宋_GB2312"/>
          <w:sz w:val="24"/>
          <w:szCs w:val="24"/>
          <w:highlight w:val="none"/>
        </w:rPr>
      </w:pPr>
      <w:r>
        <w:rPr>
          <w:rFonts w:hint="eastAsia" w:ascii="仿宋_GB2312" w:hAnsi="宋体" w:eastAsia="仿宋_GB2312"/>
          <w:sz w:val="24"/>
          <w:szCs w:val="24"/>
          <w:highlight w:val="none"/>
        </w:rPr>
        <w:t>上述物品资料品种、数量经核对无误，请确认：</w:t>
      </w:r>
      <w:r>
        <w:rPr>
          <w:rFonts w:hint="eastAsia" w:ascii="仿宋_GB2312" w:hAnsi="宋体" w:eastAsia="仿宋_GB2312"/>
          <w:kern w:val="0"/>
          <w:sz w:val="24"/>
          <w:szCs w:val="24"/>
          <w:highlight w:val="none"/>
          <w:u w:val="single"/>
        </w:rPr>
        <w:t xml:space="preserve">                      </w:t>
      </w:r>
    </w:p>
    <w:p w14:paraId="7BF6889D">
      <w:pPr>
        <w:widowControl/>
        <w:spacing w:line="360" w:lineRule="auto"/>
        <w:ind w:firstLine="480"/>
        <w:jc w:val="left"/>
        <w:rPr>
          <w:rFonts w:ascii="仿宋_GB2312" w:hAnsi="宋体" w:eastAsia="仿宋_GB2312"/>
          <w:sz w:val="24"/>
          <w:szCs w:val="24"/>
          <w:highlight w:val="none"/>
        </w:rPr>
      </w:pPr>
      <w:r>
        <w:rPr>
          <w:rFonts w:hint="eastAsia" w:ascii="仿宋_GB2312" w:hAnsi="宋体" w:eastAsia="仿宋_GB2312"/>
          <w:sz w:val="24"/>
          <w:szCs w:val="24"/>
          <w:highlight w:val="none"/>
        </w:rPr>
        <w:t>当事人（代理人或现场负责人）（签名）：</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75D317FD">
      <w:pPr>
        <w:widowControl/>
        <w:spacing w:line="360" w:lineRule="auto"/>
        <w:ind w:firstLine="480"/>
        <w:jc w:val="left"/>
        <w:rPr>
          <w:rFonts w:ascii="仿宋_GB2312" w:hAnsi="宋体" w:eastAsia="仿宋_GB2312"/>
          <w:sz w:val="24"/>
          <w:szCs w:val="24"/>
          <w:highlight w:val="none"/>
        </w:rPr>
      </w:pPr>
      <w:r>
        <w:rPr>
          <w:rFonts w:hint="eastAsia" w:ascii="仿宋_GB2312" w:hAnsi="宋体" w:eastAsia="仿宋_GB2312"/>
          <w:sz w:val="24"/>
          <w:szCs w:val="24"/>
          <w:highlight w:val="none"/>
        </w:rPr>
        <w:t>执法人员（签名）：</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u w:val="single"/>
        </w:rPr>
        <w:t xml:space="preserve">    </w:t>
      </w:r>
      <w:r>
        <w:rPr>
          <w:rFonts w:ascii="仿宋_GB2312" w:hAnsi="宋体" w:eastAsia="仿宋_GB2312" w:cs="黑体"/>
          <w:kern w:val="0"/>
          <w:sz w:val="24"/>
          <w:highlight w:val="none"/>
          <w:u w:val="single"/>
        </w:rPr>
        <w:t xml:space="preserve"> </w:t>
      </w:r>
      <w:r>
        <w:rPr>
          <w:rFonts w:hint="eastAsia" w:ascii="仿宋_GB2312" w:hAnsi="宋体" w:eastAsia="仿宋_GB2312"/>
          <w:sz w:val="24"/>
          <w:szCs w:val="24"/>
          <w:highlight w:val="non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46BD298B">
      <w:pPr>
        <w:widowControl/>
        <w:spacing w:line="360" w:lineRule="auto"/>
        <w:ind w:firstLine="480" w:firstLineChars="200"/>
        <w:jc w:val="left"/>
        <w:rPr>
          <w:rFonts w:ascii="仿宋_GB2312" w:hAnsi="宋体" w:eastAsia="仿宋_GB2312"/>
          <w:sz w:val="24"/>
          <w:szCs w:val="24"/>
          <w:highlight w:val="none"/>
        </w:rPr>
      </w:pPr>
      <w:r>
        <w:rPr>
          <w:rFonts w:hint="eastAsia" w:ascii="仿宋_GB2312" w:hAnsi="宋体" w:eastAsia="仿宋_GB2312"/>
          <w:sz w:val="24"/>
          <w:szCs w:val="24"/>
          <w:highlight w:val="none"/>
        </w:rPr>
        <w:t>见证人（签名）：</w:t>
      </w:r>
      <w:r>
        <w:rPr>
          <w:rFonts w:hint="eastAsia" w:ascii="仿宋_GB2312" w:hAnsi="宋体" w:eastAsia="仿宋_GB2312"/>
          <w:kern w:val="0"/>
          <w:sz w:val="24"/>
          <w:szCs w:val="24"/>
          <w:highlight w:val="none"/>
          <w:u w:val="single"/>
        </w:rPr>
        <w:t xml:space="preserve">                    </w:t>
      </w:r>
      <w:r>
        <w:rPr>
          <w:rFonts w:ascii="仿宋_GB2312" w:hAnsi="宋体" w:eastAsia="仿宋_GB2312"/>
          <w:kern w:val="0"/>
          <w:sz w:val="24"/>
          <w:szCs w:val="24"/>
          <w:highlight w:val="none"/>
          <w:u w:val="single"/>
        </w:rPr>
        <w:t xml:space="preserve">        </w:t>
      </w:r>
      <w:r>
        <w:rPr>
          <w:rFonts w:hint="eastAsia" w:ascii="仿宋_GB2312" w:hAnsi="宋体" w:eastAsia="仿宋_GB2312"/>
          <w:kern w:val="0"/>
          <w:sz w:val="24"/>
          <w:szCs w:val="24"/>
          <w:highlight w:val="none"/>
          <w:u w:val="single"/>
        </w:rPr>
        <w:t xml:space="preserve">  </w:t>
      </w:r>
      <w:r>
        <w:rPr>
          <w:rFonts w:hint="eastAsia" w:ascii="仿宋_GB2312" w:hAnsi="宋体" w:eastAsia="仿宋_GB2312"/>
          <w:sz w:val="24"/>
          <w:szCs w:val="24"/>
          <w:highlight w:val="none"/>
        </w:rPr>
        <w:t xml:space="preserve">  </w:t>
      </w:r>
      <w:r>
        <w:rPr>
          <w:rFonts w:hint="eastAsia" w:ascii="仿宋_GB2312" w:hAnsi="宋体" w:eastAsia="仿宋_GB2312" w:cs="黑体"/>
          <w:kern w:val="0"/>
          <w:sz w:val="24"/>
          <w:highlight w:val="none"/>
          <w:u w:val="single"/>
        </w:rPr>
        <w:t xml:space="preserve">      </w:t>
      </w:r>
      <w:r>
        <w:rPr>
          <w:rFonts w:hint="eastAsia" w:ascii="仿宋_GB2312" w:hAnsi="宋体" w:eastAsia="仿宋_GB2312" w:cs="黑体"/>
          <w:kern w:val="0"/>
          <w:sz w:val="24"/>
          <w:highlight w:val="none"/>
        </w:rPr>
        <w:t>年</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月</w:t>
      </w:r>
      <w:r>
        <w:rPr>
          <w:rFonts w:hint="eastAsia" w:ascii="仿宋_GB2312" w:hAnsi="宋体" w:eastAsia="仿宋_GB2312" w:cs="黑体"/>
          <w:bCs/>
          <w:kern w:val="0"/>
          <w:sz w:val="24"/>
          <w:szCs w:val="24"/>
          <w:highlight w:val="none"/>
          <w:u w:val="single"/>
        </w:rPr>
        <w:t xml:space="preserve">   </w:t>
      </w:r>
      <w:r>
        <w:rPr>
          <w:rFonts w:hint="eastAsia" w:ascii="仿宋_GB2312" w:hAnsi="宋体" w:eastAsia="仿宋_GB2312" w:cs="黑体"/>
          <w:kern w:val="0"/>
          <w:sz w:val="24"/>
          <w:highlight w:val="none"/>
        </w:rPr>
        <w:t>日</w:t>
      </w:r>
    </w:p>
    <w:p w14:paraId="57A4D362">
      <w:pPr>
        <w:adjustRightInd w:val="0"/>
        <w:snapToGrid w:val="0"/>
        <w:spacing w:line="360" w:lineRule="auto"/>
        <w:ind w:firstLine="480" w:firstLineChars="200"/>
        <w:jc w:val="center"/>
        <w:rPr>
          <w:rFonts w:ascii="仿宋_GB2312" w:hAnsi="宋体" w:eastAsia="仿宋_GB2312" w:cs="Times New Roman"/>
          <w:color w:val="000000"/>
          <w:sz w:val="24"/>
          <w:szCs w:val="24"/>
          <w:highlight w:val="none"/>
        </w:rPr>
      </w:pPr>
    </w:p>
    <w:p w14:paraId="38328006">
      <w:pPr>
        <w:adjustRightInd w:val="0"/>
        <w:snapToGrid w:val="0"/>
        <w:spacing w:line="360" w:lineRule="auto"/>
        <w:ind w:firstLine="480" w:firstLineChars="200"/>
        <w:jc w:val="left"/>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（本文书一式四份，一份交当事人，一份随卷归档，一份随查封或扣押的物品资料备查，一份由本机关留存。）</w:t>
      </w:r>
    </w:p>
    <w:p w14:paraId="2EDA89B8">
      <w:pPr>
        <w:adjustRightInd w:val="0"/>
        <w:snapToGrid w:val="0"/>
        <w:spacing w:line="360" w:lineRule="auto"/>
        <w:ind w:firstLine="480" w:firstLineChars="200"/>
        <w:jc w:val="left"/>
        <w:rPr>
          <w:rFonts w:hint="eastAsia" w:ascii="仿宋_GB2312" w:hAnsi="宋体" w:eastAsia="仿宋_GB2312" w:cs="黑体"/>
          <w:kern w:val="0"/>
          <w:sz w:val="24"/>
          <w:szCs w:val="24"/>
          <w:highlight w:val="none"/>
        </w:rPr>
      </w:pPr>
    </w:p>
    <w:p w14:paraId="0C5808C3">
      <w:pPr>
        <w:adjustRightInd w:val="0"/>
        <w:snapToGrid w:val="0"/>
        <w:spacing w:line="360" w:lineRule="auto"/>
        <w:ind w:firstLine="480" w:firstLineChars="200"/>
        <w:jc w:val="center"/>
        <w:rPr>
          <w:rFonts w:hint="eastAsia"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第  页 共  页</w:t>
      </w:r>
    </w:p>
    <w:p w14:paraId="6EC8E1A0">
      <w:pPr>
        <w:adjustRightInd w:val="0"/>
        <w:snapToGrid w:val="0"/>
        <w:spacing w:line="360" w:lineRule="auto"/>
        <w:ind w:firstLine="480" w:firstLineChars="200"/>
        <w:jc w:val="both"/>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br w:type="page"/>
      </w:r>
    </w:p>
    <w:p w14:paraId="1EA9667C">
      <w:pPr>
        <w:keepNext w:val="0"/>
        <w:keepLines w:val="0"/>
        <w:pageBreakBefore w:val="0"/>
        <w:widowControl/>
        <w:kinsoku/>
        <w:wordWrap/>
        <w:overflowPunct/>
        <w:topLinePunct w:val="0"/>
        <w:autoSpaceDE/>
        <w:autoSpaceDN/>
        <w:bidi w:val="0"/>
        <w:spacing w:line="500" w:lineRule="exact"/>
        <w:jc w:val="center"/>
        <w:textAlignment w:val="auto"/>
        <w:rPr>
          <w:rFonts w:hint="eastAsia" w:ascii="仿宋_GB2312" w:hAnsi="宋体" w:eastAsia="仿宋_GB2312"/>
          <w:sz w:val="30"/>
          <w:szCs w:val="30"/>
          <w:highlight w:val="none"/>
        </w:rPr>
      </w:pPr>
    </w:p>
    <w:p w14:paraId="44F71151">
      <w:pPr>
        <w:keepNext w:val="0"/>
        <w:keepLines w:val="0"/>
        <w:pageBreakBefore w:val="0"/>
        <w:widowControl/>
        <w:kinsoku/>
        <w:wordWrap/>
        <w:overflowPunct/>
        <w:topLinePunct w:val="0"/>
        <w:autoSpaceDE/>
        <w:autoSpaceDN/>
        <w:bidi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51931842">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3A0981AE">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（一）医疗保障部门外部文书，送达当事人。</w:t>
      </w:r>
    </w:p>
    <w:p w14:paraId="7EC89F07">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（二）作为《</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决定书》或《解除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决定书》附件，一并送达。</w:t>
      </w:r>
    </w:p>
    <w:p w14:paraId="22D5AFCE">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57A9F67E">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（一）有医疗保障部门名称、文书名称和文号。作为《解除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决定书》附件时，应勾选“解除”。作为《查封决定书》或《解除查封决定书》附件时，应勾选“查封”。作为《扣押决定书》或《解除扣押决定书》附件时，应勾选“扣押”。</w:t>
      </w:r>
    </w:p>
    <w:p w14:paraId="514F83E1">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（二）有当事人姓名或名称（单位），有现场负责人，且在场的，注明其姓名和身份证号。当事人委托代理人行使相关权利，且代理人在场的，注明其姓名和身份证号。</w:t>
      </w:r>
    </w:p>
    <w:p w14:paraId="75B7799E">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（三）有至少两名执法人员姓名及执法证编号。</w:t>
      </w:r>
    </w:p>
    <w:p w14:paraId="67808117">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（四）有主文书名称及文号。</w:t>
      </w:r>
    </w:p>
    <w:p w14:paraId="458F097C">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（五）有场所、设施或物品名称、规格、数量、型号等信息，清单中应尽可能详细地填入物品的基本情况。</w:t>
      </w:r>
    </w:p>
    <w:p w14:paraId="406AB983">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（六）清单需要多页时，可使用续页或尾页，若使用续页或尾页，应注明“第×页 共×页”，并勾选“续页”或“尾页”。</w:t>
      </w:r>
    </w:p>
    <w:p w14:paraId="6FDFE165">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（七）有当事人、法定代表人（负责人）或其代理人或现场负责人对</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清单的审阅确认意见，如注明“以上清单与实物一致”，并逐页签名、注明日期。当事人拒不确认或签名的，由执法人员予以注明。</w:t>
      </w:r>
    </w:p>
    <w:p w14:paraId="55D12D04">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（八）有执法人员逐页签名、注明日期。</w:t>
      </w:r>
    </w:p>
    <w:p w14:paraId="0BA0A0AA">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（九）有见证人的，填写见证人姓名、身份证号，见证人也需逐页签名、注明日期。当事人拒不确认或签名的，必须有见证人在场。</w:t>
      </w:r>
    </w:p>
    <w:p w14:paraId="0732877D">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06B52853">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（一）清单字迹要端正，保证可以正常阅读，若清单未填满，应在填入物品的最后一行的下一行注明“以下空白”。</w:t>
      </w:r>
    </w:p>
    <w:p w14:paraId="631E62C1">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（二）本文书必须当场制作，不得事后补记、增删。当场有修改的，由当事人、代理人或现场负责人在修改处签名或者捺指印。</w:t>
      </w:r>
    </w:p>
    <w:p w14:paraId="32E93B4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当事人为法人或其他组织的，一般应当由法定代表人、主要负责人、现场负责人或者经书面授权的委托代理人签名，并注明日期。如果上述负责人、代理人均不在场，也可由在场的其他负责人签名，注明日期，并应载明该其他负责人身份。</w:t>
      </w:r>
    </w:p>
    <w:p w14:paraId="13900BD2">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（四）可以采取拍照、录像或其他方式记录（解除）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物品资料的情况。</w:t>
      </w:r>
    </w:p>
    <w:p w14:paraId="41D821D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（五）本文书须与《</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决定书》或《解除</w:t>
      </w:r>
      <w:r>
        <w:rPr>
          <w:rFonts w:hint="eastAsia" w:ascii="仿宋_GB2312" w:hAnsi="宋体" w:eastAsia="仿宋_GB2312" w:cs="黑体"/>
          <w:kern w:val="0"/>
          <w:sz w:val="24"/>
          <w:szCs w:val="24"/>
          <w:highlight w:val="none"/>
          <w:lang w:eastAsia="zh-CN"/>
        </w:rPr>
        <w:t>封存（查封、扣押）</w:t>
      </w:r>
      <w:r>
        <w:rPr>
          <w:rFonts w:hint="eastAsia" w:ascii="仿宋_GB2312" w:hAnsi="宋体" w:eastAsia="仿宋_GB2312" w:cs="黑体"/>
          <w:kern w:val="0"/>
          <w:sz w:val="24"/>
          <w:szCs w:val="24"/>
          <w:highlight w:val="none"/>
        </w:rPr>
        <w:t>决定书》一并送达。</w:t>
      </w:r>
    </w:p>
    <w:p w14:paraId="551C3B78">
      <w:pPr>
        <w:adjustRightInd w:val="0"/>
        <w:snapToGrid w:val="0"/>
        <w:spacing w:line="360" w:lineRule="auto"/>
        <w:ind w:firstLine="420" w:firstLineChars="200"/>
        <w:rPr>
          <w:highlight w:val="none"/>
        </w:rPr>
      </w:pPr>
      <w:r>
        <w:rPr>
          <w:highlight w:val="none"/>
        </w:rPr>
        <w:br w:type="page"/>
      </w:r>
    </w:p>
    <w:p w14:paraId="4FFE2A66">
      <w:pPr>
        <w:pStyle w:val="3"/>
        <w:pageBreakBefore w:val="0"/>
        <w:widowControl w:val="0"/>
        <w:kinsoku/>
        <w:wordWrap/>
        <w:overflowPunct/>
        <w:topLinePunct w:val="0"/>
        <w:autoSpaceDE/>
        <w:autoSpaceDN/>
        <w:bidi w:val="0"/>
        <w:spacing w:line="500" w:lineRule="exact"/>
        <w:textAlignment w:val="auto"/>
        <w:rPr>
          <w:rFonts w:ascii="楷体" w:hAnsi="楷体" w:eastAsia="楷体"/>
          <w:sz w:val="28"/>
          <w:szCs w:val="28"/>
          <w:highlight w:val="none"/>
        </w:rPr>
      </w:pPr>
      <w:bookmarkStart w:id="255" w:name="_Toc44489502"/>
      <w:r>
        <w:rPr>
          <w:rFonts w:hint="eastAsia" w:ascii="楷体" w:hAnsi="楷体" w:eastAsia="楷体"/>
          <w:sz w:val="28"/>
          <w:szCs w:val="28"/>
          <w:highlight w:val="none"/>
        </w:rPr>
        <w:t>（四）事先告知阶段</w:t>
      </w:r>
      <w:bookmarkEnd w:id="177"/>
      <w:bookmarkEnd w:id="255"/>
    </w:p>
    <w:p w14:paraId="27C7316A">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bookmarkStart w:id="256" w:name="_Hlk40016891"/>
      <w:r>
        <w:rPr>
          <w:rFonts w:hint="eastAsia" w:ascii="仿宋_GB2312" w:hAnsi="宋体" w:eastAsia="仿宋_GB2312"/>
          <w:sz w:val="24"/>
          <w:szCs w:val="24"/>
          <w:highlight w:val="none"/>
        </w:rPr>
        <w:t>案件承办机构将拟作出的行政处理决定报本机关负责人批准，并告知当事人。一般行政处罚决定应当由行政机关主要负责人或者分管负责人批准。</w:t>
      </w:r>
      <w:bookmarkEnd w:id="256"/>
      <w:r>
        <w:rPr>
          <w:rFonts w:hint="eastAsia" w:ascii="仿宋_GB2312" w:hAnsi="宋体" w:eastAsia="仿宋_GB2312"/>
          <w:sz w:val="24"/>
          <w:szCs w:val="24"/>
          <w:highlight w:val="none"/>
        </w:rPr>
        <w:t>重大行政处罚决定应当由行政机关负责人集体讨论决定，集体讨论应制作《案件集体讨论记录》。医疗保障行政部门实施的重大行政处罚决定主要是较大数额罚款。对于有重大社会影响或涉及重大安全问题的案件，调查处理意见与审核意见有重大分歧的案件，以及其他医疗保障行政部门负责人认为应当集体讨论的案件，也可由行政机关负责人集体讨论决定。</w:t>
      </w:r>
    </w:p>
    <w:p w14:paraId="76D11D0F">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行政处罚决定的事先告知，应当使用《行政处罚事先告知书》，告知的内容包括决定的事实、理由及依据，以及当事人依法享有的权利。行政机关必须充分听取当事人的陈述、申辩意见，并制作《陈述、申辩笔录》。对当事人提出的事实、理由和证据，应当进行复核；当事人提出的事实、理由或者证据成立的，行政机关应当采纳，不予采纳的，应当说明理由。行政机关不得因当事人申辩而加重处罚。对陈述、申辩意见的复核结果应使用《案件处理审批表》报本机关负责人审批。</w:t>
      </w:r>
    </w:p>
    <w:p w14:paraId="577D51C6">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仿宋_GB2312" w:hAnsi="宋体" w:eastAsia="仿宋_GB2312"/>
          <w:sz w:val="24"/>
          <w:szCs w:val="24"/>
          <w:highlight w:val="none"/>
        </w:rPr>
      </w:pPr>
      <w:r>
        <w:rPr>
          <w:rFonts w:hint="eastAsia" w:ascii="仿宋_GB2312" w:hAnsi="宋体" w:eastAsia="仿宋_GB2312"/>
          <w:sz w:val="24"/>
          <w:szCs w:val="24"/>
          <w:highlight w:val="none"/>
        </w:rPr>
        <w:t>行政机关作出较大数额罚款等重大行政处罚决定之前，应当告知当事人有要求举行听证的权利；当事人要求听证的，行政机关应当组织听证。决定举行听证会后，应使用《听证通知书》通知当事人听证会的时间、地点、权利和注意事项。举行听证会时应采用录音、录像或者照相等方式进行音像记录，并制作《听证笔录》。听证主持人应当自听证会结束之日起10日内，根据《听证笔录》制作《听证报告》，并将《听证笔录》和《听证报告》一并报本行政机关负责人。听证报告应当载明听证会的基本情况以及听证主持人的处理意见或者建议。当事人逾期不申请听证的，则直接进入下一阶段。</w:t>
      </w:r>
    </w:p>
    <w:p w14:paraId="0921AA25">
      <w:pPr>
        <w:pageBreakBefore w:val="0"/>
        <w:widowControl w:val="0"/>
        <w:kinsoku/>
        <w:wordWrap/>
        <w:overflowPunct/>
        <w:topLinePunct w:val="0"/>
        <w:autoSpaceDE/>
        <w:autoSpaceDN/>
        <w:bidi w:val="0"/>
        <w:spacing w:line="500" w:lineRule="exact"/>
        <w:textAlignment w:val="auto"/>
        <w:rPr>
          <w:rFonts w:hint="eastAsia" w:ascii="仿宋_GB2312" w:hAnsi="宋体" w:eastAsia="仿宋_GB2312"/>
          <w:sz w:val="24"/>
          <w:szCs w:val="24"/>
          <w:highlight w:val="none"/>
        </w:rPr>
      </w:pPr>
      <w:r>
        <w:rPr>
          <w:rFonts w:hint="eastAsia" w:ascii="仿宋_GB2312" w:hAnsi="宋体" w:eastAsia="仿宋_GB2312"/>
          <w:sz w:val="24"/>
          <w:szCs w:val="24"/>
          <w:highlight w:val="none"/>
        </w:rPr>
        <w:br w:type="page"/>
      </w:r>
    </w:p>
    <w:p w14:paraId="46E0D4A0">
      <w:pPr>
        <w:adjustRightInd w:val="0"/>
        <w:snapToGrid w:val="0"/>
        <w:spacing w:line="360" w:lineRule="auto"/>
        <w:ind w:firstLine="480" w:firstLineChars="200"/>
        <w:rPr>
          <w:rFonts w:hint="eastAsia" w:ascii="仿宋_GB2312" w:hAnsi="宋体" w:eastAsia="仿宋_GB2312"/>
          <w:sz w:val="24"/>
          <w:szCs w:val="24"/>
          <w:highlight w:val="none"/>
        </w:rPr>
      </w:pPr>
    </w:p>
    <w:p w14:paraId="27B95643">
      <w:pPr>
        <w:rPr>
          <w:rFonts w:ascii="宋体" w:hAnsi="宋体"/>
          <w:sz w:val="24"/>
          <w:szCs w:val="24"/>
          <w:highlight w:val="none"/>
        </w:rPr>
      </w:pPr>
      <w:r>
        <w:rPr>
          <w:rFonts w:ascii="宋体" w:hAnsi="宋体" w:eastAsia="宋体" w:cs="黑体"/>
          <w:kern w:val="2"/>
          <w:sz w:val="24"/>
          <w:szCs w:val="24"/>
          <w:highlight w:val="none"/>
          <w:lang w:val="en-US" w:eastAsia="zh-CN" w:bidi="ar-SA"/>
        </w:rPr>
        <mc:AlternateContent>
          <mc:Choice Requires="wpg">
            <w:drawing>
              <wp:inline distT="0" distB="0" distL="114300" distR="114300">
                <wp:extent cx="4594225" cy="5842000"/>
                <wp:effectExtent l="0" t="0" r="15875" b="0"/>
                <wp:docPr id="147" name="画布 297"/>
                <wp:cNvGraphicFramePr/>
                <a:graphic xmlns:a="http://schemas.openxmlformats.org/drawingml/2006/main">
                  <a:graphicData uri="http://schemas.microsoft.com/office/word/2010/wordprocessingGroup">
                    <wpg:wgp>
                      <wpg:cNvGrpSpPr/>
                      <wpg:grpSpPr>
                        <a:xfrm>
                          <a:off x="0" y="0"/>
                          <a:ext cx="4594225" cy="5842000"/>
                          <a:chOff x="0" y="0"/>
                          <a:chExt cx="7235" cy="9200"/>
                        </a:xfrm>
                      </wpg:grpSpPr>
                      <wps:wsp>
                        <wps:cNvPr id="106" name="Rectangle 108"/>
                        <wps:cNvSpPr/>
                        <wps:spPr>
                          <a:xfrm>
                            <a:off x="0" y="0"/>
                            <a:ext cx="7235" cy="9200"/>
                          </a:xfrm>
                          <a:prstGeom prst="rect">
                            <a:avLst/>
                          </a:prstGeom>
                          <a:noFill/>
                          <a:ln>
                            <a:noFill/>
                          </a:ln>
                        </wps:spPr>
                        <wps:bodyPr upright="1"/>
                      </wps:wsp>
                      <wps:wsp>
                        <wps:cNvPr id="107" name="文本框 301"/>
                        <wps:cNvSpPr/>
                        <wps:spPr>
                          <a:xfrm>
                            <a:off x="2898" y="638"/>
                            <a:ext cx="1140" cy="544"/>
                          </a:xfrm>
                          <a:prstGeom prst="rect">
                            <a:avLst/>
                          </a:prstGeom>
                          <a:solidFill>
                            <a:srgbClr val="FFFFFF"/>
                          </a:solidFill>
                          <a:ln>
                            <a:noFill/>
                          </a:ln>
                        </wps:spPr>
                        <wps:txbx>
                          <w:txbxContent>
                            <w:p w14:paraId="317BD1D1">
                              <w:pPr>
                                <w:rPr>
                                  <w:rFonts w:ascii="仿宋_GB2312" w:eastAsia="仿宋_GB2312"/>
                                  <w:kern w:val="0"/>
                                  <w:sz w:val="24"/>
                                  <w:szCs w:val="24"/>
                                </w:rPr>
                              </w:pPr>
                              <w:r>
                                <w:rPr>
                                  <w:rFonts w:hint="eastAsia" w:ascii="仿宋_GB2312" w:hAnsi="等线" w:eastAsia="仿宋_GB2312" w:cs="Times New Roman"/>
                                  <w:sz w:val="18"/>
                                  <w:szCs w:val="18"/>
                                </w:rPr>
                                <w:t>审核意见</w:t>
                              </w:r>
                            </w:p>
                          </w:txbxContent>
                        </wps:txbx>
                        <wps:bodyPr upright="1"/>
                      </wps:wsp>
                      <wps:wsp>
                        <wps:cNvPr id="108" name="文本框 301"/>
                        <wps:cNvSpPr/>
                        <wps:spPr>
                          <a:xfrm>
                            <a:off x="1437" y="637"/>
                            <a:ext cx="1377" cy="545"/>
                          </a:xfrm>
                          <a:prstGeom prst="rect">
                            <a:avLst/>
                          </a:prstGeom>
                          <a:solidFill>
                            <a:srgbClr val="FFFFFF"/>
                          </a:solidFill>
                          <a:ln>
                            <a:noFill/>
                          </a:ln>
                        </wps:spPr>
                        <wps:txbx>
                          <w:txbxContent>
                            <w:p w14:paraId="2C579F6F">
                              <w:pPr>
                                <w:rPr>
                                  <w:rFonts w:ascii="仿宋_GB2312" w:eastAsia="仿宋_GB2312"/>
                                  <w:sz w:val="18"/>
                                  <w:szCs w:val="18"/>
                                </w:rPr>
                              </w:pPr>
                              <w:r>
                                <w:rPr>
                                  <w:rFonts w:hint="eastAsia" w:ascii="仿宋_GB2312" w:eastAsia="仿宋_GB2312"/>
                                  <w:sz w:val="18"/>
                                  <w:szCs w:val="18"/>
                                </w:rPr>
                                <w:t>调查终结报告</w:t>
                              </w:r>
                            </w:p>
                          </w:txbxContent>
                        </wps:txbx>
                        <wps:bodyPr upright="1"/>
                      </wps:wsp>
                      <wps:wsp>
                        <wps:cNvPr id="109" name="文本框 8"/>
                        <wps:cNvSpPr/>
                        <wps:spPr>
                          <a:xfrm>
                            <a:off x="2448" y="2679"/>
                            <a:ext cx="2534" cy="42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2DBE7D1">
                              <w:pPr>
                                <w:rPr>
                                  <w:rFonts w:ascii="仿宋_GB2312" w:eastAsia="仿宋_GB2312"/>
                                </w:rPr>
                              </w:pPr>
                              <w:r>
                                <w:rPr>
                                  <w:rFonts w:hint="eastAsia" w:ascii="仿宋_GB2312" w:eastAsia="仿宋_GB2312"/>
                                </w:rPr>
                                <w:t>拟作出的行政处罚决定</w:t>
                              </w:r>
                            </w:p>
                          </w:txbxContent>
                        </wps:txbx>
                        <wps:bodyPr upright="1"/>
                      </wps:wsp>
                      <wps:wsp>
                        <wps:cNvPr id="110" name="直接箭头连接符 30"/>
                        <wps:cNvCnPr/>
                        <wps:spPr>
                          <a:xfrm>
                            <a:off x="4024" y="621"/>
                            <a:ext cx="0" cy="1043"/>
                          </a:xfrm>
                          <a:prstGeom prst="straightConnector1">
                            <a:avLst/>
                          </a:prstGeom>
                          <a:ln w="6350" cap="flat" cmpd="sng">
                            <a:solidFill>
                              <a:srgbClr val="4472C4"/>
                            </a:solidFill>
                            <a:prstDash val="solid"/>
                            <a:headEnd type="none" w="med" len="med"/>
                            <a:tailEnd type="triangle" w="med" len="med"/>
                          </a:ln>
                        </wps:spPr>
                        <wps:bodyPr upright="0"/>
                      </wps:wsp>
                      <wps:wsp>
                        <wps:cNvPr id="111" name="文本框 489"/>
                        <wps:cNvSpPr/>
                        <wps:spPr>
                          <a:xfrm>
                            <a:off x="2448" y="3494"/>
                            <a:ext cx="2535" cy="46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5D516E1">
                              <w:pPr>
                                <w:jc w:val="center"/>
                                <w:rPr>
                                  <w:rFonts w:ascii="仿宋_GB2312" w:eastAsia="仿宋_GB2312"/>
                                </w:rPr>
                              </w:pPr>
                              <w:r>
                                <w:rPr>
                                  <w:rFonts w:hint="eastAsia" w:ascii="仿宋_GB2312" w:eastAsia="仿宋_GB2312"/>
                                </w:rPr>
                                <w:t>行政处罚事先告知</w:t>
                              </w:r>
                            </w:p>
                          </w:txbxContent>
                        </wps:txbx>
                        <wps:bodyPr upright="1"/>
                      </wps:wsp>
                      <wps:wsp>
                        <wps:cNvPr id="112" name="直接箭头连接符 490"/>
                        <wps:cNvCnPr/>
                        <wps:spPr>
                          <a:xfrm flipH="1">
                            <a:off x="3715" y="3128"/>
                            <a:ext cx="0" cy="366"/>
                          </a:xfrm>
                          <a:prstGeom prst="straightConnector1">
                            <a:avLst/>
                          </a:prstGeom>
                          <a:ln w="6350" cap="flat" cmpd="sng">
                            <a:solidFill>
                              <a:srgbClr val="4472C4"/>
                            </a:solidFill>
                            <a:prstDash val="solid"/>
                            <a:headEnd type="none" w="med" len="med"/>
                            <a:tailEnd type="triangle" w="med" len="med"/>
                          </a:ln>
                        </wps:spPr>
                        <wps:bodyPr upright="0"/>
                      </wps:wsp>
                      <wps:wsp>
                        <wps:cNvPr id="113" name="文本框 491"/>
                        <wps:cNvSpPr/>
                        <wps:spPr>
                          <a:xfrm>
                            <a:off x="212" y="4556"/>
                            <a:ext cx="2514" cy="44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FD5827B">
                              <w:pPr>
                                <w:rPr>
                                  <w:rFonts w:ascii="仿宋_GB2312" w:eastAsia="仿宋_GB2312"/>
                                </w:rPr>
                              </w:pPr>
                              <w:r>
                                <w:rPr>
                                  <w:rFonts w:hint="eastAsia" w:ascii="仿宋_GB2312" w:eastAsia="仿宋_GB2312"/>
                                </w:rPr>
                                <w:t>听取当事人陈述、申辩</w:t>
                              </w:r>
                            </w:p>
                          </w:txbxContent>
                        </wps:txbx>
                        <wps:bodyPr upright="1"/>
                      </wps:wsp>
                      <wps:wsp>
                        <wps:cNvPr id="114" name="文本框 492"/>
                        <wps:cNvSpPr/>
                        <wps:spPr>
                          <a:xfrm>
                            <a:off x="212" y="5736"/>
                            <a:ext cx="2450" cy="791"/>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77D0EC8">
                              <w:pPr>
                                <w:rPr>
                                  <w:rFonts w:ascii="仿宋_GB2312" w:eastAsia="仿宋_GB2312"/>
                                </w:rPr>
                              </w:pPr>
                              <w:r>
                                <w:rPr>
                                  <w:rFonts w:hint="eastAsia" w:ascii="仿宋_GB2312" w:eastAsia="仿宋_GB2312"/>
                                </w:rPr>
                                <w:t>对当事人提出的事实、理由和证据进行复核</w:t>
                              </w:r>
                            </w:p>
                          </w:txbxContent>
                        </wps:txbx>
                        <wps:bodyPr upright="1"/>
                      </wps:wsp>
                      <wps:wsp>
                        <wps:cNvPr id="115" name="文本框 493"/>
                        <wps:cNvSpPr/>
                        <wps:spPr>
                          <a:xfrm>
                            <a:off x="5104" y="4575"/>
                            <a:ext cx="1818" cy="814"/>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ECB10F6">
                              <w:pPr>
                                <w:jc w:val="center"/>
                                <w:rPr>
                                  <w:rFonts w:ascii="仿宋_GB2312" w:eastAsia="仿宋_GB2312"/>
                                </w:rPr>
                              </w:pPr>
                              <w:r>
                                <w:rPr>
                                  <w:rFonts w:hint="eastAsia" w:ascii="仿宋_GB2312" w:eastAsia="仿宋_GB2312"/>
                                </w:rPr>
                                <w:t>重大行政处罚</w:t>
                              </w:r>
                            </w:p>
                            <w:p w14:paraId="07C35A00">
                              <w:pPr>
                                <w:jc w:val="center"/>
                                <w:rPr>
                                  <w:rFonts w:ascii="仿宋_GB2312" w:eastAsia="仿宋_GB2312"/>
                                </w:rPr>
                              </w:pPr>
                              <w:r>
                                <w:rPr>
                                  <w:rFonts w:hint="eastAsia" w:ascii="仿宋_GB2312" w:eastAsia="仿宋_GB2312"/>
                                </w:rPr>
                                <w:t>听证告知</w:t>
                              </w:r>
                            </w:p>
                          </w:txbxContent>
                        </wps:txbx>
                        <wps:bodyPr upright="1"/>
                      </wps:wsp>
                      <wps:wsp>
                        <wps:cNvPr id="116" name="文本框 494"/>
                        <wps:cNvSpPr/>
                        <wps:spPr>
                          <a:xfrm>
                            <a:off x="3016" y="4867"/>
                            <a:ext cx="1817" cy="496"/>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1461458B">
                              <w:pPr>
                                <w:jc w:val="center"/>
                                <w:rPr>
                                  <w:rFonts w:ascii="仿宋_GB2312" w:eastAsia="仿宋_GB2312"/>
                                </w:rPr>
                              </w:pPr>
                              <w:r>
                                <w:rPr>
                                  <w:rFonts w:hint="eastAsia" w:ascii="仿宋_GB2312" w:eastAsia="仿宋_GB2312"/>
                                </w:rPr>
                                <w:t>举行听证会</w:t>
                              </w:r>
                            </w:p>
                          </w:txbxContent>
                        </wps:txbx>
                        <wps:bodyPr upright="1"/>
                      </wps:wsp>
                      <wps:wsp>
                        <wps:cNvPr id="117" name="文本框 495"/>
                        <wps:cNvSpPr/>
                        <wps:spPr>
                          <a:xfrm>
                            <a:off x="3016" y="5736"/>
                            <a:ext cx="1817" cy="791"/>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41C82F0">
                              <w:pPr>
                                <w:jc w:val="center"/>
                                <w:rPr>
                                  <w:rFonts w:ascii="仿宋_GB2312" w:eastAsia="仿宋_GB2312"/>
                                </w:rPr>
                              </w:pPr>
                              <w:r>
                                <w:rPr>
                                  <w:rFonts w:hint="eastAsia" w:ascii="仿宋_GB2312" w:eastAsia="仿宋_GB2312"/>
                                </w:rPr>
                                <w:t>听证笔录</w:t>
                              </w:r>
                            </w:p>
                            <w:p w14:paraId="71A9BBAF">
                              <w:pPr>
                                <w:jc w:val="center"/>
                                <w:rPr>
                                  <w:rFonts w:ascii="仿宋_GB2312" w:eastAsia="仿宋_GB2312"/>
                                </w:rPr>
                              </w:pPr>
                              <w:r>
                                <w:rPr>
                                  <w:rFonts w:hint="eastAsia" w:ascii="仿宋_GB2312" w:eastAsia="仿宋_GB2312"/>
                                </w:rPr>
                                <w:t>听证报告</w:t>
                              </w:r>
                            </w:p>
                          </w:txbxContent>
                        </wps:txbx>
                        <wps:bodyPr upright="1"/>
                      </wps:wsp>
                      <wps:wsp>
                        <wps:cNvPr id="118" name="直接连接符 496"/>
                        <wps:cNvCnPr/>
                        <wps:spPr>
                          <a:xfrm>
                            <a:off x="1469" y="4284"/>
                            <a:ext cx="4532" cy="0"/>
                          </a:xfrm>
                          <a:prstGeom prst="line">
                            <a:avLst/>
                          </a:prstGeom>
                          <a:ln w="6350" cap="flat" cmpd="sng">
                            <a:solidFill>
                              <a:srgbClr val="4472C4"/>
                            </a:solidFill>
                            <a:prstDash val="solid"/>
                            <a:headEnd type="none" w="med" len="med"/>
                            <a:tailEnd type="none" w="med" len="med"/>
                          </a:ln>
                        </wps:spPr>
                        <wps:bodyPr upright="0"/>
                      </wps:wsp>
                      <wps:wsp>
                        <wps:cNvPr id="119" name="直接连接符 497"/>
                        <wps:cNvCnPr/>
                        <wps:spPr>
                          <a:xfrm>
                            <a:off x="3725" y="3954"/>
                            <a:ext cx="0" cy="330"/>
                          </a:xfrm>
                          <a:prstGeom prst="line">
                            <a:avLst/>
                          </a:prstGeom>
                          <a:ln w="6350" cap="flat" cmpd="sng">
                            <a:solidFill>
                              <a:srgbClr val="4472C4"/>
                            </a:solidFill>
                            <a:prstDash val="solid"/>
                            <a:headEnd type="none" w="med" len="med"/>
                            <a:tailEnd type="none" w="med" len="med"/>
                          </a:ln>
                        </wps:spPr>
                        <wps:bodyPr upright="0"/>
                      </wps:wsp>
                      <wps:wsp>
                        <wps:cNvPr id="120" name="直接箭头连接符 498"/>
                        <wps:cNvCnPr/>
                        <wps:spPr>
                          <a:xfrm>
                            <a:off x="1469" y="4284"/>
                            <a:ext cx="0" cy="272"/>
                          </a:xfrm>
                          <a:prstGeom prst="straightConnector1">
                            <a:avLst/>
                          </a:prstGeom>
                          <a:ln w="6350" cap="flat" cmpd="sng">
                            <a:solidFill>
                              <a:srgbClr val="4472C4"/>
                            </a:solidFill>
                            <a:prstDash val="solid"/>
                            <a:headEnd type="none" w="med" len="med"/>
                            <a:tailEnd type="triangle" w="med" len="med"/>
                          </a:ln>
                        </wps:spPr>
                        <wps:bodyPr upright="0"/>
                      </wps:wsp>
                      <wps:wsp>
                        <wps:cNvPr id="121" name="直接箭头连接符 499"/>
                        <wps:cNvCnPr/>
                        <wps:spPr>
                          <a:xfrm>
                            <a:off x="6001" y="4284"/>
                            <a:ext cx="0" cy="272"/>
                          </a:xfrm>
                          <a:prstGeom prst="straightConnector1">
                            <a:avLst/>
                          </a:prstGeom>
                          <a:ln w="6350" cap="flat" cmpd="sng">
                            <a:solidFill>
                              <a:srgbClr val="4472C4"/>
                            </a:solidFill>
                            <a:prstDash val="solid"/>
                            <a:headEnd type="none" w="med" len="med"/>
                            <a:tailEnd type="triangle" w="med" len="med"/>
                          </a:ln>
                        </wps:spPr>
                        <wps:bodyPr upright="0"/>
                      </wps:wsp>
                      <wps:wsp>
                        <wps:cNvPr id="122" name="直接箭头连接符 500"/>
                        <wps:cNvCnPr/>
                        <wps:spPr>
                          <a:xfrm>
                            <a:off x="1437" y="5004"/>
                            <a:ext cx="0" cy="732"/>
                          </a:xfrm>
                          <a:prstGeom prst="straightConnector1">
                            <a:avLst/>
                          </a:prstGeom>
                          <a:ln w="6350" cap="flat" cmpd="sng">
                            <a:solidFill>
                              <a:srgbClr val="4472C4"/>
                            </a:solidFill>
                            <a:prstDash val="solid"/>
                            <a:headEnd type="none" w="med" len="med"/>
                            <a:tailEnd type="triangle" w="med" len="med"/>
                          </a:ln>
                        </wps:spPr>
                        <wps:bodyPr upright="0"/>
                      </wps:wsp>
                      <wps:wsp>
                        <wps:cNvPr id="123" name="直接箭头连接符 502"/>
                        <wps:cNvCnPr/>
                        <wps:spPr>
                          <a:xfrm>
                            <a:off x="6001" y="5389"/>
                            <a:ext cx="0" cy="460"/>
                          </a:xfrm>
                          <a:prstGeom prst="straightConnector1">
                            <a:avLst/>
                          </a:prstGeom>
                          <a:ln w="6350" cap="flat" cmpd="sng">
                            <a:solidFill>
                              <a:srgbClr val="4472C4"/>
                            </a:solidFill>
                            <a:prstDash val="solid"/>
                            <a:headEnd type="none" w="med" len="med"/>
                            <a:tailEnd type="triangle" w="med" len="med"/>
                          </a:ln>
                        </wps:spPr>
                        <wps:bodyPr upright="0"/>
                      </wps:wsp>
                      <wps:wsp>
                        <wps:cNvPr id="124" name="文本框 503"/>
                        <wps:cNvSpPr/>
                        <wps:spPr>
                          <a:xfrm>
                            <a:off x="5104" y="5849"/>
                            <a:ext cx="1818" cy="791"/>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2878BA3">
                              <w:pPr>
                                <w:rPr>
                                  <w:rFonts w:ascii="仿宋_GB2312" w:eastAsia="仿宋_GB2312"/>
                                </w:rPr>
                              </w:pPr>
                              <w:r>
                                <w:rPr>
                                  <w:rFonts w:hint="eastAsia" w:ascii="仿宋_GB2312" w:eastAsia="仿宋_GB2312"/>
                                </w:rPr>
                                <w:t>当事人逾期未申请听证</w:t>
                              </w:r>
                            </w:p>
                          </w:txbxContent>
                        </wps:txbx>
                        <wps:bodyPr upright="1"/>
                      </wps:wsp>
                      <wps:wsp>
                        <wps:cNvPr id="125" name="直接箭头连接符 504"/>
                        <wps:cNvCnPr/>
                        <wps:spPr>
                          <a:xfrm flipH="1" flipV="1">
                            <a:off x="2662" y="6091"/>
                            <a:ext cx="354" cy="5"/>
                          </a:xfrm>
                          <a:prstGeom prst="straightConnector1">
                            <a:avLst/>
                          </a:prstGeom>
                          <a:ln w="6350" cap="flat" cmpd="sng">
                            <a:solidFill>
                              <a:srgbClr val="4472C4"/>
                            </a:solidFill>
                            <a:prstDash val="solid"/>
                            <a:headEnd type="none" w="med" len="med"/>
                            <a:tailEnd type="triangle" w="med" len="med"/>
                          </a:ln>
                        </wps:spPr>
                        <wps:bodyPr upright="0"/>
                      </wps:wsp>
                      <wps:wsp>
                        <wps:cNvPr id="126" name="直接箭头连接符 505"/>
                        <wps:cNvCnPr/>
                        <wps:spPr>
                          <a:xfrm>
                            <a:off x="3912" y="5389"/>
                            <a:ext cx="0" cy="347"/>
                          </a:xfrm>
                          <a:prstGeom prst="straightConnector1">
                            <a:avLst/>
                          </a:prstGeom>
                          <a:ln w="6350" cap="flat" cmpd="sng">
                            <a:solidFill>
                              <a:srgbClr val="4472C4"/>
                            </a:solidFill>
                            <a:prstDash val="solid"/>
                            <a:headEnd type="none" w="med" len="med"/>
                            <a:tailEnd type="triangle" w="med" len="med"/>
                          </a:ln>
                        </wps:spPr>
                        <wps:bodyPr upright="0"/>
                      </wps:wsp>
                      <wps:wsp>
                        <wps:cNvPr id="127" name="直接箭头连接符 508"/>
                        <wps:cNvCnPr/>
                        <wps:spPr>
                          <a:xfrm>
                            <a:off x="2468" y="6527"/>
                            <a:ext cx="0" cy="1121"/>
                          </a:xfrm>
                          <a:prstGeom prst="straightConnector1">
                            <a:avLst/>
                          </a:prstGeom>
                          <a:ln w="6350" cap="flat" cmpd="sng">
                            <a:solidFill>
                              <a:srgbClr val="4472C4"/>
                            </a:solidFill>
                            <a:prstDash val="solid"/>
                            <a:headEnd type="none" w="med" len="med"/>
                            <a:tailEnd type="triangle" w="med" len="med"/>
                          </a:ln>
                        </wps:spPr>
                        <wps:bodyPr upright="0"/>
                      </wps:wsp>
                      <wps:wsp>
                        <wps:cNvPr id="128" name="文本框 509"/>
                        <wps:cNvSpPr/>
                        <wps:spPr>
                          <a:xfrm>
                            <a:off x="2276" y="7647"/>
                            <a:ext cx="3248" cy="43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947A1E9">
                              <w:pPr>
                                <w:jc w:val="center"/>
                                <w:rPr>
                                  <w:rFonts w:ascii="仿宋_GB2312" w:eastAsia="仿宋_GB2312"/>
                                </w:rPr>
                              </w:pPr>
                              <w:r>
                                <w:rPr>
                                  <w:rFonts w:hint="eastAsia" w:ascii="仿宋_GB2312" w:eastAsia="仿宋_GB2312"/>
                                </w:rPr>
                                <w:t>拟作出的行政处罚决定</w:t>
                              </w:r>
                            </w:p>
                          </w:txbxContent>
                        </wps:txbx>
                        <wps:bodyPr upright="1"/>
                      </wps:wsp>
                      <wps:wsp>
                        <wps:cNvPr id="129" name="直接箭头连接符 510"/>
                        <wps:cNvCnPr/>
                        <wps:spPr>
                          <a:xfrm>
                            <a:off x="3964" y="8084"/>
                            <a:ext cx="0" cy="443"/>
                          </a:xfrm>
                          <a:prstGeom prst="straightConnector1">
                            <a:avLst/>
                          </a:prstGeom>
                          <a:ln w="6350" cap="flat" cmpd="sng">
                            <a:solidFill>
                              <a:srgbClr val="4472C4"/>
                            </a:solidFill>
                            <a:prstDash val="solid"/>
                            <a:headEnd type="none" w="med" len="med"/>
                            <a:tailEnd type="triangle" w="med" len="med"/>
                          </a:ln>
                        </wps:spPr>
                        <wps:bodyPr upright="0"/>
                      </wps:wsp>
                      <wps:wsp>
                        <wps:cNvPr id="130" name="文本框 296"/>
                        <wps:cNvSpPr/>
                        <wps:spPr>
                          <a:xfrm>
                            <a:off x="2726" y="8527"/>
                            <a:ext cx="2304" cy="461"/>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821F9FC">
                              <w:pPr>
                                <w:rPr>
                                  <w:rFonts w:ascii="仿宋_GB2312" w:eastAsia="仿宋_GB2312"/>
                                </w:rPr>
                              </w:pPr>
                              <w:r>
                                <w:rPr>
                                  <w:rFonts w:hint="eastAsia" w:ascii="仿宋_GB2312" w:eastAsia="仿宋_GB2312"/>
                                </w:rPr>
                                <w:t>机关负责人审查决定</w:t>
                              </w:r>
                            </w:p>
                          </w:txbxContent>
                        </wps:txbx>
                        <wps:bodyPr upright="1"/>
                      </wps:wsp>
                      <wps:wsp>
                        <wps:cNvPr id="131" name="文本框 511"/>
                        <wps:cNvSpPr/>
                        <wps:spPr>
                          <a:xfrm>
                            <a:off x="1215" y="1030"/>
                            <a:ext cx="2208" cy="436"/>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0FEA150">
                              <w:pPr>
                                <w:jc w:val="center"/>
                                <w:rPr>
                                  <w:rFonts w:ascii="仿宋_GB2312" w:eastAsia="仿宋_GB2312"/>
                                  <w:kern w:val="0"/>
                                  <w:sz w:val="24"/>
                                  <w:szCs w:val="24"/>
                                </w:rPr>
                              </w:pPr>
                              <w:r>
                                <w:rPr>
                                  <w:rFonts w:hint="eastAsia" w:ascii="仿宋_GB2312" w:eastAsia="仿宋_GB2312" w:cs="Times New Roman"/>
                                  <w:szCs w:val="21"/>
                                </w:rPr>
                                <w:t>法制部门审核</w:t>
                              </w:r>
                            </w:p>
                          </w:txbxContent>
                        </wps:txbx>
                        <wps:bodyPr upright="1"/>
                      </wps:wsp>
                      <wps:wsp>
                        <wps:cNvPr id="132" name="文本框 298"/>
                        <wps:cNvSpPr/>
                        <wps:spPr>
                          <a:xfrm>
                            <a:off x="2448" y="160"/>
                            <a:ext cx="2534" cy="46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64A78C7">
                              <w:pPr>
                                <w:jc w:val="center"/>
                                <w:rPr>
                                  <w:rFonts w:ascii="仿宋_GB2312" w:eastAsia="仿宋_GB2312"/>
                                </w:rPr>
                              </w:pPr>
                              <w:r>
                                <w:rPr>
                                  <w:rFonts w:hint="eastAsia" w:ascii="仿宋_GB2312" w:eastAsia="仿宋_GB2312"/>
                                </w:rPr>
                                <w:t>办案机构</w:t>
                              </w:r>
                            </w:p>
                          </w:txbxContent>
                        </wps:txbx>
                        <wps:bodyPr upright="1"/>
                      </wps:wsp>
                      <wps:wsp>
                        <wps:cNvPr id="133" name="直接箭头连接符 299"/>
                        <wps:cNvCnPr/>
                        <wps:spPr>
                          <a:xfrm>
                            <a:off x="2726" y="628"/>
                            <a:ext cx="0" cy="389"/>
                          </a:xfrm>
                          <a:prstGeom prst="straightConnector1">
                            <a:avLst/>
                          </a:prstGeom>
                          <a:ln w="6350" cap="flat" cmpd="sng">
                            <a:solidFill>
                              <a:srgbClr val="4472C4"/>
                            </a:solidFill>
                            <a:prstDash val="solid"/>
                            <a:headEnd type="none" w="med" len="med"/>
                            <a:tailEnd type="triangle" w="med" len="med"/>
                          </a:ln>
                        </wps:spPr>
                        <wps:bodyPr upright="0"/>
                      </wps:wsp>
                      <wps:wsp>
                        <wps:cNvPr id="134" name="直接箭头连接符 300"/>
                        <wps:cNvCnPr/>
                        <wps:spPr>
                          <a:xfrm flipV="1">
                            <a:off x="3016" y="628"/>
                            <a:ext cx="0" cy="389"/>
                          </a:xfrm>
                          <a:prstGeom prst="straightConnector1">
                            <a:avLst/>
                          </a:prstGeom>
                          <a:ln w="6350" cap="flat" cmpd="sng">
                            <a:solidFill>
                              <a:srgbClr val="4472C4"/>
                            </a:solidFill>
                            <a:prstDash val="solid"/>
                            <a:headEnd type="none" w="med" len="med"/>
                            <a:tailEnd type="triangle" w="med" len="med"/>
                          </a:ln>
                        </wps:spPr>
                        <wps:bodyPr upright="0"/>
                      </wps:wsp>
                      <wps:wsp>
                        <wps:cNvPr id="135" name="直接箭头连接符 135"/>
                        <wps:cNvCnPr/>
                        <wps:spPr>
                          <a:xfrm flipH="1">
                            <a:off x="4833" y="5132"/>
                            <a:ext cx="271" cy="0"/>
                          </a:xfrm>
                          <a:prstGeom prst="straightConnector1">
                            <a:avLst/>
                          </a:prstGeom>
                          <a:ln w="6350" cap="flat" cmpd="sng">
                            <a:solidFill>
                              <a:srgbClr val="4472C4"/>
                            </a:solidFill>
                            <a:prstDash val="solid"/>
                            <a:headEnd type="none" w="med" len="med"/>
                            <a:tailEnd type="triangle" w="med" len="med"/>
                          </a:ln>
                        </wps:spPr>
                        <wps:bodyPr upright="0"/>
                      </wps:wsp>
                      <wps:wsp>
                        <wps:cNvPr id="136" name="直接箭头连接符 302"/>
                        <wps:cNvCnPr/>
                        <wps:spPr>
                          <a:xfrm>
                            <a:off x="5316" y="6640"/>
                            <a:ext cx="0" cy="1007"/>
                          </a:xfrm>
                          <a:prstGeom prst="straightConnector1">
                            <a:avLst/>
                          </a:prstGeom>
                          <a:ln w="6350" cap="flat" cmpd="sng">
                            <a:solidFill>
                              <a:srgbClr val="4472C4"/>
                            </a:solidFill>
                            <a:prstDash val="solid"/>
                            <a:headEnd type="none" w="med" len="med"/>
                            <a:tailEnd type="triangle" w="med" len="med"/>
                          </a:ln>
                        </wps:spPr>
                        <wps:bodyPr upright="0"/>
                      </wps:wsp>
                      <wps:wsp>
                        <wps:cNvPr id="137" name="文本框 303"/>
                        <wps:cNvSpPr/>
                        <wps:spPr>
                          <a:xfrm>
                            <a:off x="2448" y="1664"/>
                            <a:ext cx="2582" cy="512"/>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1CAC963A">
                              <w:pPr>
                                <w:jc w:val="center"/>
                                <w:rPr>
                                  <w:rFonts w:ascii="仿宋_GB2312" w:eastAsia="仿宋_GB2312"/>
                                </w:rPr>
                              </w:pPr>
                              <w:r>
                                <w:rPr>
                                  <w:rFonts w:hint="eastAsia" w:ascii="仿宋_GB2312" w:eastAsia="仿宋_GB2312"/>
                                </w:rPr>
                                <w:t>重大案件集体讨论</w:t>
                              </w:r>
                            </w:p>
                          </w:txbxContent>
                        </wps:txbx>
                        <wps:bodyPr upright="1"/>
                      </wps:wsp>
                      <wps:wsp>
                        <wps:cNvPr id="138" name="直接箭头连接符 305"/>
                        <wps:cNvCnPr/>
                        <wps:spPr>
                          <a:xfrm>
                            <a:off x="3715" y="2176"/>
                            <a:ext cx="0" cy="503"/>
                          </a:xfrm>
                          <a:prstGeom prst="straightConnector1">
                            <a:avLst/>
                          </a:prstGeom>
                          <a:ln w="6350" cap="flat" cmpd="sng">
                            <a:solidFill>
                              <a:srgbClr val="4472C4"/>
                            </a:solidFill>
                            <a:prstDash val="solid"/>
                            <a:headEnd type="none" w="med" len="med"/>
                            <a:tailEnd type="triangle" w="med" len="med"/>
                          </a:ln>
                        </wps:spPr>
                        <wps:bodyPr upright="0"/>
                      </wps:wsp>
                      <wps:wsp>
                        <wps:cNvPr id="139" name="文本框 501"/>
                        <wps:cNvSpPr/>
                        <wps:spPr>
                          <a:xfrm>
                            <a:off x="5694" y="1182"/>
                            <a:ext cx="1485" cy="482"/>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7B6F19B">
                              <w:pPr>
                                <w:rPr>
                                  <w:rFonts w:ascii="仿宋_GB2312" w:eastAsia="仿宋_GB2312"/>
                                </w:rPr>
                              </w:pPr>
                              <w:r>
                                <w:rPr>
                                  <w:rFonts w:hint="eastAsia" w:ascii="仿宋_GB2312" w:eastAsia="仿宋_GB2312"/>
                                </w:rPr>
                                <w:t>不予处罚</w:t>
                              </w:r>
                            </w:p>
                          </w:txbxContent>
                        </wps:txbx>
                        <wps:bodyPr upright="1"/>
                      </wps:wsp>
                      <wps:wsp>
                        <wps:cNvPr id="140" name="文本框 506"/>
                        <wps:cNvSpPr/>
                        <wps:spPr>
                          <a:xfrm>
                            <a:off x="5694" y="1965"/>
                            <a:ext cx="1485" cy="54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38EF9E3">
                              <w:pPr>
                                <w:rPr>
                                  <w:rFonts w:ascii="仿宋_GB2312" w:eastAsia="仿宋_GB2312"/>
                                </w:rPr>
                              </w:pPr>
                              <w:r>
                                <w:rPr>
                                  <w:rFonts w:hint="eastAsia" w:ascii="仿宋_GB2312" w:eastAsia="仿宋_GB2312"/>
                                </w:rPr>
                                <w:t>撤销案件</w:t>
                              </w:r>
                            </w:p>
                          </w:txbxContent>
                        </wps:txbx>
                        <wps:bodyPr upright="1"/>
                      </wps:wsp>
                      <wps:wsp>
                        <wps:cNvPr id="141" name="文本框 507"/>
                        <wps:cNvSpPr/>
                        <wps:spPr>
                          <a:xfrm>
                            <a:off x="5694" y="2820"/>
                            <a:ext cx="1485" cy="51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AE3E652">
                              <w:pPr>
                                <w:rPr>
                                  <w:rFonts w:ascii="仿宋_GB2312" w:eastAsia="仿宋_GB2312"/>
                                </w:rPr>
                              </w:pPr>
                              <w:r>
                                <w:rPr>
                                  <w:rFonts w:hint="eastAsia" w:ascii="仿宋_GB2312" w:eastAsia="仿宋_GB2312"/>
                                </w:rPr>
                                <w:t>移送</w:t>
                              </w:r>
                            </w:p>
                          </w:txbxContent>
                        </wps:txbx>
                        <wps:bodyPr upright="1"/>
                      </wps:wsp>
                      <wps:wsp>
                        <wps:cNvPr id="142" name="直接连接符 511"/>
                        <wps:cNvCnPr/>
                        <wps:spPr>
                          <a:xfrm>
                            <a:off x="5316" y="1466"/>
                            <a:ext cx="0" cy="1638"/>
                          </a:xfrm>
                          <a:prstGeom prst="line">
                            <a:avLst/>
                          </a:prstGeom>
                          <a:ln w="6350" cap="flat" cmpd="sng">
                            <a:solidFill>
                              <a:srgbClr val="4472C4"/>
                            </a:solidFill>
                            <a:prstDash val="solid"/>
                            <a:headEnd type="none" w="med" len="med"/>
                            <a:tailEnd type="none" w="med" len="med"/>
                          </a:ln>
                        </wps:spPr>
                        <wps:bodyPr upright="0"/>
                      </wps:wsp>
                      <wps:wsp>
                        <wps:cNvPr id="143" name="直接箭头连接符 36"/>
                        <wps:cNvCnPr/>
                        <wps:spPr>
                          <a:xfrm>
                            <a:off x="5030" y="1965"/>
                            <a:ext cx="286" cy="0"/>
                          </a:xfrm>
                          <a:prstGeom prst="straightConnector1">
                            <a:avLst/>
                          </a:prstGeom>
                          <a:ln w="6350" cap="flat" cmpd="sng">
                            <a:solidFill>
                              <a:srgbClr val="4472C4"/>
                            </a:solidFill>
                            <a:prstDash val="solid"/>
                            <a:headEnd type="none" w="med" len="med"/>
                            <a:tailEnd type="triangle" w="med" len="med"/>
                          </a:ln>
                        </wps:spPr>
                        <wps:bodyPr upright="0"/>
                      </wps:wsp>
                      <wps:wsp>
                        <wps:cNvPr id="144" name="直接箭头连接符 42"/>
                        <wps:cNvCnPr/>
                        <wps:spPr>
                          <a:xfrm>
                            <a:off x="5316" y="1466"/>
                            <a:ext cx="378" cy="0"/>
                          </a:xfrm>
                          <a:prstGeom prst="straightConnector1">
                            <a:avLst/>
                          </a:prstGeom>
                          <a:ln w="6350" cap="flat" cmpd="sng">
                            <a:solidFill>
                              <a:srgbClr val="4472C4"/>
                            </a:solidFill>
                            <a:prstDash val="solid"/>
                            <a:headEnd type="none" w="med" len="med"/>
                            <a:tailEnd type="triangle" w="med" len="med"/>
                          </a:ln>
                        </wps:spPr>
                        <wps:bodyPr upright="0"/>
                      </wps:wsp>
                      <wps:wsp>
                        <wps:cNvPr id="145" name="直接箭头连接符 43"/>
                        <wps:cNvCnPr/>
                        <wps:spPr>
                          <a:xfrm>
                            <a:off x="5316" y="2222"/>
                            <a:ext cx="378" cy="0"/>
                          </a:xfrm>
                          <a:prstGeom prst="straightConnector1">
                            <a:avLst/>
                          </a:prstGeom>
                          <a:ln w="6350" cap="flat" cmpd="sng">
                            <a:solidFill>
                              <a:srgbClr val="4472C4"/>
                            </a:solidFill>
                            <a:prstDash val="solid"/>
                            <a:headEnd type="none" w="med" len="med"/>
                            <a:tailEnd type="triangle" w="med" len="med"/>
                          </a:ln>
                        </wps:spPr>
                        <wps:bodyPr upright="0"/>
                      </wps:wsp>
                      <wps:wsp>
                        <wps:cNvPr id="146" name="直接箭头连接符 44"/>
                        <wps:cNvCnPr/>
                        <wps:spPr>
                          <a:xfrm>
                            <a:off x="5316" y="3075"/>
                            <a:ext cx="378" cy="0"/>
                          </a:xfrm>
                          <a:prstGeom prst="straightConnector1">
                            <a:avLst/>
                          </a:prstGeom>
                          <a:ln w="6350" cap="flat" cmpd="sng">
                            <a:solidFill>
                              <a:srgbClr val="4472C4"/>
                            </a:solidFill>
                            <a:prstDash val="solid"/>
                            <a:headEnd type="none" w="med" len="med"/>
                            <a:tailEnd type="triangle" w="med" len="med"/>
                          </a:ln>
                        </wps:spPr>
                        <wps:bodyPr upright="0"/>
                      </wps:wsp>
                    </wpg:wgp>
                  </a:graphicData>
                </a:graphic>
              </wp:inline>
            </w:drawing>
          </mc:Choice>
          <mc:Fallback>
            <w:pict>
              <v:group id="画布 297" o:spid="_x0000_s1026" o:spt="203" style="height:460pt;width:361.75pt;" coordsize="7235,9200" o:gfxdata="UEsDBAoAAAAAAIdO4kAAAAAAAAAAAAAAAAAEAAAAZHJzL1BLAwQUAAAACACHTuJAlbwh2tYAAAAF&#10;AQAADwAAAGRycy9kb3ducmV2LnhtbE2PQUvDQBCF74L/YRnBm92kpWpjNkWKeiqCrSC9TbPTJDQ7&#10;G7LbpP33jl708mB4w3vfy5dn16qB+tB4NpBOElDEpbcNVwY+t693j6BCRLbYeiYDFwqwLK6vcsys&#10;H/mDhk2slIRwyNBAHWOXaR3KmhyGie+IxTv43mGUs6+07XGUcNfqaZLca4cNS0ONHa1qKo+bkzPw&#10;NuL4PEtfhvXxsLrstvP3r3VKxtzepMkTqEjn+PcMP/iCDoUw7f2JbVCtARkSf1W8h+lsDmpvYCGd&#10;oItc/6cvvgFQSwMEFAAAAAgAh07iQBbdB5BRCAAApVsAAA4AAABkcnMvZTJvRG9jLnhtbO1cS4/b&#10;VBTeI/EfrOxpfB9+RZ3pYqYtCwQVBfaexEksObZleybTNRLsWCE2ICQkYFVYdYHEgl/TKT+Dcx9+&#10;xq9MUZvM3FnMeBLnxj7383fO+c659+Gj602gXXlJ6kfhyQQ90CeaF86jhR+uTiZffvHkI3uipZkb&#10;LtwgCr2TyQsvnTw6/fCDh9t45uFoHQULL9FgkDCdbeOTyTrL4tl0ms7X3sZNH0SxF8KbyyjZuBn8&#10;m6ymi8TdwuibYIp13Zxuo2QRJ9HcS1N49Vy8OZEjJmMGjJZLf+6dR/PLjRdmYtTEC9wMbild+3E6&#10;OeVXu1x68+yz5TL1Mi04mcCdZvw3fAkcX7Df09OH7myVuPHan8tLcMdcQuOeNq4fwpcWQ527matd&#10;Jv7OUBt/nkRptMwezKPNVNwItwjcBdIbtnmaRJcxv5fVbLuKC6PDRDWsfuth559ePUs0fwFIoNZE&#10;C90NTPmb7/9+/dfXGnYsZp9tvJrBaU+T+Hn8LJEvrMR/7Javl8mG/YWb0a65ZV8UlvWuM20OL1LD&#10;oRgbE20O7xk2BSBI28/XMEE7n5uvH8tPWpjIjznwIXY90/wrp+zKigvZxoDHtDRS+nZGer52Y4/b&#10;PmV3nxtJN3MjfQ7YcsNV4GlIt4Wd+JmFkdJZCvYaa6Ge+3RncZJmT71oo7GDk0kCX83R5l59kmbC&#10;JPkp7PvC6IkfBPC6OwvC2gtgO/YKWC6/OnZ0ES1ewA1exom/WsP4iJtZGpQB4J1YtoDfzQ/f3vz0&#10;8uaXbzSi80thFwBzMGxZbDvAXgAxk/ApcWc5ABGi8Mhz9FFaQ9He1k2jwF8wAzPLpsnq4ixItCsX&#10;COYJ/5Gj104bNQ3Z9cU1f7wOZUbAloIQbj8jiBKYVz4jnEwqM0IseEfMiKFmpO4Vu9jH2Z2R/bgH&#10;UyqeEGxaDrN6OSHYIFRMCAWmFqySc3vOLiMJqIb90Y+ItmUPrsGeUxcCiyU4dDjcxOCc0nDFCa97&#10;YHAo0qcAx9VOY9d+7qZr8Yzyt8SNb/zMS7gJ1p67eBwutOxFDO4vhLhnwi5m4y0mWuBBmMSO+JmZ&#10;6wdjzmwn2kN7whHYWrr8H1/dfPfbmz//eP3rq3//+Zkdv/wd+JfdtaTfs1B6/9x15H64cP1Ux4Ag&#10;9rBjztsltiT3Ip0SNmLhwnfIN80SlzmhsygMwctFCepzdEH4Vpih1MJnuTcYh5nbIiVLfB4stOOq&#10;HS1Ntyyin3fslhHKIVI6AWpz6hjvlnPSIdTh5i6BAaQjwztq1qO7HWgMRT21CVSkw2NPNkUHRzo4&#10;R9SbVtKhzgjW0ZaBH3/MQlXmwmTqQSwEYAL+IQg34j9JQMQ0Ff/s+rVD5h+So6XCP86eaQECyAEs&#10;qGHw6a/SD8pjHoiLej2Top+h6KgdRQdHPzDhzayGOrgS6IzIMyWgDIs0AUV5/ApgswRIu0MdBag7&#10;AijwObuA4nHu6AjJgMhYUpTFc6+SopCNIGNjebINXKUo6j6kZYXIWPV5fPJHIwqkMxiFOT3bbCov&#10;NpLKC3UGwiHFUXeEo1rEVepwptkfUbteDzhKIkp5vfsiHRXisMjiStFIkorE1bBqhKgJsiZjKmw3&#10;1AFqEIjcme8b0AYCHyQ7lgl2VESORyjqFh/bw+vDEIkKXXoXDLKGyCs4w2AgFqsSwoQTx2iAIU/h&#10;hSjZHVcrLOR1vPciGOIBTZlCiW4fUbmHHiQisMWzt25EKFFZVKIZJR8EX0B5oLfuQJ2qwDzMGqYO&#10;heJ2F6IwcqSFBzwgExuiG2SPMENWouGD7Z7FgmCjN79WPHJoPFKIw+2lBEOv6np78IhBRImrlGEk&#10;jwxWqRRGDg0jLXqvod9SnoPWtUbXRCnPqdT3nqS+LEPp65owhH/p90xlAZMffdUoZWLTFDUrUxd1&#10;hJKJCCRGom9KeaujKmXiQtbt8lZVQW7YWxEnL0N1eSsCPb0qotlp4zpgJQUXQm0XRvbLnjE1Rb+f&#10;acDQgIWSR2REg5Bo1lLpc73X75BBUmivZX3I0Ksp84gSNrZEfcgyBUmUwCCY9Ygy1ZU17/byh6oP&#10;3Y36EG4IuM1GUKhPMyD0hzTVTizHFPVsW29q+nkipTpB2zqMD5h1QHff6XPAooAscTGCdSwWBAGz&#10;2DvuCBPWAsFZxxQLUMr+YtV+vhC++261n5NCBq74MWg4LplmGFEQvYiCEdJFYaj0YxjDwizpx1Sf&#10;w71Y0MDKxc1eLFwrOA0jqlgig0RHegVQ5QoZiKpVYHQPWrHIgMKM96xUQa1SOECzq0NdCM8qGzua&#10;bIytmuuTA8mYQlWrCFj08CmwzOqRz9Eup2KrnfrAguCEMvzp0ABL7biSclGbcRWE1gYSdcyK37Ig&#10;0BrRRaVqV2mxauog+iRgdUEvWsie9U2DyKZg04Tl8ICzEiO5GqjrA5KPAsmhgaSQjMssiuxZ4KzE&#10;vCDc1ICBDVv2YBpQblBB730Iegt9ub0IQfQRTqrimop1mRiB6FxDl6QdWZBXUe/xRL2FYlyyjrHn&#10;di2GCcvBWciCEHBMDReI2hApcTVQvNUNDVWDuBs1CLZBT1O7MWC/JcDFaH25RJRjco4qA5wSUYaI&#10;fRSi7vr2JrRNXxbx7f6IwjZ0tndwlCyPKUTdeUQV+rKIjMpVT0atbtGRuFdioiIVg/UN7TERkpuY&#10;daNKrXR5rytdoILdn51XfdcIRLACFo+GdnwXtkEIUAKOd3S7J8Feg70Qofv1p/eQBrFkrVMs+uqs&#10;nSv55sDkGzqgCIs+mdGdNwVEMPzU4xUFkSNdCkUHZGCxo+n+ECF6c7MRBZH/HSJ8l2LYvZnveih3&#10;mmbbQ1f/5zvylrtrn/4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wAoAAFtDb250ZW50X1R5cGVzXS54bWxQSwECFAAKAAAAAACHTuJAAAAAAAAA&#10;AAAAAAAABgAAAAAAAAAAABAAAACiCQAAX3JlbHMvUEsBAhQAFAAAAAgAh07iQIoUZjzRAAAAlAEA&#10;AAsAAAAAAAAAAQAgAAAAxgkAAF9yZWxzLy5yZWxzUEsBAhQACgAAAAAAh07iQAAAAAAAAAAAAAAA&#10;AAQAAAAAAAAAAAAQAAAAAAAAAGRycy9QSwECFAAUAAAACACHTuJAlbwh2tYAAAAFAQAADwAAAAAA&#10;AAABACAAAAAiAAAAZHJzL2Rvd25yZXYueG1sUEsBAhQAFAAAAAgAh07iQBbdB5BRCAAApVsAAA4A&#10;AAAAAAAAAQAgAAAAJQEAAGRycy9lMm9Eb2MueG1sUEsFBgAAAAAGAAYAWQEAAOgLAAAAAA==&#10;">
                <o:lock v:ext="edit" aspectratio="f"/>
                <v:rect id="Rectangle 108" o:spid="_x0000_s1026" o:spt="1" style="position:absolute;left:0;top:0;height:9200;width:7235;" filled="f" stroked="f" coordsize="21600,21600" o:gfxdata="UEsDBAoAAAAAAIdO4kAAAAAAAAAAAAAAAAAEAAAAZHJzL1BLAwQUAAAACACHTuJACImhcLsAAADc&#10;AAAADwAAAGRycy9kb3ducmV2LnhtbEVPS4vCMBC+C/sfwix4kTVxDyJdowdh2SILYn2ch2Zsi82k&#10;NrHVf28Ewdt8fM+ZL2+2Fh21vnKsYTJWIIhzZyouNOx3v18zED4gG6wdk4Y7eVguPgZzTIzreUtd&#10;FgoRQ9gnqKEMoUmk9HlJFv3YNcSRO7nWYoiwLaRpsY/htpbfSk2lxYpjQ4kNrUrKz9nVaujzTXfc&#10;/f/JzeiYOr6kl1V2WGs9/JyoHxCBbuEtfrlTE+erKTyfiR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ImhcLsAAADc&#10;AAAADwAAAAAAAAABACAAAAAiAAAAZHJzL2Rvd25yZXYueG1sUEsBAhQAFAAAAAgAh07iQDMvBZ47&#10;AAAAOQAAABAAAAAAAAAAAQAgAAAACgEAAGRycy9zaGFwZXhtbC54bWxQSwUGAAAAAAYABgBbAQAA&#10;tAMAAAAA&#10;">
                  <v:fill on="f" focussize="0,0"/>
                  <v:stroke on="f"/>
                  <v:imagedata o:title=""/>
                  <o:lock v:ext="edit" aspectratio="f"/>
                </v:rect>
                <v:rect id="文本框 301" o:spid="_x0000_s1026" o:spt="1" style="position:absolute;left:2898;top:638;height:544;width:1140;" fillcolor="#FFFFFF" filled="t" stroked="f" coordsize="21600,21600" o:gfxdata="UEsDBAoAAAAAAIdO4kAAAAAAAAAAAAAAAAAEAAAAZHJzL1BLAwQUAAAACACHTuJAOr8/ybwAAADc&#10;AAAADwAAAGRycy9kb3ducmV2LnhtbEVPTWvCQBC9F/wPywje6q61jW3q6qEQEGoPTYReh+yYBLOz&#10;MbvR+O/dQqG3ebzPWW9H24oL9b5xrGExVyCIS2carjQciuzxFYQPyAZbx6ThRh62m8nDGlPjrvxN&#10;lzxUIoawT1FDHUKXSunLmiz6ueuII3d0vcUQYV9J0+M1httWPimVSIsNx4YaO/qoqTzlg9WAybM5&#10;fx2X++JzSPCtGlX28qO0nk0X6h1EoDH8i//cOxPnqxX8PhMvkJ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P8m8AAAA&#10;3A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317BD1D1">
                        <w:pPr>
                          <w:rPr>
                            <w:rFonts w:ascii="仿宋_GB2312" w:eastAsia="仿宋_GB2312"/>
                            <w:kern w:val="0"/>
                            <w:sz w:val="24"/>
                            <w:szCs w:val="24"/>
                          </w:rPr>
                        </w:pPr>
                        <w:r>
                          <w:rPr>
                            <w:rFonts w:hint="eastAsia" w:ascii="仿宋_GB2312" w:hAnsi="等线" w:eastAsia="仿宋_GB2312" w:cs="Times New Roman"/>
                            <w:sz w:val="18"/>
                            <w:szCs w:val="18"/>
                          </w:rPr>
                          <w:t>审核意见</w:t>
                        </w:r>
                      </w:p>
                    </w:txbxContent>
                  </v:textbox>
                </v:rect>
                <v:rect id="文本框 301" o:spid="_x0000_s1026" o:spt="1" style="position:absolute;left:1437;top:637;height:545;width:1377;" fillcolor="#FFFFFF" filled="t" stroked="f" coordsize="21600,21600" o:gfxdata="UEsDBAoAAAAAAIdO4kAAAAAAAAAAAAAAAAAEAAAAZHJzL1BLAwQUAAAACACHTuJASyCru74AAADc&#10;AAAADwAAAGRycy9kb3ducmV2LnhtbEWPQWvCQBCF70L/wzIFb7qb2gZNs3oQhELtoVrodciOSWh2&#10;NmZXTf+9cyj0NsN789435Wb0nbrSENvAFrK5AUVcBddybeHruJstQcWE7LALTBZ+KcJm/TApsXDh&#10;xp90PaRaSQjHAi00KfWF1rFqyGOch55YtFMYPCZZh1q7AW8S7jv9ZEyuPbYsDQ32tG2o+jlcvAXM&#10;n93547TYH98vOa7q0exevo2108fMvIJKNKZ/89/1mxN8I7TyjEyg1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yCru74A&#10;AADc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2C579F6F">
                        <w:pPr>
                          <w:rPr>
                            <w:rFonts w:ascii="仿宋_GB2312" w:eastAsia="仿宋_GB2312"/>
                            <w:sz w:val="18"/>
                            <w:szCs w:val="18"/>
                          </w:rPr>
                        </w:pPr>
                        <w:r>
                          <w:rPr>
                            <w:rFonts w:hint="eastAsia" w:ascii="仿宋_GB2312" w:eastAsia="仿宋_GB2312"/>
                            <w:sz w:val="18"/>
                            <w:szCs w:val="18"/>
                          </w:rPr>
                          <w:t>调查终结报告</w:t>
                        </w:r>
                      </w:p>
                    </w:txbxContent>
                  </v:textbox>
                </v:rect>
                <v:rect id="文本框 8" o:spid="_x0000_s1026" o:spt="1" style="position:absolute;left:2448;top:2679;height:425;width:2534;" fillcolor="#FFFFFF" filled="t" stroked="t" coordsize="21600,21600" o:gfxdata="UEsDBAoAAAAAAIdO4kAAAAAAAAAAAAAAAAAEAAAAZHJzL1BLAwQUAAAACACHTuJAqeAEBboAAADc&#10;AAAADwAAAGRycy9kb3ducmV2LnhtbEVPS2sCMRC+F/wPYQRvmlhB7GoUlQoFT2rB67gZd1c3kyWJ&#10;j/rrjSD0Nh/fcyazu63FlXyoHGvo9xQI4tyZigsNv7tVdwQiRGSDtWPS8EcBZtPWxwQz4268oes2&#10;FiKFcMhQQxljk0kZ8pIshp5riBN3dN5iTNAX0ni8pXBby0+lhtJixamhxIaWJeXn7cVqcKfF976a&#10;75fN2suBfTxkPORHrTvtvhqDiHSP/+K3+8ek+eoLXs+kC+T0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4AQFugAAANwA&#10;AAAPAAAAAAAAAAEAIAAAACIAAABkcnMvZG93bnJldi54bWxQSwECFAAUAAAACACHTuJAMy8FnjsA&#10;AAA5AAAAEAAAAAAAAAABACAAAAAJAQAAZHJzL3NoYXBleG1sLnhtbFBLBQYAAAAABgAGAFsBAACz&#10;AwAAAAA=&#10;">
                  <v:fill on="t" focussize="0,0"/>
                  <v:stroke weight="0.5pt" color="#000000" joinstyle="miter"/>
                  <v:imagedata o:title=""/>
                  <o:lock v:ext="edit" aspectratio="f"/>
                  <v:textbox>
                    <w:txbxContent>
                      <w:p w14:paraId="72DBE7D1">
                        <w:pPr>
                          <w:rPr>
                            <w:rFonts w:ascii="仿宋_GB2312" w:eastAsia="仿宋_GB2312"/>
                          </w:rPr>
                        </w:pPr>
                        <w:r>
                          <w:rPr>
                            <w:rFonts w:hint="eastAsia" w:ascii="仿宋_GB2312" w:eastAsia="仿宋_GB2312"/>
                          </w:rPr>
                          <w:t>拟作出的行政处罚决定</w:t>
                        </w:r>
                      </w:p>
                    </w:txbxContent>
                  </v:textbox>
                </v:rect>
                <v:shape id="直接箭头连接符 30" o:spid="_x0000_s1026" o:spt="32" type="#_x0000_t32" style="position:absolute;left:4024;top:621;height:1043;width:0;" filled="f" stroked="t" coordsize="21600,21600" o:gfxdata="UEsDBAoAAAAAAIdO4kAAAAAAAAAAAAAAAAAEAAAAZHJzL1BLAwQUAAAACACHTuJAPFXB7cAAAADc&#10;AAAADwAAAGRycy9kb3ducmV2LnhtbEWPT2vDMAzF74N9B6NBb6udUsbI6hY2Ohi0h/4ZbEctVuN0&#10;sRxit2m//XQo7Cbxnt77aba4hFadqU9NZAvF2IAirqJruLbwuX9/fAaVMrLDNjJZuFKCxfz+boal&#10;iwNv6bzLtZIQTiVa8Dl3pdap8hQwjWNHLNoh9gGzrH2tXY+DhIdWT4x50gEblgaPHb15qn53p2Bh&#10;eP361pPj0v9c14dKrzbLeno01o4eCvMCKtMl/5tv1x9O8AvBl2dkAj3/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VcHt&#10;wAAAANwAAAAPAAAAAAAAAAEAIAAAACIAAABkcnMvZG93bnJldi54bWxQSwECFAAUAAAACACHTuJA&#10;My8FnjsAAAA5AAAAEAAAAAAAAAABACAAAAAPAQAAZHJzL3NoYXBleG1sLnhtbFBLBQYAAAAABgAG&#10;AFsBAAC5AwAAAAA=&#10;">
                  <v:fill on="f" focussize="0,0"/>
                  <v:stroke weight="0.5pt" color="#4472C4" joinstyle="round" endarrow="block"/>
                  <v:imagedata o:title=""/>
                  <o:lock v:ext="edit" aspectratio="f"/>
                </v:shape>
                <v:rect id="文本框 489" o:spid="_x0000_s1026" o:spt="1" style="position:absolute;left:2448;top:3494;height:460;width:2535;" fillcolor="#FFFFFF" filled="t" stroked="t" coordsize="21600,21600" o:gfxdata="UEsDBAoAAAAAAIdO4kAAAAAAAAAAAAAAAAAEAAAAZHJzL1BLAwQUAAAACACHTuJA0k+e3roAAADc&#10;AAAADwAAAGRycy9kb3ducmV2LnhtbEVPS4vCMBC+L/gfwgh7W9O6IFJNi4qCsKdVwevYjG21mZQk&#10;PtZfvxEEb/PxPWda3E0rruR8Y1lBOkhAEJdWN1wp2G1XX2MQPiBrbC2Tgj/yUOS9jylm2t74l66b&#10;UIkYwj5DBXUIXSalL2sy6Ae2I47c0TqDIUJXSe3wFsNNK4dJMpIGG44NNXa0qKk8by5GgT3Nl/tm&#10;tl90P05+m8dDhkN5VOqznyYTEIHu4S1+udc6zk9TeD4TL5D5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T57eugAAANwA&#10;AAAPAAAAAAAAAAEAIAAAACIAAABkcnMvZG93bnJldi54bWxQSwECFAAUAAAACACHTuJAMy8FnjsA&#10;AAA5AAAAEAAAAAAAAAABACAAAAAJAQAAZHJzL3NoYXBleG1sLnhtbFBLBQYAAAAABgAGAFsBAACz&#10;AwAAAAA=&#10;">
                  <v:fill on="t" focussize="0,0"/>
                  <v:stroke weight="0.5pt" color="#000000" joinstyle="miter"/>
                  <v:imagedata o:title=""/>
                  <o:lock v:ext="edit" aspectratio="f"/>
                  <v:textbox>
                    <w:txbxContent>
                      <w:p w14:paraId="35D516E1">
                        <w:pPr>
                          <w:jc w:val="center"/>
                          <w:rPr>
                            <w:rFonts w:ascii="仿宋_GB2312" w:eastAsia="仿宋_GB2312"/>
                          </w:rPr>
                        </w:pPr>
                        <w:r>
                          <w:rPr>
                            <w:rFonts w:hint="eastAsia" w:ascii="仿宋_GB2312" w:eastAsia="仿宋_GB2312"/>
                          </w:rPr>
                          <w:t>行政处罚事先告知</w:t>
                        </w:r>
                      </w:p>
                    </w:txbxContent>
                  </v:textbox>
                </v:rect>
                <v:shape id="直接箭头连接符 490" o:spid="_x0000_s1026" o:spt="32" type="#_x0000_t32" style="position:absolute;left:3715;top:3128;flip:x;height:366;width:0;" filled="f" stroked="t" coordsize="21600,21600" o:gfxdata="UEsDBAoAAAAAAIdO4kAAAAAAAAAAAAAAAAAEAAAAZHJzL1BLAwQUAAAACACHTuJAibp3DLsAAADc&#10;AAAADwAAAGRycy9kb3ducmV2LnhtbEVPS4vCMBC+C/6HMII3TVtkkWoUfCzrbd36ug7N2BabSWmi&#10;df/9RljwNh/fc+bLp6nFg1pXWVYQjyMQxLnVFRcKjofP0RSE88gaa8uk4JccLBf93hxTbTv+oUfm&#10;CxFC2KWooPS+SaV0eUkG3dg2xIG72tagD7AtpG6xC+GmlkkUfUiDFYeGEhtal5TfsrtRMPXd9zq7&#10;yM1ptd1/JceJqe+7s1LDQRzNQHh6+rf4373TYX6cwOuZcIFc/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p3DLsAAADc&#10;AAAADwAAAAAAAAABACAAAAAiAAAAZHJzL2Rvd25yZXYueG1sUEsBAhQAFAAAAAgAh07iQDMvBZ47&#10;AAAAOQAAABAAAAAAAAAAAQAgAAAACgEAAGRycy9zaGFwZXhtbC54bWxQSwUGAAAAAAYABgBbAQAA&#10;tAMAAAAA&#10;">
                  <v:fill on="f" focussize="0,0"/>
                  <v:stroke weight="0.5pt" color="#4472C4" joinstyle="round" endarrow="block"/>
                  <v:imagedata o:title=""/>
                  <o:lock v:ext="edit" aspectratio="f"/>
                </v:shape>
                <v:rect id="文本框 491" o:spid="_x0000_s1026" o:spt="1" style="position:absolute;left:212;top:4556;height:448;width:2514;" fillcolor="#FFFFFF" filled="t" stroked="t" coordsize="21600,21600" o:gfxdata="UEsDBAoAAAAAAIdO4kAAAAAAAAAAAAAAAAAEAAAAZHJzL1BLAwQUAAAACACHTuJATdGlMrsAAADc&#10;AAAADwAAAGRycy9kb3ducmV2LnhtbEVPS2vCQBC+C/6HZYTedJMGRFJXaaWFQk8+wOs0OybR7GzY&#10;3Zo0v94VBG/z8T1nue5NI67kfG1ZQTpLQBAXVtdcKjjsv6YLED4ga2wsk4J/8rBejUdLzLXteEvX&#10;XShFDGGfo4IqhDaX0hcVGfQz2xJH7mSdwRChK6V22MVw08jXJJlLgzXHhgpb2lRUXHZ/RoE9f3we&#10;6/fjpv1xMjPDIMNvcVLqZZImbyAC9eEpfri/dZyfZnB/Jl4gV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dGlMr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0FD5827B">
                        <w:pPr>
                          <w:rPr>
                            <w:rFonts w:ascii="仿宋_GB2312" w:eastAsia="仿宋_GB2312"/>
                          </w:rPr>
                        </w:pPr>
                        <w:r>
                          <w:rPr>
                            <w:rFonts w:hint="eastAsia" w:ascii="仿宋_GB2312" w:eastAsia="仿宋_GB2312"/>
                          </w:rPr>
                          <w:t>听取当事人陈述、申辩</w:t>
                        </w:r>
                      </w:p>
                    </w:txbxContent>
                  </v:textbox>
                </v:rect>
                <v:rect id="文本框 492" o:spid="_x0000_s1026" o:spt="1" style="position:absolute;left:212;top:5736;height:791;width:2450;" fillcolor="#FFFFFF" filled="t" stroked="t" coordsize="21600,21600" o:gfxdata="UEsDBAoAAAAAAIdO4kAAAAAAAAAAAAAAAAAEAAAAZHJzL1BLAwQUAAAACACHTuJAwjg9RrwAAADc&#10;AAAADwAAAGRycy9kb3ducmV2LnhtbEVPTWvCQBC9C/6HZQredBMtUlLXUIMFoadqwes0OybR7GzY&#10;3WrMr+8WCt7m8T5nlfemFVdyvrGsIJ0lIIhLqxuuFHwd3qcvIHxA1thaJgV38pCvx6MVZtre+JOu&#10;+1CJGMI+QwV1CF0mpS9rMuhntiOO3Mk6gyFCV0nt8BbDTSvnSbKUBhuODTV2VNRUXvY/RoE9b7bH&#10;5u1YdB9OLswwyPBdnpSaPKXJK4hAfXiI/907Heenz/D3TLx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I4PUa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577D0EC8">
                        <w:pPr>
                          <w:rPr>
                            <w:rFonts w:ascii="仿宋_GB2312" w:eastAsia="仿宋_GB2312"/>
                          </w:rPr>
                        </w:pPr>
                        <w:r>
                          <w:rPr>
                            <w:rFonts w:hint="eastAsia" w:ascii="仿宋_GB2312" w:eastAsia="仿宋_GB2312"/>
                          </w:rPr>
                          <w:t>对当事人提出的事实、理由和证据进行复核</w:t>
                        </w:r>
                      </w:p>
                    </w:txbxContent>
                  </v:textbox>
                </v:rect>
                <v:rect id="文本框 493" o:spid="_x0000_s1026" o:spt="1" style="position:absolute;left:5104;top:4575;height:814;width:1818;" fillcolor="#FFFFFF" filled="t" stroked="t" coordsize="21600,21600" o:gfxdata="UEsDBAoAAAAAAIdO4kAAAAAAAAAAAAAAAAAEAAAAZHJzL1BLAwQUAAAACACHTuJArXSY3bwAAADc&#10;AAAADwAAAGRycy9kb3ducmV2LnhtbEVPTWvCQBC9C/6HZQredBOlUlLXUIMFoadqwes0OybR7GzY&#10;3WrMr+8WCt7m8T5nlfemFVdyvrGsIJ0lIIhLqxuuFHwd3qcvIHxA1thaJgV38pCvx6MVZtre+JOu&#10;+1CJGMI+QwV1CF0mpS9rMuhntiOO3Mk6gyFCV0nt8BbDTSvnSbKUBhuODTV2VNRUXvY/RoE9b7bH&#10;5u1YdB9OLswwyPBdnpSaPKXJK4hAfXiI/907Heenz/D3TLx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0mN2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6ECB10F6">
                        <w:pPr>
                          <w:jc w:val="center"/>
                          <w:rPr>
                            <w:rFonts w:ascii="仿宋_GB2312" w:eastAsia="仿宋_GB2312"/>
                          </w:rPr>
                        </w:pPr>
                        <w:r>
                          <w:rPr>
                            <w:rFonts w:hint="eastAsia" w:ascii="仿宋_GB2312" w:eastAsia="仿宋_GB2312"/>
                          </w:rPr>
                          <w:t>重大行政处罚</w:t>
                        </w:r>
                      </w:p>
                      <w:p w14:paraId="07C35A00">
                        <w:pPr>
                          <w:jc w:val="center"/>
                          <w:rPr>
                            <w:rFonts w:ascii="仿宋_GB2312" w:eastAsia="仿宋_GB2312"/>
                          </w:rPr>
                        </w:pPr>
                        <w:r>
                          <w:rPr>
                            <w:rFonts w:hint="eastAsia" w:ascii="仿宋_GB2312" w:eastAsia="仿宋_GB2312"/>
                          </w:rPr>
                          <w:t>听证告知</w:t>
                        </w:r>
                      </w:p>
                    </w:txbxContent>
                  </v:textbox>
                </v:rect>
                <v:rect id="文本框 494" o:spid="_x0000_s1026" o:spt="1" style="position:absolute;left:3016;top:4867;height:496;width:1817;" fillcolor="#FFFFFF" filled="t" stroked="t" coordsize="21600,21600" o:gfxdata="UEsDBAoAAAAAAIdO4kAAAAAAAAAAAAAAAAAEAAAAZHJzL1BLAwQUAAAACACHTuJAXaYGqrwAAADc&#10;AAAADwAAAGRycy9kb3ducmV2LnhtbEVPTWvCQBC9C/6HZYTedJMWgqRuQistFHqqCl6n2TGJZmfD&#10;7tak+fXdguBtHu9zNuVoOnEl51vLCtJVAoK4srrlWsFh/75cg/ABWWNnmRT8koeymM82mGs78Bdd&#10;d6EWMYR9jgqaEPpcSl81ZNCvbE8cuZN1BkOErpba4RDDTScfkySTBluODQ32tG2ouux+jAJ7fn07&#10;ti/Hbf/p5JOZJhm+q5NSD4s0eQYRaAx38c39oeP8NIP/Z+IFsv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2mBqq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1461458B">
                        <w:pPr>
                          <w:jc w:val="center"/>
                          <w:rPr>
                            <w:rFonts w:ascii="仿宋_GB2312" w:eastAsia="仿宋_GB2312"/>
                          </w:rPr>
                        </w:pPr>
                        <w:r>
                          <w:rPr>
                            <w:rFonts w:hint="eastAsia" w:ascii="仿宋_GB2312" w:eastAsia="仿宋_GB2312"/>
                          </w:rPr>
                          <w:t>举行听证会</w:t>
                        </w:r>
                      </w:p>
                    </w:txbxContent>
                  </v:textbox>
                </v:rect>
                <v:rect id="文本框 495" o:spid="_x0000_s1026" o:spt="1" style="position:absolute;left:3016;top:5736;height:791;width:1817;" fillcolor="#FFFFFF" filled="t" stroked="t" coordsize="21600,21600" o:gfxdata="UEsDBAoAAAAAAIdO4kAAAAAAAAAAAAAAAAAEAAAAZHJzL1BLAwQUAAAACACHTuJAMuqjMbwAAADc&#10;AAAADwAAAGRycy9kb3ducmV2LnhtbEVPTWvCQBC9C/6HZQredBOFWlLXUIMFoadqwes0OybR7GzY&#10;3WrMr+8WCt7m8T5nlfemFVdyvrGsIJ0lIIhLqxuuFHwd3qcvIHxA1thaJgV38pCvx6MVZtre+JOu&#10;+1CJGMI+QwV1CF0mpS9rMuhntiOO3Mk6gyFCV0nt8BbDTSvnSfIsDTYcG2rsqKipvOx/jAJ73myP&#10;zdux6D6cXJhhkOG7PCk1eUqTVxCB+vAQ/7t3Os5Pl/D3TLx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qozG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541C82F0">
                        <w:pPr>
                          <w:jc w:val="center"/>
                          <w:rPr>
                            <w:rFonts w:ascii="仿宋_GB2312" w:eastAsia="仿宋_GB2312"/>
                          </w:rPr>
                        </w:pPr>
                        <w:r>
                          <w:rPr>
                            <w:rFonts w:hint="eastAsia" w:ascii="仿宋_GB2312" w:eastAsia="仿宋_GB2312"/>
                          </w:rPr>
                          <w:t>听证笔录</w:t>
                        </w:r>
                      </w:p>
                      <w:p w14:paraId="71A9BBAF">
                        <w:pPr>
                          <w:jc w:val="center"/>
                          <w:rPr>
                            <w:rFonts w:ascii="仿宋_GB2312" w:eastAsia="仿宋_GB2312"/>
                          </w:rPr>
                        </w:pPr>
                        <w:r>
                          <w:rPr>
                            <w:rFonts w:hint="eastAsia" w:ascii="仿宋_GB2312" w:eastAsia="仿宋_GB2312"/>
                          </w:rPr>
                          <w:t>听证报告</w:t>
                        </w:r>
                      </w:p>
                    </w:txbxContent>
                  </v:textbox>
                </v:rect>
                <v:line id="直接连接符 496" o:spid="_x0000_s1026" o:spt="20" style="position:absolute;left:1469;top:4284;height:0;width:4532;" filled="f" stroked="t" coordsize="21600,21600" o:gfxdata="UEsDBAoAAAAAAIdO4kAAAAAAAAAAAAAAAAAEAAAAZHJzL1BLAwQUAAAACACHTuJAQbkAf74AAADc&#10;AAAADwAAAGRycy9kb3ducmV2LnhtbEWPQWsCMRCF74L/IYzgRWqyIiJbo2BLsaditaXXYTPdXdxM&#10;liRV21/vHITeZnhv3vtmtbn6Tp0ppjawhWJqQBFXwbVcW/g4vjwsQaWM7LALTBZ+KcFmPRyssHTh&#10;wu90PuRaSQinEi00Ofel1qlqyGOahp5YtO8QPWZZY61dxIuE+07PjFlojy1LQ4M9PTVUnQ4/3sLf&#10;BIvPyVvcz7eOv6pnk/xutrR2PCrMI6hM1/xvvl+/OsEvhFaekQn0+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bkAf74A&#10;AADcAAAADwAAAAAAAAABACAAAAAiAAAAZHJzL2Rvd25yZXYueG1sUEsBAhQAFAAAAAgAh07iQDMv&#10;BZ47AAAAOQAAABAAAAAAAAAAAQAgAAAADQEAAGRycy9zaGFwZXhtbC54bWxQSwUGAAAAAAYABgBb&#10;AQAAtwMAAAAA&#10;">
                  <v:fill on="f" focussize="0,0"/>
                  <v:stroke weight="0.5pt" color="#4472C4" joinstyle="round"/>
                  <v:imagedata o:title=""/>
                  <o:lock v:ext="edit" aspectratio="f"/>
                </v:line>
                <v:line id="直接连接符 497" o:spid="_x0000_s1026" o:spt="20" style="position:absolute;left:3725;top:3954;height:330;width:0;" filled="f" stroked="t" coordsize="21600,21600" o:gfxdata="UEsDBAoAAAAAAIdO4kAAAAAAAAAAAAAAAAAEAAAAZHJzL1BLAwQUAAAACACHTuJALvWl5LsAAADc&#10;AAAADwAAAGRycy9kb3ducmV2LnhtbEVPS2sCMRC+F/ofwhS8iCYrUnQ1Cq1IPRWfeB02092lm8mS&#10;xEf99aYgeJuP7znT+dU24kw+1I41ZH0FgrhwpuZSw3637I1AhIhssHFMGv4owHz2+jLF3LgLb+i8&#10;jaVIIRxy1FDF2OZShqIii6HvWuLE/ThvMSboS2k8XlK4beRAqXdpsebUUGFLnxUVv9uT1XDrYnbo&#10;fvv18MPwsVioYL8GI607b5magIh0jU/xw70yaX42hv9n0gVyd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vWl5LsAAADc&#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shape id="直接箭头连接符 498" o:spid="_x0000_s1026" o:spt="32" type="#_x0000_t32" style="position:absolute;left:1469;top:4284;height:272;width:0;" filled="f" stroked="t" coordsize="21600,21600" o:gfxdata="UEsDBAoAAAAAAIdO4kAAAAAAAAAAAAAAAAAEAAAAZHJzL1BLAwQUAAAACACHTuJA8jkLUL8AAADc&#10;AAAADwAAAGRycy9kb3ducmV2LnhtbEWPQWsCMRCF70L/Q5hCb5q4lCJbo6BYKLSHVgvtcdyMm9XN&#10;ZNmkrv77zqHgbYb35r1v5stLaNWZ+tREtjCdGFDEVXQN1xa+di/jGaiUkR22kcnClRIsF3ejOZYu&#10;DvxJ522ulYRwKtGCz7krtU6Vp4BpEjti0Q6xD5hl7WvtehwkPLS6MOZJB2xYGjx2tPZUnba/wcKw&#10;+v7RxXHj99f3Q6XfPjb149FY+3A/Nc+gMl3yzfx//eoEvxB8eUYm0I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5C1C/&#10;AAAA3AAAAA8AAAAAAAAAAQAgAAAAIgAAAGRycy9kb3ducmV2LnhtbFBLAQIUABQAAAAIAIdO4kAz&#10;LwWeOwAAADkAAAAQAAAAAAAAAAEAIAAAAA4BAABkcnMvc2hhcGV4bWwueG1sUEsFBgAAAAAGAAYA&#10;WwEAALgDAAAAAA==&#10;">
                  <v:fill on="f" focussize="0,0"/>
                  <v:stroke weight="0.5pt" color="#4472C4" joinstyle="round" endarrow="block"/>
                  <v:imagedata o:title=""/>
                  <o:lock v:ext="edit" aspectratio="f"/>
                </v:shape>
                <v:shape id="直接箭头连接符 499" o:spid="_x0000_s1026" o:spt="32" type="#_x0000_t32" style="position:absolute;left:6001;top:4284;height:272;width:0;" filled="f" stroked="t" coordsize="21600,21600" o:gfxdata="UEsDBAoAAAAAAIdO4kAAAAAAAAAAAAAAAAAEAAAAZHJzL1BLAwQUAAAACACHTuJAnXWuy7wAAADc&#10;AAAADwAAAGRycy9kb3ducmV2LnhtbEVPTWsCMRC9F/wPYYTearKLSFmNgqJQsAdrC3ocN+NmdTNZ&#10;Nqmr/74pFHqbx/uc2eLuGnGjLtSeNWQjBYK49KbmSsPX5+blFUSIyAYbz6ThQQEW88HTDAvje/6g&#10;2z5WIoVwKFCDjbEtpAylJYdh5FvixJ195zAm2FXSdNincNfIXKmJdFhzarDY0spSed1/Ow398nCU&#10;+WVtT4/3cym3u3U1viitn4eZmoKIdI//4j/3m0nz8wx+n0kXyP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1rsu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shape id="直接箭头连接符 500" o:spid="_x0000_s1026" o:spt="32" type="#_x0000_t32" style="position:absolute;left:1437;top:5004;height:732;width:0;" filled="f" stroked="t" coordsize="21600,21600" o:gfxdata="UEsDBAoAAAAAAIdO4kAAAAAAAAAAAAAAAAAEAAAAZHJzL1BLAwQUAAAACACHTuJAbacwvL0AAADc&#10;AAAADwAAAGRycy9kb3ducmV2LnhtbEVP32vCMBB+F/wfwgl708QyRDpTYaIw2B6cG+jjrbk2dc2l&#10;NJnV/34ZDHy7j+/nrdZX14oL9aHxrGE+UyCIS28arjV8fuymSxAhIhtsPZOGGwVYF+PRCnPjB36n&#10;yyHWIoVwyFGDjbHLpQylJYdh5jvixFW+dxgT7GtpehxSuGtlptRCOmw4NVjsaGOp/D78OA3D8/Ek&#10;s/PWft3eqlK+7rf141lp/TCZqycQka7xLv53v5g0P8vg75l0gS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pzC8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502" o:spid="_x0000_s1026" o:spt="32" type="#_x0000_t32" style="position:absolute;left:6001;top:5389;height:460;width:0;" filled="f" stroked="t" coordsize="21600,21600" o:gfxdata="UEsDBAoAAAAAAIdO4kAAAAAAAAAAAAAAAAAEAAAAZHJzL1BLAwQUAAAACACHTuJAAuuVJ7wAAADc&#10;AAAADwAAAGRycy9kb3ducmV2LnhtbEVPTWsCMRC9C/0PYYTeNHErIqtRsFgo1EPVQj1ON+Nm7Way&#10;bFJX/30jCN7m8T5nvry4WpypDZVnDaOhAkFceFNxqeFr/zaYgggR2WDtmTRcKcBy8dSbY258x1s6&#10;72IpUgiHHDXYGJtcylBYchiGviFO3NG3DmOCbSlNi10Kd7XMlJpIhxWnBosNvVoqfnd/TkO3+j7I&#10;7LS2P9fNsZAfn+tyfFJaP/dHagYi0iU+xHf3u0nzsxe4PZMu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rlSe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rect id="文本框 503" o:spid="_x0000_s1026" o:spt="1" style="position:absolute;left:5104;top:5849;height:791;width:1818;" fillcolor="#FFFFFF" filled="t" stroked="t" coordsize="21600,21600" o:gfxdata="UEsDBAoAAAAAAIdO4kAAAAAAAAAAAAAAAAAEAAAAZHJzL1BLAwQUAAAACACHTuJADFT3+7kAAADc&#10;AAAADwAAAGRycy9kb3ducmV2LnhtbEVPy6rCMBDdC/5DGMHdNVUvF6lGUVEQ7soHuB2bsa02k5LE&#10;59cbQXA3h/Oc0eRuKnEl50vLCrqdBARxZnXJuYLddvkzAOEDssbKMil4kIfJuNkYYartjdd03YRc&#10;xBD2KSooQqhTKX1WkEHfsTVx5I7WGQwRulxqh7cYbirZS5I/abDk2FBgTfOCsvPmYhTY02yxL6f7&#10;ef3vZN88nzIcsqNS7VY3GYIIdA9f8ce90nF+7xfez8QL5Pg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xU9/u5AAAA3A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62878BA3">
                        <w:pPr>
                          <w:rPr>
                            <w:rFonts w:ascii="仿宋_GB2312" w:eastAsia="仿宋_GB2312"/>
                          </w:rPr>
                        </w:pPr>
                        <w:r>
                          <w:rPr>
                            <w:rFonts w:hint="eastAsia" w:ascii="仿宋_GB2312" w:eastAsia="仿宋_GB2312"/>
                          </w:rPr>
                          <w:t>当事人逾期未申请听证</w:t>
                        </w:r>
                      </w:p>
                    </w:txbxContent>
                  </v:textbox>
                </v:rect>
                <v:shape id="直接箭头连接符 504" o:spid="_x0000_s1026" o:spt="32" type="#_x0000_t32" style="position:absolute;left:2662;top:6091;flip:x y;height:5;width:354;" filled="f" stroked="t" coordsize="21600,21600" o:gfxdata="UEsDBAoAAAAAAIdO4kAAAAAAAAAAAAAAAAAEAAAAZHJzL1BLAwQUAAAACACHTuJAKy+3l74AAADc&#10;AAAADwAAAGRycy9kb3ducmV2LnhtbEVPTWvCQBC9F/wPywje6iaCraSuHoq2Hkqp2oDHaXbMhmRn&#10;Q3ZN9N93CwVv83ifs1xfbSN66nzlWEE6TUAQF05XXCr4Pm4fFyB8QNbYOCYFN/KwXo0elphpN/Ce&#10;+kMoRQxhn6ECE0KbSekLQxb91LXEkTu7zmKIsCul7nCI4baRsyR5khYrjg0GW3o1VNSHi1XgTpu3&#10;8/MuNz8nM6/fP27559c+V2oyTpMXEIGu4S7+d+90nD+bw98z8QK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y+3l74A&#10;AADc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v:shape id="直接箭头连接符 505" o:spid="_x0000_s1026" o:spt="32" type="#_x0000_t32" style="position:absolute;left:3912;top:5389;height:347;width:0;" filled="f" stroked="t" coordsize="21600,21600" o:gfxdata="UEsDBAoAAAAAAIdO4kAAAAAAAAAAAAAAAAAEAAAAZHJzL1BLAwQUAAAACACHTuJAEpw2v7wAAADc&#10;AAAADwAAAGRycy9kb3ducmV2LnhtbEVPTWsCMRC9C/6HMEJvNXEpUlajoCgI7aFVQY/jZtysbibL&#10;JnX13zeFgrd5vM+Zzu+uFjdqQ+VZw2ioQBAX3lRcatjv1q/vIEJENlh7Jg0PCjCf9XtTzI3v+Jtu&#10;21iKFMIhRw02xiaXMhSWHIahb4gTd/atw5hgW0rTYpfCXS0zpcbSYcWpwWJDS0vFdfvjNHSLw1Fm&#10;l5U9PT7Phfz4WpVvF6X1y2CkJiAi3eNT/O/emDQ/G8PfM+kCOf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KcNr+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shape id="直接箭头连接符 508" o:spid="_x0000_s1026" o:spt="32" type="#_x0000_t32" style="position:absolute;left:2468;top:6527;height:1121;width:0;" filled="f" stroked="t" coordsize="21600,21600" o:gfxdata="UEsDBAoAAAAAAIdO4kAAAAAAAAAAAAAAAAAEAAAAZHJzL1BLAwQUAAAACACHTuJAfdCTJLwAAADc&#10;AAAADwAAAGRycy9kb3ducmV2LnhtbEVPTWsCMRC9C/0PYYTeNHEpKqtRsFgo1EPVQj1ON+Nm7Way&#10;bFJX/30jCN7m8T5nvry4WpypDZVnDaOhAkFceFNxqeFr/zaYgggR2WDtmTRcKcBy8dSbY258x1s6&#10;72IpUgiHHDXYGJtcylBYchiGviFO3NG3DmOCbSlNi10Kd7XMlBpLhxWnBosNvVoqfnd/TkO3+j7I&#10;7LS2P9fNsZAfn+vy5aS0fu6P1AxEpEt8iO/ud5PmZxO4PZMu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3QkyS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rect id="文本框 509" o:spid="_x0000_s1026" o:spt="1" style="position:absolute;left:2276;top:7647;height:437;width:3248;" fillcolor="#FFFFFF" filled="t" stroked="t" coordsize="21600,21600" o:gfxdata="UEsDBAoAAAAAAIdO4kAAAAAAAAAAAAAAAAAEAAAAZHJzL1BLAwQUAAAACACHTuJAjRn9/r4AAADc&#10;AAAADwAAAGRycy9kb3ducmV2LnhtbEWPT2sCQQzF70K/w5CCN53VQinbHcVKCwVPtYLXuJP9U3cy&#10;y8zUXf305lDoLeG9vPdLsR5dpy4UYuvZwGKegSIuvW25NnD4/pi9gIoJ2WLnmQxcKcJ69TApMLd+&#10;4C+67FOtJIRjjgaalPpc61g25DDOfU8sWuWDwyRrqLUNOEi46/Qyy561w5alocGetg2V5/2vM+B/&#10;3t6P7ea47XdBP7nbTadTWRkzfVxkr6ASjenf/Hf9aQV/KbTyjEygV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Rn9/r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7947A1E9">
                        <w:pPr>
                          <w:jc w:val="center"/>
                          <w:rPr>
                            <w:rFonts w:ascii="仿宋_GB2312" w:eastAsia="仿宋_GB2312"/>
                          </w:rPr>
                        </w:pPr>
                        <w:r>
                          <w:rPr>
                            <w:rFonts w:hint="eastAsia" w:ascii="仿宋_GB2312" w:eastAsia="仿宋_GB2312"/>
                          </w:rPr>
                          <w:t>拟作出的行政处罚决定</w:t>
                        </w:r>
                      </w:p>
                    </w:txbxContent>
                  </v:textbox>
                </v:rect>
                <v:shape id="直接箭头连接符 510" o:spid="_x0000_s1026" o:spt="32" type="#_x0000_t32" style="position:absolute;left:3964;top:8084;height:443;width:0;" filled="f" stroked="t" coordsize="21600,21600" o:gfxdata="UEsDBAoAAAAAAIdO4kAAAAAAAAAAAAAAAAAEAAAAZHJzL1BLAwQUAAAACACHTuJAYwOizbwAAADc&#10;AAAADwAAAGRycy9kb3ducmV2LnhtbEVPTWsCMRC9C/0PYYTeNHEpoqtRsFgo1EPVQj1ON+Nm7Way&#10;bFJX/30jCN7m8T5nvry4WpypDZVnDaOhAkFceFNxqeFr/zaYgAgR2WDtmTRcKcBy8dSbY258x1s6&#10;72IpUgiHHDXYGJtcylBYchiGviFO3NG3DmOCbSlNi10Kd7XMlBpLhxWnBosNvVoqfnd/TkO3+j7I&#10;7LS2P9fNsZAfn+vy5aS0fu6P1AxEpEt8iO/ud5PmZ1O4PZMu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MDos2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rect id="文本框 296" o:spid="_x0000_s1026" o:spt="1" style="position:absolute;left:2726;top:8527;height:461;width:2304;" fillcolor="#FFFFFF" filled="t" stroked="t" coordsize="21600,21600" o:gfxdata="UEsDBAoAAAAAAIdO4kAAAAAAAAAAAAAAAAAEAAAAZHJzL1BLAwQUAAAACACHTuJA9rZnJbwAAADc&#10;AAAADwAAAGRycy9kb3ducmV2LnhtbEWPT4sCMQzF7wt+hxLB29pRQZbRKioKgifdBa/ZaZwZnaZD&#10;W/9+enNY2FvCe3nvl+n84Rp1oxBrzwYG/QwUceFtzaWBn+/N5xeomJAtNp7JwJMizGedjynm1t95&#10;T7dDKpWEcMzRQJVSm2sdi4ocxr5viUU7+eAwyRpKbQPeJdw1ephlY+2wZmmosKVVRcXlcHUG/Hm5&#10;PtaL46rdBT1yr5dOv8XJmF53kE1AJXqkf/Pf9dYK/kjw5RmZQM/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a2ZyW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4821F9FC">
                        <w:pPr>
                          <w:rPr>
                            <w:rFonts w:ascii="仿宋_GB2312" w:eastAsia="仿宋_GB2312"/>
                          </w:rPr>
                        </w:pPr>
                        <w:r>
                          <w:rPr>
                            <w:rFonts w:hint="eastAsia" w:ascii="仿宋_GB2312" w:eastAsia="仿宋_GB2312"/>
                          </w:rPr>
                          <w:t>机关负责人审查决定</w:t>
                        </w:r>
                      </w:p>
                    </w:txbxContent>
                  </v:textbox>
                </v:rect>
                <v:rect id="文本框 511" o:spid="_x0000_s1026" o:spt="1" style="position:absolute;left:1215;top:1030;height:436;width:2208;" fillcolor="#FFFFFF" filled="t" stroked="t" coordsize="21600,21600" o:gfxdata="UEsDBAoAAAAAAIdO4kAAAAAAAAAAAAAAAAAEAAAAZHJzL1BLAwQUAAAACACHTuJAmfrCvrsAAADc&#10;AAAADwAAAGRycy9kb3ducmV2LnhtbEVPS2vCQBC+C/6HZYTedJMGRFJXaaWFQk8+wOs0OybR7GzY&#10;3Zo0v94VBG/z8T1nue5NI67kfG1ZQTpLQBAXVtdcKjjsv6YLED4ga2wsk4J/8rBejUdLzLXteEvX&#10;XShFDGGfo4IqhDaX0hcVGfQz2xJH7mSdwRChK6V22MVw08jXJJlLgzXHhgpb2lRUXHZ/RoE9f3we&#10;6/fjpv1xMjPDIMNvcVLqZZImbyAC9eEpfri/dZyfpXB/Jl4gV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frCvr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40FEA150">
                        <w:pPr>
                          <w:jc w:val="center"/>
                          <w:rPr>
                            <w:rFonts w:ascii="仿宋_GB2312" w:eastAsia="仿宋_GB2312"/>
                            <w:kern w:val="0"/>
                            <w:sz w:val="24"/>
                            <w:szCs w:val="24"/>
                          </w:rPr>
                        </w:pPr>
                        <w:r>
                          <w:rPr>
                            <w:rFonts w:hint="eastAsia" w:ascii="仿宋_GB2312" w:eastAsia="仿宋_GB2312" w:cs="Times New Roman"/>
                            <w:szCs w:val="21"/>
                          </w:rPr>
                          <w:t>法制部门审核</w:t>
                        </w:r>
                      </w:p>
                    </w:txbxContent>
                  </v:textbox>
                </v:rect>
                <v:rect id="文本框 298" o:spid="_x0000_s1026" o:spt="1" style="position:absolute;left:2448;top:160;height:468;width:2534;" fillcolor="#FFFFFF" filled="t" stroked="t" coordsize="21600,21600" o:gfxdata="UEsDBAoAAAAAAIdO4kAAAAAAAAAAAAAAAAAEAAAAZHJzL1BLAwQUAAAACACHTuJAaShcybkAAADc&#10;AAAADwAAAGRycy9kb3ducmV2LnhtbEVPyYoCMRC9D/gPoQRvY1oFGVrToqIgeBpH8Fp2qhftVJok&#10;rl8/EQRv9XhrTWd304grOV9bVjDoJyCIc6trLhXs/9bfPyB8QNbYWCYFD/IwyzpfU0y1vfEvXXeh&#10;FDGEfYoKqhDaVEqfV2TQ921LHLnCOoMhQldK7fAWw00jh0kylgZrjg0VtrSsKD/vLkaBPS1Wh3p+&#10;WLZbJ0fm+ZThmBdK9bqDZAIi0D18xG/3Rsf5oyG8nokXyOw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koXMm5AAAA3A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364A78C7">
                        <w:pPr>
                          <w:jc w:val="center"/>
                          <w:rPr>
                            <w:rFonts w:ascii="仿宋_GB2312" w:eastAsia="仿宋_GB2312"/>
                          </w:rPr>
                        </w:pPr>
                        <w:r>
                          <w:rPr>
                            <w:rFonts w:hint="eastAsia" w:ascii="仿宋_GB2312" w:eastAsia="仿宋_GB2312"/>
                          </w:rPr>
                          <w:t>办案机构</w:t>
                        </w:r>
                      </w:p>
                    </w:txbxContent>
                  </v:textbox>
                </v:rect>
                <v:shape id="直接箭头连接符 299" o:spid="_x0000_s1026" o:spt="32" type="#_x0000_t32" style="position:absolute;left:2726;top:628;height:389;width:0;" filled="f" stroked="t" coordsize="21600,21600" o:gfxdata="UEsDBAoAAAAAAIdO4kAAAAAAAAAAAAAAAAAEAAAAZHJzL1BLAwQUAAAACACHTuJAhzID+r0AAADc&#10;AAAADwAAAGRycy9kb3ducmV2LnhtbEVPTWsCMRC9F/wPYQRvNVGLlK1xocWCYA9VC+1xuhk3u91M&#10;lk109d83guBtHu9zFvnZNeJEXag8a5iMFQjiwpuKSw1f+/fHZxAhIhtsPJOGCwXIl4OHBWbG97yl&#10;0y6WIoVwyFCDjbHNpAyFJYdh7FvixB185zAm2JXSdNincNfIqVJz6bDi1GCxpTdLxd/u6DT0r98/&#10;clqv7O/l41DIzeeqfKqV1qPhRL2AiHSOd/HNvTZp/mwG12fSBX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MgP6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300" o:spid="_x0000_s1026" o:spt="32" type="#_x0000_t32" style="position:absolute;left:3016;top:628;flip:y;height:389;width:0;" filled="f" stroked="t" coordsize="21600,21600" o:gfxdata="UEsDBAoAAAAAAIdO4kAAAAAAAAAAAAAAAAAEAAAAZHJzL1BLAwQUAAAACACHTuJAIqoWg7sAAADc&#10;AAAADwAAAGRycy9kb3ducmV2LnhtbEVPS4vCMBC+C/6HMAt701RXRKpRWB+sN7VWvQ7NbFu2mZQm&#10;WvffG0HwNh/fc2aLu6nEjRpXWlYw6EcgiDOrS84VpMdNbwLCeWSNlWVS8E8OFvNuZ4axti0f6Jb4&#10;XIQQdjEqKLyvYyldVpBB17c1ceB+bWPQB9jkUjfYhnBTyWEUjaXBkkNDgTUtC8r+kqtRMPHtbplc&#10;5Or0vd7/DNORqa7bs1KfH4NoCsLT3b/FL/dWh/lfI3g+Ey6Q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oWg7sAAADc&#10;AAAADwAAAAAAAAABACAAAAAiAAAAZHJzL2Rvd25yZXYueG1sUEsBAhQAFAAAAAgAh07iQDMvBZ47&#10;AAAAOQAAABAAAAAAAAAAAQAgAAAACgEAAGRycy9zaGFwZXhtbC54bWxQSwUGAAAAAAYABgBbAQAA&#10;tAMAAAAA&#10;">
                  <v:fill on="f" focussize="0,0"/>
                  <v:stroke weight="0.5pt" color="#4472C4" joinstyle="round" endarrow="block"/>
                  <v:imagedata o:title=""/>
                  <o:lock v:ext="edit" aspectratio="f"/>
                </v:shape>
                <v:shape id="_x0000_s1026" o:spid="_x0000_s1026" o:spt="32" type="#_x0000_t32" style="position:absolute;left:4833;top:5132;flip:x;height:0;width:271;" filled="f" stroked="t" coordsize="21600,21600" o:gfxdata="UEsDBAoAAAAAAIdO4kAAAAAAAAAAAAAAAAAEAAAAZHJzL1BLAwQUAAAACACHTuJATeazGLsAAADc&#10;AAAADwAAAGRycy9kb3ducmV2LnhtbEVPS4vCMBC+C/6HMII3TX0i1Sjo7rLe1K67ex2asS02k9JE&#10;q//eCIK3+fies1jdTCmuVLvCsoJBPwJBnFpdcKbg+PPVm4FwHlljaZkU3MnBatluLTDWtuEDXROf&#10;iRDCLkYFufdVLKVLczLo+rYiDtzJ1gZ9gHUmdY1NCDelHEbRVBosODTkWNEmp/ScXIyCmW92m+Rf&#10;fvyuP/ffw+PYlJftn1LdziCag/B082/xy73VYf5oAs9nwgVy+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eazGLsAAADc&#10;AAAADwAAAAAAAAABACAAAAAiAAAAZHJzL2Rvd25yZXYueG1sUEsBAhQAFAAAAAgAh07iQDMvBZ47&#10;AAAAOQAAABAAAAAAAAAAAQAgAAAACgEAAGRycy9zaGFwZXhtbC54bWxQSwUGAAAAAAYABgBbAQAA&#10;tAMAAAAA&#10;">
                  <v:fill on="f" focussize="0,0"/>
                  <v:stroke weight="0.5pt" color="#4472C4" joinstyle="round" endarrow="block"/>
                  <v:imagedata o:title=""/>
                  <o:lock v:ext="edit" aspectratio="f"/>
                </v:shape>
                <v:shape id="直接箭头连接符 302" o:spid="_x0000_s1026" o:spt="32" type="#_x0000_t32" style="position:absolute;left:5316;top:6640;height:1007;width:0;" filled="f" stroked="t" coordsize="21600,21600" o:gfxdata="UEsDBAoAAAAAAIdO4kAAAAAAAAAAAAAAAAAEAAAAZHJzL1BLAwQUAAAACACHTuJAl0WgYrwAAADc&#10;AAAADwAAAGRycy9kb3ducmV2LnhtbEVPS2sCMRC+F/ofwhR6q4m2iKxGQVEotAdfoMdxM25WN5Nl&#10;k7r67xtB8DYf33NGk6urxIWaUHrW0O0oEMS5NyUXGrabxccARIjIBivPpOFGASbj15cRZsa3vKLL&#10;OhYihXDIUIONsc6kDLklh6Hja+LEHX3jMCbYFNI02KZwV8meUn3psOTUYLGmmaX8vP5zGtrpbi97&#10;p7k93H6PufxZzouvk9L6/a2rhiAiXeNT/HB/mzT/sw/3Z9IFcv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dFoGK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rect id="文本框 303" o:spid="_x0000_s1026" o:spt="1" style="position:absolute;left:2448;top:1664;height:512;width:2582;" fillcolor="#FFFFFF" filled="t" stroked="t" coordsize="21600,21600" o:gfxdata="UEsDBAoAAAAAAIdO4kAAAAAAAAAAAAAAAAAEAAAAZHJzL1BLAwQUAAAACACHTuJAeV//UbsAAADc&#10;AAAADwAAAGRycy9kb3ducmV2LnhtbEVPTWvCQBC9F/wPywjemo0KrURXUalQ6ElbyHXMjkk0Oxt2&#10;t5rm17uC0Ns83ucsVp1pxJWcry0rGCcpCOLC6ppLBT/fu9cZCB+QNTaWScEfeVgtBy8LzLS98Z6u&#10;h1CKGMI+QwVVCG0mpS8qMugT2xJH7mSdwRChK6V2eIvhppGTNH2TBmuODRW2tK2ouBx+jQJ73nzk&#10;9Trftl9OTk3fy3AsTkqNhuN0DiJQF/7FT/enjvOn7/B4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V//Ub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1CAC963A">
                        <w:pPr>
                          <w:jc w:val="center"/>
                          <w:rPr>
                            <w:rFonts w:ascii="仿宋_GB2312" w:eastAsia="仿宋_GB2312"/>
                          </w:rPr>
                        </w:pPr>
                        <w:r>
                          <w:rPr>
                            <w:rFonts w:hint="eastAsia" w:ascii="仿宋_GB2312" w:eastAsia="仿宋_GB2312"/>
                          </w:rPr>
                          <w:t>重大案件集体讨论</w:t>
                        </w:r>
                      </w:p>
                    </w:txbxContent>
                  </v:textbox>
                </v:rect>
                <v:shape id="直接箭头连接符 305" o:spid="_x0000_s1026" o:spt="32" type="#_x0000_t32" style="position:absolute;left:3715;top:2176;height:503;width:0;" filled="f" stroked="t" coordsize="21600,21600" o:gfxdata="UEsDBAoAAAAAAIdO4kAAAAAAAAAAAAAAAAAEAAAAZHJzL1BLAwQUAAAACACHTuJAiZaRi78AAADc&#10;AAAADwAAAGRycy9kb3ducmV2LnhtbEWPQWsCMRCF74X+hzCF3mqillJWo2CxIOihtQU9jptxs7qZ&#10;LJvU1X/fORR6m+G9ee+b6fwaGnWhLtWRLQwHBhRxGV3NlYXvr/enV1ApIztsIpOFGyWYz+7vpli4&#10;2PMnXba5UhLCqUALPue20DqVngKmQWyJRTvGLmCWtau067CX8NDokTEvOmDN0uCxpTdP5Xn7Eyz0&#10;i91ej05Lf7htjqVefyyr55Ox9vFhaCagMl3zv/nveuUEfyy08oxMoG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mWkYu/&#10;AAAA3AAAAA8AAAAAAAAAAQAgAAAAIgAAAGRycy9kb3ducmV2LnhtbFBLAQIUABQAAAAIAIdO4kAz&#10;LwWeOwAAADkAAAAQAAAAAAAAAAEAIAAAAA4BAABkcnMvc2hhcGV4bWwueG1sUEsFBgAAAAAGAAYA&#10;WwEAALgDAAAAAA==&#10;">
                  <v:fill on="f" focussize="0,0"/>
                  <v:stroke weight="0.5pt" color="#4472C4" joinstyle="round" endarrow="block"/>
                  <v:imagedata o:title=""/>
                  <o:lock v:ext="edit" aspectratio="f"/>
                </v:shape>
                <v:rect id="文本框 501" o:spid="_x0000_s1026" o:spt="1" style="position:absolute;left:5694;top:1182;height:482;width:1485;" fillcolor="#FFFFFF" filled="t" stroked="t" coordsize="21600,21600" o:gfxdata="UEsDBAoAAAAAAIdO4kAAAAAAAAAAAAAAAAAEAAAAZHJzL1BLAwQUAAAACACHTuJAZ4zOuLsAAADc&#10;AAAADwAAAGRycy9kb3ducmV2LnhtbEVPTWvCQBC9F/wPywjemo0KpUZXUalQ6ElbyHXMjkk0Oxt2&#10;t5rm17uC0Ns83ucsVp1pxJWcry0rGCcpCOLC6ppLBT/fu9d3ED4ga2wsk4I/8rBaDl4WmGl74z1d&#10;D6EUMYR9hgqqENpMSl9UZNAntiWO3Mk6gyFCV0rt8BbDTSMnafomDdYcGypsaVtRcTn8GgX2vPnI&#10;63W+bb+cnJq+l+FYnJQaDcfpHESgLvyLn+5PHedPZ/B4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4zOuL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27B6F19B">
                        <w:pPr>
                          <w:rPr>
                            <w:rFonts w:ascii="仿宋_GB2312" w:eastAsia="仿宋_GB2312"/>
                          </w:rPr>
                        </w:pPr>
                        <w:r>
                          <w:rPr>
                            <w:rFonts w:hint="eastAsia" w:ascii="仿宋_GB2312" w:eastAsia="仿宋_GB2312"/>
                          </w:rPr>
                          <w:t>不予处罚</w:t>
                        </w:r>
                      </w:p>
                    </w:txbxContent>
                  </v:textbox>
                </v:rect>
                <v:rect id="文本框 506" o:spid="_x0000_s1026" o:spt="1" style="position:absolute;left:5694;top:1965;height:540;width:1485;" fillcolor="#FFFFFF" filled="t" stroked="t" coordsize="21600,21600" o:gfxdata="UEsDBAoAAAAAAIdO4kAAAAAAAAAAAAAAAAAEAAAAZHJzL1BLAwQUAAAACACHTuJArrAUWL4AAADc&#10;AAAADwAAAGRycy9kb3ducmV2LnhtbEWPT2sCQQzF74LfYYjQm85qi8jqrKi0UOiptuA17mT/6E5m&#10;mZmq9dM3h4K3hPfy3i+r9c116kIhtp4NTCcZKOLS25ZrA99fb+MFqJiQLXaeycAvRVgXw8EKc+uv&#10;/EmXfaqVhHDM0UCTUp9rHcuGHMaJ74lFq3xwmGQNtbYBrxLuOj3Lsrl22LI0NNjTrqHyvP9xBvxp&#10;+3poN4dd/xH0s7vfdTqWlTFPo2m2BJXolh7m/+t3K/gvgi/PyAS6+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rAUWL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638EF9E3">
                        <w:pPr>
                          <w:rPr>
                            <w:rFonts w:ascii="仿宋_GB2312" w:eastAsia="仿宋_GB2312"/>
                          </w:rPr>
                        </w:pPr>
                        <w:r>
                          <w:rPr>
                            <w:rFonts w:hint="eastAsia" w:ascii="仿宋_GB2312" w:eastAsia="仿宋_GB2312"/>
                          </w:rPr>
                          <w:t>撤销案件</w:t>
                        </w:r>
                      </w:p>
                    </w:txbxContent>
                  </v:textbox>
                </v:rect>
                <v:rect id="文本框 507" o:spid="_x0000_s1026" o:spt="1" style="position:absolute;left:5694;top:2820;height:510;width:1485;" fillcolor="#FFFFFF" filled="t" stroked="t" coordsize="21600,21600" o:gfxdata="UEsDBAoAAAAAAIdO4kAAAAAAAAAAAAAAAAAEAAAAZHJzL1BLAwQUAAAACACHTuJAwfyxw7wAAADc&#10;AAAADwAAAGRycy9kb3ducmV2LnhtbEVPTWvCQBC9C/6HZQredBMtUlLXUIMFoadqwes0OybR7GzY&#10;3WrMr+8WCt7m8T5nlfemFVdyvrGsIJ0lIIhLqxuuFHwd3qcvIHxA1thaJgV38pCvx6MVZtre+JOu&#10;+1CJGMI+QwV1CF0mpS9rMuhntiOO3Mk6gyFCV0nt8BbDTSvnSbKUBhuODTV2VNRUXvY/RoE9b7bH&#10;5u1YdB9OLswwyPBdnpSaPKXJK4hAfXiI/907Hec/p/D3TLx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H8scO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4AE3E652">
                        <w:pPr>
                          <w:rPr>
                            <w:rFonts w:ascii="仿宋_GB2312" w:eastAsia="仿宋_GB2312"/>
                          </w:rPr>
                        </w:pPr>
                        <w:r>
                          <w:rPr>
                            <w:rFonts w:hint="eastAsia" w:ascii="仿宋_GB2312" w:eastAsia="仿宋_GB2312"/>
                          </w:rPr>
                          <w:t>移送</w:t>
                        </w:r>
                      </w:p>
                    </w:txbxContent>
                  </v:textbox>
                </v:rect>
                <v:line id="直接连接符 511" o:spid="_x0000_s1026" o:spt="20" style="position:absolute;left:5316;top:1466;height:1638;width:0;" filled="f" stroked="t" coordsize="21600,21600" o:gfxdata="UEsDBAoAAAAAAIdO4kAAAAAAAAAAAAAAAAAEAAAAZHJzL1BLAwQUAAAACACHTuJAM+IYiLsAAADc&#10;AAAADwAAAGRycy9kb3ducmV2LnhtbEVPS2sCMRC+C/6HMAUvoskuIrIahVpKPUlrK16Hzbi7uJks&#10;Serr15tCwdt8fM9ZrK62FWfyoXGsIRsrEMSlMw1XGn6+30czECEiG2wdk4YbBVgt+70FFsZd+IvO&#10;u1iJFMKhQA11jF0hZShrshjGriNO3NF5izFBX0nj8ZLCbStzpabSYsOpocaO1jWVp92v1XAfYrYf&#10;bv3n5NXwoXxTwX7kM60HL5mag4h0jU/xv3tj0vxJDn/PpAvk8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IYiLsAAADc&#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shape id="直接箭头连接符 36" o:spid="_x0000_s1026" o:spt="32" type="#_x0000_t32" style="position:absolute;left:5030;top:1965;height:0;width:286;" filled="f" stroked="t" coordsize="21600,21600" o:gfxdata="UEsDBAoAAAAAAIdO4kAAAAAAAAAAAAAAAAAEAAAAZHJzL1BLAwQUAAAACACHTuJA3zRwh70AAADc&#10;AAAADwAAAGRycy9kb3ducmV2LnhtbEVPTWsCMRC9F/ofwhR6q4lWRLZmBUWh0B7UCu1xupndrG4m&#10;yyZ19d8bQehtHu9zZvOza8SJulB71jAcKBDEhTc1Vxr2X+uXKYgQkQ02nknDhQLM88eHGWbG97yl&#10;0y5WIoVwyFCDjbHNpAyFJYdh4FvixJW+cxgT7CppOuxTuGvkSKmJdFhzarDY0tJScdz9OQ394vtH&#10;jg4r+3v5LAv5sVlV44PS+vlpqN5ARDrHf/Hd/W7S/PEr3J5JF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NHCH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42" o:spid="_x0000_s1026" o:spt="32" type="#_x0000_t32" style="position:absolute;left:5316;top:1466;height:0;width:378;" filled="f" stroked="t" coordsize="21600,21600" o:gfxdata="UEsDBAoAAAAAAIdO4kAAAAAAAAAAAAAAAAAEAAAAZHJzL1BLAwQUAAAACACHTuJAUN3o87wAAADc&#10;AAAADwAAAGRycy9kb3ducmV2LnhtbEVPTWsCMRC9F/wPYYTeaqIspaxGQVEQ7KFVQY/jZtysbibL&#10;Jrr675tCobd5vM+ZzB6uFndqQ+VZw3CgQBAX3lRcatjvVm8fIEJENlh7Jg1PCjCb9l4mmBvf8Tfd&#10;t7EUKYRDjhpsjE0uZSgsOQwD3xAn7uxbhzHBtpSmxS6Fu1qOlHqXDitODRYbWlgqrtub09DND0c5&#10;uizt6fl5LuTma1lmF6X1a3+oxiAiPeK/+M+9Nml+lsHvM+kCOf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d6PO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shape id="直接箭头连接符 43" o:spid="_x0000_s1026" o:spt="32" type="#_x0000_t32" style="position:absolute;left:5316;top:2222;height:0;width:378;" filled="f" stroked="t" coordsize="21600,21600" o:gfxdata="UEsDBAoAAAAAAIdO4kAAAAAAAAAAAAAAAAAEAAAAZHJzL1BLAwQUAAAACACHTuJAP5FNaL0AAADc&#10;AAAADwAAAGRycy9kb3ducmV2LnhtbEVPTWsCMRC9F/wPYQRvNVGslK1xocWCYA9VC+1xuhk3u91M&#10;lk109d83guBtHu9zFvnZNeJEXag8a5iMFQjiwpuKSw1f+/fHZxAhIhtsPJOGCwXIl4OHBWbG97yl&#10;0y6WIoVwyFCDjbHNpAyFJYdh7FvixB185zAm2JXSdNincNfIqVJz6bDi1GCxpTdLxd/u6DT0r98/&#10;clqv7O/l41DIzeeqnNVK69Fwol5ARDrHu/jmXps0f/YE12fSBX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U1o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44" o:spid="_x0000_s1026" o:spt="32" type="#_x0000_t32" style="position:absolute;left:5316;top:3075;height:0;width:378;" filled="f" stroked="t" coordsize="21600,21600" o:gfxdata="UEsDBAoAAAAAAIdO4kAAAAAAAAAAAAAAAAAEAAAAZHJzL1BLAwQUAAAACACHTuJAz0PTH7wAAADc&#10;AAAADwAAAGRycy9kb3ducmV2LnhtbEVPS2sCMRC+C/0PYQre3EQRka1RaLEg6MEXtMfpZtys3UyW&#10;TXT135tCwdt8fM+ZLW6uFldqQ+VZwzBTIIgLbyouNRwPn4MpiBCRDdaeScOdAizmL70Z5sZ3vKPr&#10;PpYihXDIUYONscmlDIUlhyHzDXHiTr51GBNsS2la7FK4q+VIqYl0WHFqsNjQh6Xid39xGrr3r285&#10;Oi/tz31zKuR6uyzHZ6V1/3Wo3kBEusWn+N+9Mmn+eAJ/z6QL5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D0x+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w10:wrap type="none"/>
                <w10:anchorlock/>
              </v:group>
            </w:pict>
          </mc:Fallback>
        </mc:AlternateContent>
      </w:r>
    </w:p>
    <w:p w14:paraId="005596B6">
      <w:pPr>
        <w:widowControl/>
        <w:jc w:val="left"/>
        <w:rPr>
          <w:rFonts w:ascii="宋体" w:hAnsi="宋体" w:eastAsia="宋体"/>
          <w:sz w:val="24"/>
          <w:szCs w:val="24"/>
          <w:highlight w:val="none"/>
        </w:rPr>
      </w:pPr>
      <w:r>
        <w:rPr>
          <w:rFonts w:ascii="宋体" w:hAnsi="宋体" w:eastAsia="宋体"/>
          <w:sz w:val="24"/>
          <w:szCs w:val="24"/>
          <w:highlight w:val="none"/>
        </w:rPr>
        <w:br w:type="page"/>
      </w:r>
    </w:p>
    <w:p w14:paraId="61867CB5">
      <w:pPr>
        <w:jc w:val="center"/>
        <w:rPr>
          <w:rFonts w:ascii="方正小标宋简体" w:hAnsi="宋体" w:eastAsia="方正小标宋简体" w:cs="等线"/>
          <w:sz w:val="30"/>
          <w:szCs w:val="30"/>
          <w:highlight w:val="none"/>
        </w:rPr>
      </w:pPr>
      <w:r>
        <w:rPr>
          <w:rFonts w:hint="eastAsia" w:ascii="方正小标宋简体" w:hAnsi="宋体" w:eastAsia="方正小标宋简体" w:cs="等线"/>
          <w:sz w:val="30"/>
          <w:szCs w:val="30"/>
          <w:highlight w:val="none"/>
        </w:rPr>
        <w:t>×××医疗保障局</w:t>
      </w:r>
    </w:p>
    <w:p w14:paraId="288394ED">
      <w:pPr>
        <w:pStyle w:val="4"/>
        <w:jc w:val="center"/>
        <w:rPr>
          <w:rFonts w:ascii="方正小标宋简体" w:hAnsi="宋体" w:eastAsia="方正小标宋简体"/>
          <w:b w:val="0"/>
          <w:bCs w:val="0"/>
          <w:sz w:val="36"/>
          <w:szCs w:val="36"/>
          <w:highlight w:val="none"/>
        </w:rPr>
      </w:pPr>
      <w:bookmarkStart w:id="257" w:name="_Toc29242875"/>
      <w:bookmarkStart w:id="258" w:name="_Toc44489503"/>
      <w:bookmarkStart w:id="259" w:name="_Toc29478951"/>
      <w:bookmarkStart w:id="260" w:name="_Toc31185374"/>
      <w:r>
        <w:rPr>
          <w:rFonts w:hint="eastAsia" w:ascii="方正小标宋简体" w:hAnsi="宋体" w:eastAsia="方正小标宋简体"/>
          <w:b w:val="0"/>
          <w:bCs w:val="0"/>
          <w:sz w:val="36"/>
          <w:szCs w:val="36"/>
          <w:highlight w:val="none"/>
        </w:rPr>
        <w:t>☆案件集体讨论记录</w:t>
      </w:r>
      <w:bookmarkEnd w:id="257"/>
      <w:bookmarkEnd w:id="258"/>
      <w:bookmarkEnd w:id="259"/>
      <w:bookmarkEnd w:id="260"/>
    </w:p>
    <w:p w14:paraId="4C6AB3D1">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案件名称：</w:t>
      </w:r>
      <w:r>
        <w:rPr>
          <w:rFonts w:hint="eastAsia" w:ascii="仿宋_GB2312" w:hAnsi="宋体" w:eastAsia="仿宋_GB2312" w:cs="Times New Roman"/>
          <w:color w:val="000000"/>
          <w:sz w:val="24"/>
          <w:highlight w:val="none"/>
          <w:u w:val="single"/>
        </w:rPr>
        <w:t xml:space="preserve">                                                     </w:t>
      </w:r>
    </w:p>
    <w:p w14:paraId="63BA2652">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讨论时间：</w:t>
      </w:r>
      <w:r>
        <w:rPr>
          <w:rFonts w:hint="eastAsia" w:ascii="仿宋_GB2312" w:hAnsi="宋体" w:eastAsia="仿宋_GB2312" w:cs="Times New Roman"/>
          <w:color w:val="000000"/>
          <w:sz w:val="24"/>
          <w:highlight w:val="none"/>
          <w:u w:val="single"/>
        </w:rPr>
        <w:t xml:space="preserve">      </w:t>
      </w:r>
      <w:r>
        <w:rPr>
          <w:rFonts w:hint="eastAsia" w:ascii="仿宋_GB2312" w:hAnsi="宋体" w:eastAsia="仿宋_GB2312" w:cs="Times New Roman"/>
          <w:color w:val="000000"/>
          <w:sz w:val="24"/>
          <w:highlight w:val="none"/>
        </w:rPr>
        <w:t>年</w:t>
      </w:r>
      <w:r>
        <w:rPr>
          <w:rFonts w:hint="eastAsia" w:ascii="仿宋_GB2312" w:hAnsi="宋体" w:eastAsia="仿宋_GB2312" w:cs="Times New Roman"/>
          <w:color w:val="000000"/>
          <w:sz w:val="24"/>
          <w:highlight w:val="none"/>
          <w:u w:val="single"/>
        </w:rPr>
        <w:t xml:space="preserve">     </w:t>
      </w:r>
      <w:r>
        <w:rPr>
          <w:rFonts w:hint="eastAsia" w:ascii="仿宋_GB2312" w:hAnsi="宋体" w:eastAsia="仿宋_GB2312" w:cs="Times New Roman"/>
          <w:color w:val="000000"/>
          <w:sz w:val="24"/>
          <w:highlight w:val="none"/>
        </w:rPr>
        <w:t>月</w:t>
      </w:r>
      <w:r>
        <w:rPr>
          <w:rFonts w:hint="eastAsia" w:ascii="仿宋_GB2312" w:hAnsi="宋体" w:eastAsia="仿宋_GB2312" w:cs="Times New Roman"/>
          <w:color w:val="000000"/>
          <w:sz w:val="24"/>
          <w:highlight w:val="none"/>
          <w:u w:val="single"/>
        </w:rPr>
        <w:t xml:space="preserve">     </w:t>
      </w:r>
      <w:r>
        <w:rPr>
          <w:rFonts w:hint="eastAsia" w:ascii="仿宋_GB2312" w:hAnsi="宋体" w:eastAsia="仿宋_GB2312" w:cs="Times New Roman"/>
          <w:color w:val="000000"/>
          <w:sz w:val="24"/>
          <w:highlight w:val="none"/>
        </w:rPr>
        <w:t>日</w:t>
      </w:r>
      <w:r>
        <w:rPr>
          <w:rFonts w:hint="eastAsia" w:ascii="仿宋_GB2312" w:hAnsi="宋体" w:eastAsia="仿宋_GB2312" w:cs="Times New Roman"/>
          <w:color w:val="000000"/>
          <w:sz w:val="24"/>
          <w:highlight w:val="none"/>
          <w:u w:val="single"/>
        </w:rPr>
        <w:t xml:space="preserve">      </w:t>
      </w:r>
      <w:r>
        <w:rPr>
          <w:rFonts w:hint="eastAsia" w:ascii="仿宋_GB2312" w:hAnsi="宋体" w:eastAsia="仿宋_GB2312" w:cs="Times New Roman"/>
          <w:color w:val="000000"/>
          <w:sz w:val="24"/>
          <w:highlight w:val="none"/>
        </w:rPr>
        <w:t>时</w:t>
      </w:r>
      <w:r>
        <w:rPr>
          <w:rFonts w:hint="eastAsia" w:ascii="仿宋_GB2312" w:hAnsi="宋体" w:eastAsia="仿宋_GB2312" w:cs="Times New Roman"/>
          <w:color w:val="000000"/>
          <w:sz w:val="24"/>
          <w:highlight w:val="none"/>
          <w:u w:val="single"/>
        </w:rPr>
        <w:t xml:space="preserve">     </w:t>
      </w:r>
      <w:r>
        <w:rPr>
          <w:rFonts w:hint="eastAsia" w:ascii="仿宋_GB2312" w:hAnsi="宋体" w:eastAsia="仿宋_GB2312" w:cs="Times New Roman"/>
          <w:color w:val="000000"/>
          <w:sz w:val="24"/>
          <w:highlight w:val="none"/>
        </w:rPr>
        <w:t>分至</w:t>
      </w:r>
      <w:r>
        <w:rPr>
          <w:rFonts w:hint="eastAsia" w:ascii="仿宋_GB2312" w:hAnsi="宋体" w:eastAsia="仿宋_GB2312" w:cs="Times New Roman"/>
          <w:color w:val="000000"/>
          <w:sz w:val="24"/>
          <w:highlight w:val="none"/>
          <w:u w:val="single"/>
        </w:rPr>
        <w:t xml:space="preserve">     </w:t>
      </w:r>
      <w:r>
        <w:rPr>
          <w:rFonts w:hint="eastAsia" w:ascii="仿宋_GB2312" w:hAnsi="宋体" w:eastAsia="仿宋_GB2312" w:cs="Times New Roman"/>
          <w:color w:val="000000"/>
          <w:sz w:val="24"/>
          <w:highlight w:val="none"/>
        </w:rPr>
        <w:t>时</w:t>
      </w:r>
      <w:r>
        <w:rPr>
          <w:rFonts w:hint="eastAsia" w:ascii="仿宋_GB2312" w:hAnsi="宋体" w:eastAsia="仿宋_GB2312" w:cs="Times New Roman"/>
          <w:color w:val="000000"/>
          <w:sz w:val="24"/>
          <w:highlight w:val="none"/>
          <w:u w:val="single"/>
        </w:rPr>
        <w:t xml:space="preserve">     </w:t>
      </w:r>
      <w:r>
        <w:rPr>
          <w:rFonts w:hint="eastAsia" w:ascii="仿宋_GB2312" w:hAnsi="宋体" w:eastAsia="仿宋_GB2312" w:cs="Times New Roman"/>
          <w:color w:val="000000"/>
          <w:sz w:val="24"/>
          <w:highlight w:val="none"/>
        </w:rPr>
        <w:t>分</w:t>
      </w:r>
    </w:p>
    <w:p w14:paraId="3C6F2BF5">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讨论地点：</w:t>
      </w:r>
      <w:r>
        <w:rPr>
          <w:rFonts w:hint="eastAsia" w:ascii="仿宋_GB2312" w:hAnsi="宋体" w:eastAsia="仿宋_GB2312" w:cs="Times New Roman"/>
          <w:color w:val="000000"/>
          <w:sz w:val="24"/>
          <w:highlight w:val="none"/>
          <w:u w:val="single"/>
        </w:rPr>
        <w:t xml:space="preserve">                                                     </w:t>
      </w:r>
    </w:p>
    <w:p w14:paraId="42C31C2F">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 xml:space="preserve">主持人： </w:t>
      </w:r>
      <w:r>
        <w:rPr>
          <w:rFonts w:hint="eastAsia" w:ascii="仿宋_GB2312" w:hAnsi="宋体" w:eastAsia="仿宋_GB2312" w:cs="Times New Roman"/>
          <w:color w:val="000000"/>
          <w:sz w:val="24"/>
          <w:highlight w:val="none"/>
          <w:u w:val="single"/>
        </w:rPr>
        <w:t xml:space="preserve">                                                      </w:t>
      </w:r>
    </w:p>
    <w:p w14:paraId="60B60E5C">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 xml:space="preserve">记录人： </w:t>
      </w:r>
      <w:r>
        <w:rPr>
          <w:rFonts w:hint="eastAsia" w:ascii="仿宋_GB2312" w:hAnsi="宋体" w:eastAsia="仿宋_GB2312" w:cs="Times New Roman"/>
          <w:color w:val="000000"/>
          <w:sz w:val="24"/>
          <w:highlight w:val="none"/>
          <w:u w:val="single"/>
        </w:rPr>
        <w:t xml:space="preserve">                                                      </w:t>
      </w:r>
    </w:p>
    <w:p w14:paraId="1BF1E75F">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参加人员：</w:t>
      </w:r>
      <w:r>
        <w:rPr>
          <w:rFonts w:hint="eastAsia" w:ascii="仿宋_GB2312" w:hAnsi="宋体" w:eastAsia="仿宋_GB2312" w:cs="Times New Roman"/>
          <w:color w:val="000000"/>
          <w:sz w:val="24"/>
          <w:highlight w:val="none"/>
          <w:u w:val="single"/>
        </w:rPr>
        <w:t xml:space="preserve">                                                     </w:t>
      </w:r>
    </w:p>
    <w:p w14:paraId="769EDFFE">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案件调查人员汇报案件情况及拟处理意见：</w:t>
      </w:r>
      <w:r>
        <w:rPr>
          <w:rFonts w:hint="eastAsia" w:ascii="仿宋_GB2312" w:hAnsi="宋体" w:eastAsia="仿宋_GB2312" w:cs="Times New Roman"/>
          <w:color w:val="000000"/>
          <w:sz w:val="24"/>
          <w:highlight w:val="none"/>
          <w:u w:val="single"/>
        </w:rPr>
        <w:t xml:space="preserve">                           </w:t>
      </w:r>
    </w:p>
    <w:p w14:paraId="5FEE6A72">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63731E40">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4D04D7C4">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68287895">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155E5282">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1E34F3CE">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6CCD705F">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16090FDA">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3102136B">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3D2981B7">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0584DF4A">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3AEF7DAF">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050691E3">
      <w:pPr>
        <w:widowControl/>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65BB172E">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rPr>
      </w:pPr>
    </w:p>
    <w:p w14:paraId="1B21F47E">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主持人签名：                               年   月   日</w:t>
      </w:r>
    </w:p>
    <w:p w14:paraId="4AB051E4">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记录人签名：                               年   月   日</w:t>
      </w:r>
    </w:p>
    <w:p w14:paraId="27F74C4D">
      <w:pPr>
        <w:widowControl/>
        <w:adjustRightInd w:val="0"/>
        <w:snapToGrid w:val="0"/>
        <w:spacing w:line="360" w:lineRule="auto"/>
        <w:ind w:firstLine="480" w:firstLineChars="200"/>
        <w:jc w:val="left"/>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参加人员签名：                             年   月   日</w:t>
      </w:r>
    </w:p>
    <w:p w14:paraId="5849DDF8">
      <w:pPr>
        <w:widowControl/>
        <w:adjustRightInd w:val="0"/>
        <w:snapToGrid w:val="0"/>
        <w:spacing w:line="360" w:lineRule="auto"/>
        <w:ind w:firstLine="480" w:firstLineChars="200"/>
        <w:jc w:val="center"/>
        <w:rPr>
          <w:rFonts w:hint="eastAsia"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第  页  共  页</w:t>
      </w:r>
      <w:r>
        <w:rPr>
          <w:rFonts w:hint="eastAsia" w:ascii="仿宋_GB2312" w:hAnsi="宋体" w:eastAsia="仿宋_GB2312" w:cs="Times New Roman"/>
          <w:color w:val="000000"/>
          <w:sz w:val="24"/>
          <w:highlight w:val="none"/>
        </w:rPr>
        <w:br w:type="page"/>
      </w:r>
    </w:p>
    <w:p w14:paraId="61E96E9D">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讨论记录：</w:t>
      </w:r>
      <w:r>
        <w:rPr>
          <w:rFonts w:hint="eastAsia" w:ascii="仿宋_GB2312" w:hAnsi="宋体" w:eastAsia="仿宋_GB2312" w:cs="Times New Roman"/>
          <w:color w:val="000000"/>
          <w:sz w:val="24"/>
          <w:highlight w:val="none"/>
          <w:u w:val="single"/>
        </w:rPr>
        <w:t xml:space="preserve">                                                     </w:t>
      </w:r>
    </w:p>
    <w:p w14:paraId="5D4811A2">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1A2F6657">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77CD3649">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05D5C10B">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08079675">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76163276">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7FA31217">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6F350F90">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65A2FB51">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74E25298">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2A558746">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4A42BB19">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5E3010D9">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72D5AC08">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09C51C94">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结论意见:</w:t>
      </w:r>
      <w:r>
        <w:rPr>
          <w:rFonts w:hint="eastAsia" w:ascii="仿宋_GB2312" w:hAnsi="宋体" w:eastAsia="仿宋_GB2312" w:cs="Times New Roman"/>
          <w:color w:val="000000"/>
          <w:sz w:val="24"/>
          <w:highlight w:val="none"/>
          <w:u w:val="single"/>
        </w:rPr>
        <w:t xml:space="preserve">                                                      </w:t>
      </w:r>
    </w:p>
    <w:p w14:paraId="271D2A88">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5A9C9C41">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2849A636">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38416074">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45341244">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31AA713E">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69CBB6C4">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439DC7E4">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2281EE09">
      <w:pPr>
        <w:keepNext w:val="0"/>
        <w:keepLines w:val="0"/>
        <w:pageBreakBefore w:val="0"/>
        <w:widowControl/>
        <w:kinsoku/>
        <w:wordWrap/>
        <w:overflowPunct/>
        <w:topLinePunct w:val="0"/>
        <w:autoSpaceDE/>
        <w:autoSpaceDN/>
        <w:bidi w:val="0"/>
        <w:adjustRightInd w:val="0"/>
        <w:snapToGrid w:val="0"/>
        <w:spacing w:line="440" w:lineRule="exact"/>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u w:val="single"/>
        </w:rPr>
        <w:t xml:space="preserve">                                                                   </w:t>
      </w:r>
    </w:p>
    <w:p w14:paraId="4F430900">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jc w:val="left"/>
        <w:textAlignment w:val="auto"/>
        <w:rPr>
          <w:rFonts w:hint="eastAsia" w:ascii="仿宋_GB2312" w:hAnsi="宋体" w:eastAsia="仿宋_GB2312" w:cs="Times New Roman"/>
          <w:color w:val="000000"/>
          <w:sz w:val="24"/>
          <w:highlight w:val="none"/>
        </w:rPr>
      </w:pPr>
    </w:p>
    <w:p w14:paraId="65D12963">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主持人签名：                               年   月   日</w:t>
      </w:r>
    </w:p>
    <w:p w14:paraId="57C46269">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jc w:val="left"/>
        <w:textAlignment w:val="auto"/>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sz w:val="24"/>
          <w:highlight w:val="none"/>
        </w:rPr>
        <w:t>记录人签名：                               年   月   日</w:t>
      </w:r>
    </w:p>
    <w:p w14:paraId="2783940A">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jc w:val="left"/>
        <w:textAlignment w:val="auto"/>
        <w:rPr>
          <w:rFonts w:hint="eastAsia"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参加人员签名：                             年   月   日</w:t>
      </w:r>
    </w:p>
    <w:p w14:paraId="4B797BED">
      <w:pPr>
        <w:keepNext w:val="0"/>
        <w:keepLines w:val="0"/>
        <w:pageBreakBefore w:val="0"/>
        <w:widowControl/>
        <w:kinsoku/>
        <w:wordWrap/>
        <w:overflowPunct/>
        <w:topLinePunct w:val="0"/>
        <w:autoSpaceDE/>
        <w:autoSpaceDN/>
        <w:bidi w:val="0"/>
        <w:adjustRightInd w:val="0"/>
        <w:snapToGrid w:val="0"/>
        <w:spacing w:line="440" w:lineRule="exact"/>
        <w:ind w:firstLine="480" w:firstLineChars="200"/>
        <w:jc w:val="left"/>
        <w:textAlignment w:val="auto"/>
        <w:rPr>
          <w:rFonts w:hint="eastAsia" w:ascii="仿宋_GB2312" w:hAnsi="宋体" w:eastAsia="仿宋_GB2312" w:cs="Times New Roman"/>
          <w:color w:val="000000"/>
          <w:sz w:val="24"/>
          <w:highlight w:val="none"/>
        </w:rPr>
      </w:pPr>
    </w:p>
    <w:p w14:paraId="28AA1334">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第  页  共  页</w:t>
      </w:r>
    </w:p>
    <w:p w14:paraId="045210FF">
      <w:pPr>
        <w:rPr>
          <w:rFonts w:hint="eastAsia"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br w:type="page"/>
      </w:r>
    </w:p>
    <w:p w14:paraId="0F66D4E9">
      <w:pPr>
        <w:keepNext w:val="0"/>
        <w:keepLines w:val="0"/>
        <w:pageBreakBefore w:val="0"/>
        <w:kinsoku/>
        <w:wordWrap/>
        <w:overflowPunct/>
        <w:topLinePunct w:val="0"/>
        <w:autoSpaceDE/>
        <w:autoSpaceDN/>
        <w:bidi w:val="0"/>
        <w:spacing w:line="500" w:lineRule="exact"/>
        <w:textAlignment w:val="auto"/>
        <w:rPr>
          <w:rFonts w:ascii="仿宋_GB2312" w:hAnsi="宋体" w:eastAsia="仿宋_GB2312" w:cs="Times New Roman"/>
          <w:sz w:val="30"/>
          <w:szCs w:val="30"/>
          <w:highlight w:val="none"/>
        </w:rPr>
      </w:pPr>
    </w:p>
    <w:p w14:paraId="094ED66B">
      <w:pPr>
        <w:keepNext w:val="0"/>
        <w:keepLines w:val="0"/>
        <w:pageBreakBefore w:val="0"/>
        <w:widowControl/>
        <w:kinsoku/>
        <w:wordWrap/>
        <w:overflowPunct/>
        <w:topLinePunct w:val="0"/>
        <w:autoSpaceDE/>
        <w:autoSpaceDN/>
        <w:bidi w:val="0"/>
        <w:adjustRightInd w:val="0"/>
        <w:snapToGrid w:val="0"/>
        <w:spacing w:line="500" w:lineRule="exact"/>
        <w:ind w:firstLine="600" w:firstLineChars="200"/>
        <w:jc w:val="center"/>
        <w:textAlignment w:val="auto"/>
        <w:rPr>
          <w:rFonts w:ascii="仿宋_GB2312" w:hAnsi="宋体" w:eastAsia="仿宋_GB2312" w:cs="Times New Roman"/>
          <w:sz w:val="30"/>
          <w:szCs w:val="30"/>
          <w:highlight w:val="none"/>
        </w:rPr>
      </w:pPr>
      <w:r>
        <w:rPr>
          <w:rFonts w:hint="eastAsia" w:ascii="仿宋_GB2312" w:hAnsi="宋体" w:eastAsia="仿宋_GB2312" w:cs="Times New Roman"/>
          <w:sz w:val="30"/>
          <w:szCs w:val="30"/>
          <w:highlight w:val="none"/>
        </w:rPr>
        <w:t>填写说明</w:t>
      </w:r>
    </w:p>
    <w:p w14:paraId="1E973A79">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Times New Roman"/>
          <w:b/>
          <w:sz w:val="24"/>
          <w:highlight w:val="none"/>
        </w:rPr>
      </w:pPr>
      <w:r>
        <w:rPr>
          <w:rFonts w:hint="eastAsia" w:ascii="仿宋_GB2312" w:hAnsi="宋体" w:eastAsia="仿宋_GB2312" w:cs="Times New Roman"/>
          <w:b/>
          <w:sz w:val="24"/>
          <w:highlight w:val="none"/>
        </w:rPr>
        <w:t>一、适用范围</w:t>
      </w:r>
    </w:p>
    <w:p w14:paraId="639DEDF4">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（一）医疗保障部门内部文书。</w:t>
      </w:r>
    </w:p>
    <w:p w14:paraId="415C1CBA">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Times New Roman"/>
          <w:sz w:val="24"/>
          <w:highlight w:val="none"/>
        </w:rPr>
      </w:pPr>
      <w:r>
        <w:rPr>
          <w:rFonts w:hint="eastAsia" w:ascii="仿宋_GB2312" w:hAnsi="宋体" w:eastAsia="仿宋_GB2312" w:cs="Times New Roman"/>
          <w:color w:val="000000"/>
          <w:sz w:val="24"/>
          <w:highlight w:val="none"/>
        </w:rPr>
        <w:t>（二）适用于医疗保障部</w:t>
      </w:r>
      <w:r>
        <w:rPr>
          <w:rFonts w:hint="eastAsia" w:ascii="仿宋_GB2312" w:hAnsi="宋体" w:eastAsia="仿宋_GB2312" w:cs="Times New Roman"/>
          <w:sz w:val="24"/>
          <w:highlight w:val="none"/>
        </w:rPr>
        <w:t>门在对情节复杂或重大违法行为拟给予较重的行政处罚之前，行政机关对案件进行集体讨论时，用于记录集体讨论的情况的内部文书。</w:t>
      </w:r>
    </w:p>
    <w:p w14:paraId="553E3026">
      <w:pPr>
        <w:keepNext w:val="0"/>
        <w:keepLines w:val="0"/>
        <w:pageBreakBefore w:val="0"/>
        <w:widowControl/>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二、文书内容</w:t>
      </w:r>
    </w:p>
    <w:p w14:paraId="6AD817AC">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（一）有案件名称、案号和讨论的时间、地点。 </w:t>
      </w:r>
    </w:p>
    <w:p w14:paraId="32F00889">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（二）有主持人、记录人、参加人员的姓名及职务。 </w:t>
      </w:r>
    </w:p>
    <w:p w14:paraId="14A14233">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（三）有集体讨论的原因，写明集体讨论的案件反映的主要问题。 </w:t>
      </w:r>
    </w:p>
    <w:p w14:paraId="0EFF1F39">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（四）有案件调查人员汇报案件情况及采集的主要证据，如违法行为发生的时间、地点、情节、后果等；案件涉及的法律、法规、规章等；拟处理意见和理由。 </w:t>
      </w:r>
    </w:p>
    <w:p w14:paraId="663B591D">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（五）有陈述、申辩（听证）的情况。其中，举行听证的案件，应当勾选听证，可由听证主持人汇报听证情况。 </w:t>
      </w:r>
    </w:p>
    <w:p w14:paraId="5CB88394">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（六）有参加讨论人员的主要意见和理由。 </w:t>
      </w:r>
    </w:p>
    <w:p w14:paraId="7A761414">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（七）有讨论的过程记录。</w:t>
      </w:r>
    </w:p>
    <w:p w14:paraId="64A2F08B">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（八）有结论性意见。 </w:t>
      </w:r>
    </w:p>
    <w:p w14:paraId="49B5CD2B">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r>
        <w:rPr>
          <w:rFonts w:hint="eastAsia" w:ascii="仿宋_GB2312" w:hAnsi="宋体" w:eastAsia="仿宋_GB2312" w:cs="Times New Roman"/>
          <w:color w:val="000000"/>
          <w:sz w:val="24"/>
          <w:highlight w:val="none"/>
        </w:rPr>
        <w:t>（九）有参加人员签名。</w:t>
      </w:r>
    </w:p>
    <w:p w14:paraId="00DEF9D4">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十）记录人应当客观、忠实、完整地记录案件讨论的过程，并应明确写明讨论过程中各有关部门的重要意见，以及讨论得出的结论性意见。如果结论性意见与经办人的拟处理意见不同，还应说明理由。在讨论结束后，参加人应当在核对记录内容后签名。</w:t>
      </w:r>
    </w:p>
    <w:p w14:paraId="2B6A6542">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sz w:val="24"/>
          <w:highlight w:val="none"/>
        </w:rPr>
        <w:t>（十一）有主持人、记录人、参加人员的逐页签名，并注明日期。</w:t>
      </w:r>
    </w:p>
    <w:p w14:paraId="381340C3">
      <w:pPr>
        <w:keepNext w:val="0"/>
        <w:keepLines w:val="0"/>
        <w:pageBreakBefore w:val="0"/>
        <w:widowControl/>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 xml:space="preserve">三、注意事项 </w:t>
      </w:r>
    </w:p>
    <w:p w14:paraId="2F6F4F8C">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（一）笔录字迹要端正，保证可以正常阅读，笔录不得随意空行，空白处注明“以下空白”或者划有下划线。</w:t>
      </w:r>
    </w:p>
    <w:p w14:paraId="3C69663B">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（二）笔录必须当场制作，不得事后补记、增删。当场有修改的，由记录人在修改处签名或捺指印。</w:t>
      </w:r>
    </w:p>
    <w:p w14:paraId="69EC642D">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（三）《案件集体讨论记录》</w:t>
      </w:r>
      <w:bookmarkStart w:id="261" w:name="_Hlk30490536"/>
      <w:r>
        <w:rPr>
          <w:rFonts w:hint="eastAsia" w:ascii="仿宋_GB2312" w:hAnsi="宋体" w:eastAsia="仿宋_GB2312" w:cs="Times New Roman"/>
          <w:sz w:val="24"/>
          <w:highlight w:val="none"/>
        </w:rPr>
        <w:t>不得向当事人公开，行政执法机关内部人员非经必要程序不得查阅该文书。</w:t>
      </w:r>
      <w:bookmarkEnd w:id="261"/>
    </w:p>
    <w:p w14:paraId="3CF42196">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（四）对情节复杂或者重大违法行为给予较重的行政处罚的，行政机关的负责人应当集体讨论决定。</w:t>
      </w:r>
    </w:p>
    <w:p w14:paraId="52255C8C">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五）讨论内容应当针对案件事实是否调查清楚，证据是否确凿、充分，定性是否准确，当事人是否具备主体资格，应处理的单位和个人是否遗漏，适用法律法规是否正确，自由裁量是否得当，办案程序是否合法等。</w:t>
      </w:r>
    </w:p>
    <w:p w14:paraId="603AC131">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（六）讨论记录应当详细记载讨论过程中每个人发言的主要内容。 </w:t>
      </w:r>
    </w:p>
    <w:p w14:paraId="148E084B">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（七）针对讨论的问题应当有结论性意见。 </w:t>
      </w:r>
    </w:p>
    <w:p w14:paraId="1552E54B">
      <w:pPr>
        <w:widowControl/>
        <w:jc w:val="left"/>
        <w:rPr>
          <w:rFonts w:ascii="宋体" w:hAnsi="宋体" w:eastAsia="宋体" w:cs="Times New Roman"/>
          <w:color w:val="000000"/>
          <w:sz w:val="24"/>
          <w:highlight w:val="none"/>
        </w:rPr>
      </w:pPr>
      <w:r>
        <w:rPr>
          <w:rFonts w:ascii="宋体" w:hAnsi="宋体" w:eastAsia="宋体" w:cs="Times New Roman"/>
          <w:color w:val="000000"/>
          <w:sz w:val="24"/>
          <w:highlight w:val="none"/>
        </w:rPr>
        <w:br w:type="page"/>
      </w:r>
    </w:p>
    <w:p w14:paraId="262A7D35">
      <w:pPr>
        <w:pageBreakBefore w:val="0"/>
        <w:widowControl/>
        <w:kinsoku/>
        <w:overflowPunct/>
        <w:autoSpaceDE/>
        <w:autoSpaceDN w:val="0"/>
        <w:bidi w:val="0"/>
        <w:snapToGrid w:val="0"/>
        <w:spacing w:line="460" w:lineRule="exact"/>
        <w:jc w:val="center"/>
        <w:textAlignment w:val="auto"/>
        <w:rPr>
          <w:rFonts w:ascii="方正小标宋简体" w:eastAsia="方正小标宋简体"/>
          <w:bCs/>
          <w:color w:val="000000"/>
          <w:kern w:val="0"/>
          <w:sz w:val="32"/>
          <w:szCs w:val="32"/>
          <w:highlight w:val="none"/>
        </w:rPr>
      </w:pPr>
      <w:r>
        <w:rPr>
          <w:rFonts w:hint="eastAsia" w:ascii="方正小标宋简体" w:eastAsia="方正小标宋简体"/>
          <w:sz w:val="30"/>
          <w:szCs w:val="30"/>
          <w:highlight w:val="none"/>
        </w:rPr>
        <w:t>×××</w:t>
      </w:r>
      <w:r>
        <w:rPr>
          <w:rFonts w:hint="eastAsia" w:ascii="方正小标宋简体" w:hAnsi="宋体" w:eastAsia="方正小标宋简体"/>
          <w:sz w:val="30"/>
          <w:szCs w:val="30"/>
          <w:highlight w:val="none"/>
        </w:rPr>
        <w:t>医疗保障局</w:t>
      </w:r>
    </w:p>
    <w:p w14:paraId="77BFA482">
      <w:pPr>
        <w:pStyle w:val="4"/>
        <w:pageBreakBefore w:val="0"/>
        <w:kinsoku/>
        <w:overflowPunct/>
        <w:autoSpaceDE/>
        <w:bidi w:val="0"/>
        <w:spacing w:line="460" w:lineRule="exact"/>
        <w:jc w:val="center"/>
        <w:textAlignment w:val="auto"/>
        <w:rPr>
          <w:rFonts w:ascii="方正小标宋简体" w:hAnsi="宋体" w:eastAsia="方正小标宋简体"/>
          <w:b w:val="0"/>
          <w:bCs w:val="0"/>
          <w:sz w:val="36"/>
          <w:szCs w:val="36"/>
          <w:highlight w:val="none"/>
        </w:rPr>
      </w:pPr>
      <w:bookmarkStart w:id="262" w:name="_Toc29478952"/>
      <w:bookmarkStart w:id="263" w:name="_Toc31185375"/>
      <w:bookmarkStart w:id="264" w:name="_Toc29242876"/>
      <w:bookmarkStart w:id="265" w:name="_Toc44489504"/>
      <w:r>
        <w:rPr>
          <w:rFonts w:hint="eastAsia" w:ascii="方正小标宋简体" w:hAnsi="宋体" w:eastAsia="方正小标宋简体"/>
          <w:b w:val="0"/>
          <w:bCs w:val="0"/>
          <w:sz w:val="36"/>
          <w:szCs w:val="36"/>
          <w:highlight w:val="none"/>
        </w:rPr>
        <w:t>行政处罚事先告知书</w:t>
      </w:r>
      <w:bookmarkEnd w:id="262"/>
      <w:bookmarkEnd w:id="263"/>
      <w:bookmarkEnd w:id="264"/>
      <w:bookmarkEnd w:id="265"/>
    </w:p>
    <w:p w14:paraId="21043959">
      <w:pPr>
        <w:pageBreakBefore w:val="0"/>
        <w:widowControl/>
        <w:kinsoku/>
        <w:overflowPunct/>
        <w:autoSpaceDE/>
        <w:bidi w:val="0"/>
        <w:adjustRightInd w:val="0"/>
        <w:snapToGrid w:val="0"/>
        <w:spacing w:line="460" w:lineRule="exact"/>
        <w:jc w:val="right"/>
        <w:textAlignment w:val="auto"/>
        <w:rPr>
          <w:rFonts w:ascii="仿宋_GB2312" w:hAnsi="宋体" w:eastAsia="仿宋_GB2312"/>
          <w:sz w:val="28"/>
          <w:szCs w:val="28"/>
          <w:highlight w:val="none"/>
        </w:rPr>
      </w:pP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sz w:val="28"/>
          <w:szCs w:val="28"/>
          <w:highlight w:val="none"/>
        </w:rPr>
        <w:t>医保罚告字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 xml:space="preserve">第 </w:t>
      </w:r>
      <w:r>
        <w:rPr>
          <w:rFonts w:ascii="仿宋_GB2312" w:hAnsi="宋体" w:eastAsia="仿宋_GB2312"/>
          <w:sz w:val="28"/>
          <w:szCs w:val="28"/>
          <w:highlight w:val="none"/>
        </w:rPr>
        <w:t xml:space="preserve"> </w:t>
      </w:r>
      <w:r>
        <w:rPr>
          <w:rFonts w:hint="eastAsia" w:ascii="仿宋_GB2312" w:hAnsi="宋体" w:eastAsia="仿宋_GB2312"/>
          <w:sz w:val="28"/>
          <w:szCs w:val="28"/>
          <w:highlight w:val="none"/>
        </w:rPr>
        <w:t>号</w:t>
      </w:r>
    </w:p>
    <w:p w14:paraId="6B947B19">
      <w:pPr>
        <w:pageBreakBefore w:val="0"/>
        <w:widowControl/>
        <w:kinsoku/>
        <w:overflowPunct/>
        <w:topLinePunct/>
        <w:autoSpaceDE/>
        <w:autoSpaceDN w:val="0"/>
        <w:bidi w:val="0"/>
        <w:adjustRightInd w:val="0"/>
        <w:snapToGrid w:val="0"/>
        <w:spacing w:line="460" w:lineRule="exact"/>
        <w:textAlignment w:val="auto"/>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u w:val="single"/>
        </w:rPr>
        <w:t xml:space="preserve">（当事人姓名或者名称）             </w:t>
      </w:r>
      <w:r>
        <w:rPr>
          <w:rFonts w:hint="eastAsia" w:ascii="仿宋_GB2312" w:hAnsi="宋体" w:eastAsia="仿宋_GB2312"/>
          <w:color w:val="000000"/>
          <w:kern w:val="0"/>
          <w:sz w:val="24"/>
          <w:highlight w:val="none"/>
        </w:rPr>
        <w:t>：</w:t>
      </w:r>
    </w:p>
    <w:p w14:paraId="1A8AE229">
      <w:pPr>
        <w:pageBreakBefore w:val="0"/>
        <w:widowControl/>
        <w:kinsoku/>
        <w:overflowPunct/>
        <w:topLinePunct/>
        <w:autoSpaceDE/>
        <w:autoSpaceDN w:val="0"/>
        <w:bidi w:val="0"/>
        <w:adjustRightInd w:val="0"/>
        <w:snapToGrid w:val="0"/>
        <w:spacing w:line="460" w:lineRule="exact"/>
        <w:ind w:firstLine="480" w:firstLineChars="200"/>
        <w:textAlignment w:val="auto"/>
        <w:rPr>
          <w:rFonts w:ascii="仿宋_GB2312" w:hAnsi="宋体" w:eastAsia="仿宋_GB2312"/>
          <w:color w:val="000000"/>
          <w:kern w:val="0"/>
          <w:sz w:val="24"/>
          <w:highlight w:val="none"/>
          <w:u w:val="single"/>
        </w:rPr>
      </w:pPr>
      <w:r>
        <w:rPr>
          <w:rFonts w:hint="eastAsia" w:ascii="仿宋_GB2312" w:hAnsi="宋体" w:eastAsia="仿宋_GB2312"/>
          <w:color w:val="000000"/>
          <w:kern w:val="0"/>
          <w:sz w:val="24"/>
          <w:highlight w:val="none"/>
          <w:u w:val="single"/>
        </w:rPr>
        <w:t xml:space="preserve"> </w:t>
      </w:r>
      <w:bookmarkStart w:id="266" w:name="_Hlk44274818"/>
      <w:r>
        <w:rPr>
          <w:rFonts w:hint="eastAsia" w:ascii="仿宋_GB2312" w:hAnsi="宋体" w:eastAsia="仿宋_GB2312"/>
          <w:color w:val="000000"/>
          <w:kern w:val="0"/>
          <w:sz w:val="24"/>
          <w:highlight w:val="none"/>
          <w:u w:val="single"/>
        </w:rPr>
        <w:t xml:space="preserve">      </w:t>
      </w:r>
      <w:bookmarkEnd w:id="266"/>
      <w:r>
        <w:rPr>
          <w:rFonts w:hint="eastAsia" w:ascii="仿宋_GB2312" w:hAnsi="宋体" w:eastAsia="仿宋_GB2312"/>
          <w:color w:val="000000"/>
          <w:kern w:val="0"/>
          <w:sz w:val="24"/>
          <w:highlight w:val="none"/>
        </w:rPr>
        <w:t>年</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月</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日，本机关对你（单位）涉嫌</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的行为予以立案调查。现查明，你（单位）</w:t>
      </w:r>
      <w:r>
        <w:rPr>
          <w:rFonts w:hint="eastAsia" w:ascii="仿宋_GB2312" w:hAnsi="宋体" w:eastAsia="仿宋_GB2312"/>
          <w:color w:val="000000"/>
          <w:kern w:val="0"/>
          <w:sz w:val="24"/>
          <w:highlight w:val="none"/>
          <w:u w:val="single"/>
        </w:rPr>
        <w:t xml:space="preserve">（简述违法事实，载明违法行为发生的时间、地点、情节、构成要件、危害后果等内容）                          </w:t>
      </w:r>
    </w:p>
    <w:p w14:paraId="70868B95">
      <w:pPr>
        <w:pageBreakBefore w:val="0"/>
        <w:widowControl/>
        <w:kinsoku/>
        <w:overflowPunct/>
        <w:topLinePunct/>
        <w:autoSpaceDE/>
        <w:autoSpaceDN w:val="0"/>
        <w:bidi w:val="0"/>
        <w:adjustRightInd w:val="0"/>
        <w:snapToGrid w:val="0"/>
        <w:spacing w:line="460" w:lineRule="exact"/>
        <w:textAlignment w:val="auto"/>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w:t>
      </w:r>
    </w:p>
    <w:p w14:paraId="07B46873">
      <w:pPr>
        <w:pageBreakBefore w:val="0"/>
        <w:widowControl/>
        <w:kinsoku/>
        <w:overflowPunct/>
        <w:topLinePunct/>
        <w:autoSpaceDE/>
        <w:autoSpaceDN w:val="0"/>
        <w:bidi w:val="0"/>
        <w:adjustRightInd w:val="0"/>
        <w:snapToGrid w:val="0"/>
        <w:spacing w:line="460" w:lineRule="exact"/>
        <w:ind w:firstLine="480" w:firstLineChars="200"/>
        <w:textAlignment w:val="auto"/>
        <w:rPr>
          <w:rFonts w:ascii="仿宋_GB2312" w:hAnsi="宋体" w:eastAsia="仿宋_GB2312"/>
          <w:color w:val="000000"/>
          <w:kern w:val="0"/>
          <w:sz w:val="24"/>
          <w:highlight w:val="none"/>
          <w:u w:val="single"/>
        </w:rPr>
      </w:pPr>
      <w:r>
        <w:rPr>
          <w:rFonts w:hint="eastAsia" w:ascii="仿宋_GB2312" w:hAnsi="宋体" w:eastAsia="仿宋_GB2312"/>
          <w:color w:val="000000"/>
          <w:kern w:val="0"/>
          <w:sz w:val="24"/>
          <w:highlight w:val="none"/>
        </w:rPr>
        <w:t>本机关认为，你（单位）的上述行为违反了</w:t>
      </w:r>
      <w:r>
        <w:rPr>
          <w:rFonts w:hint="eastAsia" w:ascii="仿宋_GB2312" w:hAnsi="宋体" w:eastAsia="仿宋_GB2312"/>
          <w:color w:val="000000"/>
          <w:kern w:val="0"/>
          <w:sz w:val="24"/>
          <w:highlight w:val="none"/>
          <w:u w:val="single"/>
        </w:rPr>
        <w:t xml:space="preserve">  （相关法律、法规、规章名称及条款序号）    </w:t>
      </w:r>
      <w:r>
        <w:rPr>
          <w:rFonts w:hint="eastAsia" w:ascii="仿宋_GB2312" w:hAnsi="宋体" w:eastAsia="仿宋_GB2312"/>
          <w:color w:val="000000"/>
          <w:kern w:val="0"/>
          <w:sz w:val="24"/>
          <w:highlight w:val="none"/>
        </w:rPr>
        <w:t>的规定，具体有</w:t>
      </w:r>
      <w:r>
        <w:rPr>
          <w:rFonts w:hint="eastAsia" w:ascii="仿宋_GB2312" w:hAnsi="宋体" w:eastAsia="仿宋_GB2312"/>
          <w:color w:val="000000"/>
          <w:kern w:val="0"/>
          <w:sz w:val="24"/>
          <w:highlight w:val="none"/>
          <w:u w:val="single"/>
        </w:rPr>
        <w:t xml:space="preserve">（列举证据形式，阐述证据所要证明的内容） </w:t>
      </w:r>
    </w:p>
    <w:p w14:paraId="740E5874">
      <w:pPr>
        <w:pageBreakBefore w:val="0"/>
        <w:widowControl/>
        <w:kinsoku/>
        <w:overflowPunct/>
        <w:topLinePunct/>
        <w:autoSpaceDE/>
        <w:autoSpaceDN w:val="0"/>
        <w:bidi w:val="0"/>
        <w:adjustRightInd w:val="0"/>
        <w:snapToGrid w:val="0"/>
        <w:spacing w:line="460" w:lineRule="exact"/>
        <w:textAlignment w:val="auto"/>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 xml:space="preserve">等证据为凭。  </w:t>
      </w:r>
    </w:p>
    <w:p w14:paraId="1D9CAE04">
      <w:pPr>
        <w:pageBreakBefore w:val="0"/>
        <w:widowControl/>
        <w:kinsoku/>
        <w:overflowPunct/>
        <w:topLinePunct/>
        <w:autoSpaceDE/>
        <w:autoSpaceDN w:val="0"/>
        <w:bidi w:val="0"/>
        <w:adjustRightInd w:val="0"/>
        <w:snapToGrid w:val="0"/>
        <w:spacing w:line="460" w:lineRule="exact"/>
        <w:ind w:firstLine="480" w:firstLineChars="200"/>
        <w:textAlignment w:val="auto"/>
        <w:rPr>
          <w:rFonts w:ascii="仿宋_GB2312" w:hAnsi="宋体" w:eastAsia="仿宋_GB2312"/>
          <w:color w:val="000000"/>
          <w:kern w:val="0"/>
          <w:sz w:val="24"/>
          <w:highlight w:val="none"/>
          <w:u w:val="single"/>
        </w:rPr>
      </w:pPr>
      <w:r>
        <w:rPr>
          <w:rFonts w:hint="eastAsia" w:ascii="仿宋_GB2312" w:hAnsi="宋体" w:eastAsia="仿宋_GB2312"/>
          <w:color w:val="000000"/>
          <w:kern w:val="0"/>
          <w:sz w:val="24"/>
          <w:highlight w:val="none"/>
        </w:rPr>
        <w:t>鉴于</w:t>
      </w:r>
      <w:r>
        <w:rPr>
          <w:rFonts w:hint="eastAsia" w:ascii="仿宋_GB2312" w:hAnsi="宋体" w:eastAsia="仿宋_GB2312"/>
          <w:color w:val="000000"/>
          <w:kern w:val="0"/>
          <w:sz w:val="24"/>
          <w:highlight w:val="none"/>
          <w:u w:val="single"/>
        </w:rPr>
        <w:t xml:space="preserve">       （裁量理由）                                           </w:t>
      </w:r>
      <w:r>
        <w:rPr>
          <w:rFonts w:hint="eastAsia" w:ascii="仿宋_GB2312" w:hAnsi="宋体" w:eastAsia="仿宋_GB2312"/>
          <w:color w:val="000000"/>
          <w:kern w:val="0"/>
          <w:sz w:val="24"/>
          <w:highlight w:val="none"/>
        </w:rPr>
        <w:t>，现根据</w:t>
      </w:r>
      <w:r>
        <w:rPr>
          <w:rFonts w:hint="eastAsia" w:ascii="仿宋_GB2312" w:hAnsi="宋体" w:eastAsia="仿宋_GB2312"/>
          <w:color w:val="000000"/>
          <w:kern w:val="0"/>
          <w:sz w:val="24"/>
          <w:highlight w:val="none"/>
          <w:u w:val="single"/>
        </w:rPr>
        <w:t xml:space="preserve">   （相关法律、法规、规章名称及条款序号） </w:t>
      </w:r>
      <w:r>
        <w:rPr>
          <w:rFonts w:hint="eastAsia" w:ascii="仿宋_GB2312" w:hAnsi="宋体" w:eastAsia="仿宋_GB2312"/>
          <w:color w:val="000000"/>
          <w:kern w:val="0"/>
          <w:sz w:val="24"/>
          <w:highlight w:val="none"/>
        </w:rPr>
        <w:t>的规定，本机关责令你（单位）改正上述违法行为，并拟对你（单位）做出如下行政处罚：</w:t>
      </w:r>
      <w:r>
        <w:rPr>
          <w:rFonts w:hint="eastAsia" w:ascii="仿宋_GB2312" w:hAnsi="宋体" w:eastAsia="仿宋_GB2312"/>
          <w:color w:val="000000"/>
          <w:kern w:val="0"/>
          <w:sz w:val="24"/>
          <w:highlight w:val="none"/>
          <w:u w:val="single"/>
        </w:rPr>
        <w:t xml:space="preserve">              </w:t>
      </w:r>
    </w:p>
    <w:p w14:paraId="3C0F07A1">
      <w:pPr>
        <w:pageBreakBefore w:val="0"/>
        <w:widowControl/>
        <w:kinsoku/>
        <w:overflowPunct/>
        <w:topLinePunct/>
        <w:autoSpaceDE/>
        <w:autoSpaceDN w:val="0"/>
        <w:bidi w:val="0"/>
        <w:adjustRightInd w:val="0"/>
        <w:snapToGrid w:val="0"/>
        <w:spacing w:line="460" w:lineRule="exact"/>
        <w:textAlignment w:val="auto"/>
        <w:rPr>
          <w:rFonts w:ascii="仿宋_GB2312" w:hAnsi="宋体" w:eastAsia="仿宋_GB2312"/>
          <w:color w:val="000000"/>
          <w:kern w:val="0"/>
          <w:sz w:val="24"/>
          <w:highlight w:val="none"/>
          <w:u w:val="single"/>
        </w:rPr>
      </w:pPr>
      <w:r>
        <w:rPr>
          <w:rFonts w:hint="eastAsia" w:ascii="仿宋_GB2312" w:hAnsi="宋体" w:eastAsia="仿宋_GB2312"/>
          <w:color w:val="000000"/>
          <w:kern w:val="0"/>
          <w:sz w:val="24"/>
          <w:highlight w:val="none"/>
          <w:u w:val="single"/>
        </w:rPr>
        <w:t xml:space="preserve">                                                                     </w:t>
      </w:r>
    </w:p>
    <w:p w14:paraId="73922743">
      <w:pPr>
        <w:pageBreakBefore w:val="0"/>
        <w:widowControl/>
        <w:kinsoku/>
        <w:overflowPunct/>
        <w:topLinePunct/>
        <w:autoSpaceDE/>
        <w:autoSpaceDN w:val="0"/>
        <w:bidi w:val="0"/>
        <w:adjustRightInd w:val="0"/>
        <w:snapToGrid w:val="0"/>
        <w:spacing w:line="460" w:lineRule="exact"/>
        <w:ind w:firstLine="480" w:firstLineChars="200"/>
        <w:textAlignment w:val="auto"/>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rPr>
        <w:t>根据</w:t>
      </w:r>
      <w:r>
        <w:rPr>
          <w:rFonts w:hint="eastAsia" w:ascii="仿宋_GB2312" w:hAnsi="宋体" w:eastAsia="仿宋_GB2312"/>
          <w:color w:val="FF0000"/>
          <w:kern w:val="0"/>
          <w:sz w:val="24"/>
          <w:highlight w:val="none"/>
          <w:lang w:eastAsia="zh-CN"/>
        </w:rPr>
        <w:t>《中华人民共和国行政处罚法》</w:t>
      </w:r>
      <w:r>
        <w:rPr>
          <w:rFonts w:hint="eastAsia" w:ascii="仿宋_GB2312" w:hAnsi="宋体" w:eastAsia="仿宋_GB2312"/>
          <w:color w:val="FF0000"/>
          <w:kern w:val="0"/>
          <w:sz w:val="24"/>
          <w:highlight w:val="none"/>
        </w:rPr>
        <w:t>第</w:t>
      </w:r>
      <w:r>
        <w:rPr>
          <w:rFonts w:hint="eastAsia" w:ascii="仿宋_GB2312" w:hAnsi="宋体" w:eastAsia="仿宋_GB2312"/>
          <w:color w:val="FF0000"/>
          <w:kern w:val="0"/>
          <w:sz w:val="24"/>
          <w:highlight w:val="none"/>
          <w:lang w:eastAsia="zh-CN"/>
        </w:rPr>
        <w:t>四十五</w:t>
      </w:r>
      <w:r>
        <w:rPr>
          <w:rFonts w:hint="eastAsia" w:ascii="仿宋_GB2312" w:hAnsi="宋体" w:eastAsia="仿宋_GB2312"/>
          <w:color w:val="FF0000"/>
          <w:kern w:val="0"/>
          <w:sz w:val="24"/>
          <w:highlight w:val="none"/>
        </w:rPr>
        <w:t>条</w:t>
      </w:r>
      <w:r>
        <w:rPr>
          <w:rFonts w:hint="eastAsia" w:ascii="仿宋_GB2312" w:hAnsi="宋体" w:eastAsia="仿宋_GB2312"/>
          <w:color w:val="000000"/>
          <w:kern w:val="0"/>
          <w:sz w:val="24"/>
          <w:highlight w:val="none"/>
        </w:rPr>
        <w:t>的规定，你（单位）有权进行陈述和申辩，未提出陈述申辩意见的，视为放弃此权利。</w:t>
      </w:r>
    </w:p>
    <w:p w14:paraId="533807A6">
      <w:pPr>
        <w:pageBreakBefore w:val="0"/>
        <w:widowControl/>
        <w:kinsoku/>
        <w:overflowPunct/>
        <w:topLinePunct/>
        <w:autoSpaceDE/>
        <w:autoSpaceDN w:val="0"/>
        <w:bidi w:val="0"/>
        <w:adjustRightInd w:val="0"/>
        <w:snapToGrid w:val="0"/>
        <w:spacing w:line="460" w:lineRule="exact"/>
        <w:ind w:firstLine="480" w:firstLineChars="200"/>
        <w:textAlignment w:val="auto"/>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rPr>
        <w:t>□根据</w:t>
      </w:r>
      <w:r>
        <w:rPr>
          <w:rFonts w:hint="eastAsia" w:ascii="仿宋_GB2312" w:hAnsi="宋体" w:eastAsia="仿宋_GB2312"/>
          <w:color w:val="FF0000"/>
          <w:kern w:val="0"/>
          <w:sz w:val="24"/>
          <w:highlight w:val="none"/>
          <w:lang w:eastAsia="zh-CN"/>
        </w:rPr>
        <w:t>《中华人民共和国行政处罚法》</w:t>
      </w:r>
      <w:r>
        <w:rPr>
          <w:rFonts w:hint="eastAsia" w:ascii="仿宋_GB2312" w:hAnsi="宋体" w:eastAsia="仿宋_GB2312"/>
          <w:color w:val="FF0000"/>
          <w:kern w:val="0"/>
          <w:sz w:val="24"/>
          <w:highlight w:val="none"/>
        </w:rPr>
        <w:t>第</w:t>
      </w:r>
      <w:r>
        <w:rPr>
          <w:rFonts w:hint="eastAsia" w:ascii="仿宋_GB2312" w:hAnsi="宋体" w:eastAsia="仿宋_GB2312"/>
          <w:color w:val="FF0000"/>
          <w:kern w:val="0"/>
          <w:sz w:val="24"/>
          <w:highlight w:val="none"/>
          <w:lang w:eastAsia="zh-CN"/>
        </w:rPr>
        <w:t>六十三</w:t>
      </w:r>
      <w:r>
        <w:rPr>
          <w:rFonts w:hint="eastAsia" w:ascii="仿宋_GB2312" w:hAnsi="宋体" w:eastAsia="仿宋_GB2312"/>
          <w:color w:val="FF0000"/>
          <w:kern w:val="0"/>
          <w:sz w:val="24"/>
          <w:highlight w:val="none"/>
        </w:rPr>
        <w:t>条</w:t>
      </w:r>
      <w:r>
        <w:rPr>
          <w:rFonts w:hint="eastAsia" w:ascii="仿宋_GB2312" w:hAnsi="宋体" w:eastAsia="仿宋_GB2312"/>
          <w:color w:val="000000"/>
          <w:kern w:val="0"/>
          <w:sz w:val="24"/>
          <w:highlight w:val="none"/>
        </w:rPr>
        <w:t>的规定，对上述拟作出的</w:t>
      </w:r>
      <w:r>
        <w:rPr>
          <w:rFonts w:hint="eastAsia" w:ascii="仿宋_GB2312" w:hAnsi="宋体" w:eastAsia="仿宋_GB2312"/>
          <w:color w:val="000000"/>
          <w:kern w:val="0"/>
          <w:sz w:val="24"/>
          <w:highlight w:val="none"/>
          <w:u w:val="single"/>
        </w:rPr>
        <w:t xml:space="preserve">               </w:t>
      </w:r>
    </w:p>
    <w:p w14:paraId="4F5A694C">
      <w:pPr>
        <w:pageBreakBefore w:val="0"/>
        <w:widowControl/>
        <w:kinsoku/>
        <w:overflowPunct/>
        <w:topLinePunct/>
        <w:autoSpaceDE/>
        <w:autoSpaceDN w:val="0"/>
        <w:bidi w:val="0"/>
        <w:adjustRightInd w:val="0"/>
        <w:snapToGrid w:val="0"/>
        <w:spacing w:line="460" w:lineRule="exact"/>
        <w:textAlignment w:val="auto"/>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，你（单位）有要求举行听证的权利。你（单位）如果要求听证，可以在收到本告知书之日起</w:t>
      </w:r>
      <w:r>
        <w:rPr>
          <w:rFonts w:hint="eastAsia" w:ascii="仿宋_GB2312" w:hAnsi="宋体" w:eastAsia="仿宋_GB2312"/>
          <w:color w:val="000000"/>
          <w:kern w:val="0"/>
          <w:sz w:val="24"/>
          <w:highlight w:val="none"/>
          <w:lang w:val="en-US" w:eastAsia="zh-CN"/>
        </w:rPr>
        <w:t>5</w:t>
      </w:r>
      <w:r>
        <w:rPr>
          <w:rFonts w:hint="eastAsia" w:ascii="仿宋_GB2312" w:hAnsi="宋体" w:eastAsia="仿宋_GB2312"/>
          <w:color w:val="000000"/>
          <w:kern w:val="0"/>
          <w:sz w:val="24"/>
          <w:highlight w:val="none"/>
        </w:rPr>
        <w:t>日内向本机关提出举行听证的要求。逾期未提出听证申请的，视为放弃听证权利，本机关将依法作出行政处罚决定。</w:t>
      </w:r>
    </w:p>
    <w:p w14:paraId="59BC4074">
      <w:pPr>
        <w:pageBreakBefore w:val="0"/>
        <w:widowControl/>
        <w:kinsoku/>
        <w:overflowPunct/>
        <w:topLinePunct/>
        <w:autoSpaceDE/>
        <w:autoSpaceDN w:val="0"/>
        <w:bidi w:val="0"/>
        <w:adjustRightInd w:val="0"/>
        <w:snapToGrid w:val="0"/>
        <w:spacing w:line="460" w:lineRule="exact"/>
        <w:ind w:firstLine="480" w:firstLineChars="200"/>
        <w:textAlignment w:val="auto"/>
        <w:rPr>
          <w:rFonts w:ascii="仿宋_GB2312" w:hAnsi="宋体" w:eastAsia="仿宋_GB2312"/>
          <w:color w:val="000000"/>
          <w:kern w:val="0"/>
          <w:sz w:val="24"/>
          <w:highlight w:val="none"/>
          <w:u w:val="single"/>
        </w:rPr>
      </w:pPr>
      <w:r>
        <w:rPr>
          <w:rFonts w:hint="eastAsia" w:ascii="仿宋_GB2312" w:hAnsi="宋体" w:eastAsia="仿宋_GB2312"/>
          <w:color w:val="000000"/>
          <w:kern w:val="0"/>
          <w:sz w:val="24"/>
          <w:highlight w:val="none"/>
        </w:rPr>
        <w:t>联系人：</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联系电话：</w:t>
      </w:r>
      <w:r>
        <w:rPr>
          <w:rFonts w:hint="eastAsia" w:ascii="仿宋_GB2312" w:hAnsi="宋体" w:eastAsia="仿宋_GB2312"/>
          <w:color w:val="000000"/>
          <w:kern w:val="0"/>
          <w:sz w:val="24"/>
          <w:highlight w:val="none"/>
          <w:u w:val="single"/>
        </w:rPr>
        <w:t xml:space="preserve">                    </w:t>
      </w:r>
    </w:p>
    <w:p w14:paraId="1970370A">
      <w:pPr>
        <w:pageBreakBefore w:val="0"/>
        <w:widowControl/>
        <w:kinsoku/>
        <w:overflowPunct/>
        <w:topLinePunct/>
        <w:autoSpaceDE/>
        <w:autoSpaceDN w:val="0"/>
        <w:bidi w:val="0"/>
        <w:adjustRightInd w:val="0"/>
        <w:snapToGrid w:val="0"/>
        <w:spacing w:line="460" w:lineRule="exact"/>
        <w:ind w:firstLine="480" w:firstLineChars="200"/>
        <w:textAlignment w:val="auto"/>
        <w:rPr>
          <w:rFonts w:ascii="仿宋_GB2312" w:hAnsi="宋体" w:eastAsia="仿宋_GB2312"/>
          <w:color w:val="000000"/>
          <w:kern w:val="0"/>
          <w:sz w:val="24"/>
          <w:highlight w:val="none"/>
          <w:u w:val="single"/>
        </w:rPr>
      </w:pPr>
    </w:p>
    <w:p w14:paraId="53871699">
      <w:pPr>
        <w:pageBreakBefore w:val="0"/>
        <w:widowControl/>
        <w:kinsoku/>
        <w:wordWrap w:val="0"/>
        <w:overflowPunct/>
        <w:topLinePunct/>
        <w:autoSpaceDE/>
        <w:autoSpaceDN w:val="0"/>
        <w:bidi w:val="0"/>
        <w:adjustRightInd w:val="0"/>
        <w:snapToGrid w:val="0"/>
        <w:spacing w:line="460" w:lineRule="exact"/>
        <w:ind w:right="105" w:rightChars="50" w:firstLine="480" w:firstLineChars="200"/>
        <w:jc w:val="right"/>
        <w:textAlignment w:val="auto"/>
        <w:rPr>
          <w:rFonts w:hint="default" w:ascii="仿宋_GB2312" w:hAnsi="宋体" w:eastAsia="仿宋_GB2312"/>
          <w:color w:val="000000"/>
          <w:kern w:val="0"/>
          <w:sz w:val="24"/>
          <w:highlight w:val="none"/>
          <w:lang w:val="en-US" w:eastAsia="zh-CN"/>
        </w:rPr>
      </w:pPr>
      <w:r>
        <w:rPr>
          <w:rFonts w:hint="eastAsia" w:ascii="仿宋_GB2312" w:hAnsi="宋体" w:eastAsia="仿宋_GB2312"/>
          <w:sz w:val="24"/>
          <w:highlight w:val="none"/>
        </w:rPr>
        <w:t>×××</w:t>
      </w:r>
      <w:r>
        <w:rPr>
          <w:rFonts w:hint="eastAsia" w:ascii="仿宋_GB2312" w:hAnsi="宋体" w:eastAsia="仿宋_GB2312"/>
          <w:color w:val="000000"/>
          <w:kern w:val="0"/>
          <w:sz w:val="24"/>
          <w:highlight w:val="none"/>
        </w:rPr>
        <w:t>医疗保障局</w:t>
      </w:r>
      <w:r>
        <w:rPr>
          <w:rFonts w:hint="eastAsia" w:ascii="仿宋_GB2312" w:hAnsi="宋体" w:eastAsia="仿宋_GB2312"/>
          <w:color w:val="000000"/>
          <w:kern w:val="0"/>
          <w:sz w:val="24"/>
          <w:highlight w:val="none"/>
          <w:lang w:val="en-US" w:eastAsia="zh-CN"/>
        </w:rPr>
        <w:t xml:space="preserve">    </w:t>
      </w:r>
    </w:p>
    <w:p w14:paraId="0B5CF56B">
      <w:pPr>
        <w:pageBreakBefore w:val="0"/>
        <w:widowControl/>
        <w:kinsoku/>
        <w:wordWrap w:val="0"/>
        <w:overflowPunct/>
        <w:topLinePunct/>
        <w:autoSpaceDE/>
        <w:autoSpaceDN w:val="0"/>
        <w:bidi w:val="0"/>
        <w:adjustRightInd w:val="0"/>
        <w:snapToGrid w:val="0"/>
        <w:spacing w:line="460" w:lineRule="exact"/>
        <w:ind w:right="105" w:rightChars="50" w:firstLine="480" w:firstLineChars="200"/>
        <w:jc w:val="right"/>
        <w:textAlignment w:val="auto"/>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（公章）</w:t>
      </w:r>
      <w:r>
        <w:rPr>
          <w:rFonts w:hint="eastAsia" w:ascii="仿宋_GB2312" w:hAnsi="宋体" w:eastAsia="仿宋_GB2312"/>
          <w:color w:val="000000"/>
          <w:kern w:val="0"/>
          <w:sz w:val="24"/>
          <w:highlight w:val="none"/>
          <w:lang w:val="en-US" w:eastAsia="zh-CN"/>
        </w:rPr>
        <w:t xml:space="preserve">     </w:t>
      </w:r>
    </w:p>
    <w:p w14:paraId="35EFC83C">
      <w:pPr>
        <w:pageBreakBefore w:val="0"/>
        <w:kinsoku/>
        <w:wordWrap w:val="0"/>
        <w:overflowPunct/>
        <w:autoSpaceDE/>
        <w:bidi w:val="0"/>
        <w:adjustRightInd w:val="0"/>
        <w:snapToGrid w:val="0"/>
        <w:spacing w:line="460" w:lineRule="exact"/>
        <w:ind w:right="106" w:rightChars="0" w:firstLine="480" w:firstLineChars="200"/>
        <w:jc w:val="right"/>
        <w:textAlignment w:val="auto"/>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年    月    日</w:t>
      </w:r>
      <w:r>
        <w:rPr>
          <w:rFonts w:hint="eastAsia" w:ascii="仿宋_GB2312" w:hAnsi="宋体" w:eastAsia="仿宋_GB2312"/>
          <w:color w:val="000000"/>
          <w:kern w:val="0"/>
          <w:sz w:val="24"/>
          <w:highlight w:val="none"/>
          <w:lang w:val="en-US" w:eastAsia="zh-CN"/>
        </w:rPr>
        <w:t xml:space="preserve">     </w:t>
      </w:r>
    </w:p>
    <w:p w14:paraId="71E69C6C">
      <w:pPr>
        <w:pageBreakBefore w:val="0"/>
        <w:kinsoku/>
        <w:overflowPunct/>
        <w:autoSpaceDE/>
        <w:bidi w:val="0"/>
        <w:spacing w:line="460" w:lineRule="exact"/>
        <w:textAlignment w:val="auto"/>
        <w:rPr>
          <w:rFonts w:eastAsia="仿宋_GB2312"/>
          <w:color w:val="000000"/>
          <w:kern w:val="0"/>
          <w:sz w:val="28"/>
          <w:szCs w:val="28"/>
          <w:highlight w:val="none"/>
        </w:rPr>
      </w:pPr>
      <w:r>
        <w:rPr>
          <w:rFonts w:hint="eastAsia" w:ascii="仿宋_GB2312" w:hAnsi="宋体" w:eastAsia="仿宋_GB2312"/>
          <w:color w:val="000000"/>
          <w:kern w:val="0"/>
          <w:sz w:val="24"/>
          <w:highlight w:val="none"/>
        </w:rPr>
        <w:t>（本文书一式三份，一份归档，一份送达当事人，一份由本机关留存。）</w:t>
      </w:r>
      <w:r>
        <w:rPr>
          <w:rFonts w:eastAsia="仿宋_GB2312"/>
          <w:color w:val="000000"/>
          <w:kern w:val="0"/>
          <w:sz w:val="28"/>
          <w:szCs w:val="28"/>
          <w:highlight w:val="none"/>
        </w:rPr>
        <w:br w:type="page"/>
      </w:r>
    </w:p>
    <w:p w14:paraId="7D6A66A9">
      <w:pPr>
        <w:spacing w:line="360" w:lineRule="auto"/>
        <w:jc w:val="center"/>
        <w:rPr>
          <w:rFonts w:hint="eastAsia" w:ascii="仿宋_GB2312" w:hAnsi="宋体" w:eastAsia="仿宋_GB2312" w:cs="Times New Roman"/>
          <w:color w:val="000000"/>
          <w:sz w:val="30"/>
          <w:szCs w:val="30"/>
          <w:highlight w:val="none"/>
        </w:rPr>
      </w:pPr>
    </w:p>
    <w:p w14:paraId="5FD0DEDF">
      <w:pPr>
        <w:keepNext w:val="0"/>
        <w:keepLines w:val="0"/>
        <w:pageBreakBefore w:val="0"/>
        <w:widowControl w:val="0"/>
        <w:kinsoku/>
        <w:wordWrap/>
        <w:overflowPunct/>
        <w:topLinePunct w:val="0"/>
        <w:autoSpaceDE/>
        <w:autoSpaceDN/>
        <w:bidi w:val="0"/>
        <w:spacing w:line="500" w:lineRule="exact"/>
        <w:jc w:val="center"/>
        <w:textAlignment w:val="auto"/>
        <w:rPr>
          <w:rFonts w:ascii="仿宋_GB2312" w:hAnsi="宋体" w:eastAsia="仿宋_GB2312" w:cs="Times New Roman"/>
          <w:color w:val="000000"/>
          <w:sz w:val="30"/>
          <w:szCs w:val="30"/>
          <w:highlight w:val="none"/>
        </w:rPr>
      </w:pPr>
      <w:r>
        <w:rPr>
          <w:rFonts w:hint="eastAsia" w:ascii="仿宋_GB2312" w:hAnsi="宋体" w:eastAsia="仿宋_GB2312" w:cs="Times New Roman"/>
          <w:color w:val="000000"/>
          <w:sz w:val="30"/>
          <w:szCs w:val="30"/>
          <w:highlight w:val="none"/>
        </w:rPr>
        <w:t>填写说明</w:t>
      </w:r>
    </w:p>
    <w:p w14:paraId="1835553F">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Times New Roman"/>
          <w:b/>
          <w:color w:val="000000"/>
          <w:sz w:val="24"/>
          <w:highlight w:val="none"/>
        </w:rPr>
      </w:pPr>
    </w:p>
    <w:p w14:paraId="56AE0DC8">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仿宋_GB2312" w:eastAsia="仿宋_GB2312"/>
          <w:b/>
          <w:bCs/>
          <w:sz w:val="28"/>
          <w:szCs w:val="36"/>
          <w:highlight w:val="none"/>
        </w:rPr>
      </w:pPr>
      <w:r>
        <w:rPr>
          <w:rFonts w:hint="eastAsia" w:ascii="仿宋_GB2312" w:hAnsi="宋体" w:eastAsia="仿宋_GB2312" w:cs="Times New Roman"/>
          <w:b/>
          <w:color w:val="000000"/>
          <w:sz w:val="24"/>
          <w:highlight w:val="none"/>
        </w:rPr>
        <w:t>一、适用范围</w:t>
      </w:r>
    </w:p>
    <w:p w14:paraId="4C571B4A">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（一）医疗保障部门外部文书，送达当事人。 </w:t>
      </w:r>
    </w:p>
    <w:p w14:paraId="2654E134">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（二）本样式文书适用于在作出行政处罚决定之前，告知当事人作出行政处罚决定的事实、理由、依据以及处罚内容和当事人所享有的陈述权、申辩权、要求听证的权利的书面文书。</w:t>
      </w:r>
    </w:p>
    <w:p w14:paraId="6BD5B477">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二、文书内容</w:t>
      </w:r>
    </w:p>
    <w:p w14:paraId="5702B23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（一）有医疗保障部门名称、文书名称和文号。 </w:t>
      </w:r>
    </w:p>
    <w:p w14:paraId="76757E9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（二）有当事人单位名称或者个人姓名（与营业执照、居民身份证一致）。</w:t>
      </w:r>
    </w:p>
    <w:p w14:paraId="0BCDEFB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（三）有调查机构名称、调查时间。 </w:t>
      </w:r>
    </w:p>
    <w:p w14:paraId="3898C29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（四）有违法行为信息，如时间、地点、行为、情节、构成要件、危害后果等。</w:t>
      </w:r>
    </w:p>
    <w:p w14:paraId="017847D6">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（五）有主要证据信息，如证据名称和证明内容等。 </w:t>
      </w:r>
    </w:p>
    <w:p w14:paraId="41C73099">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（六）有违反的法律、法规、规章名称和条款序号。</w:t>
      </w:r>
    </w:p>
    <w:p w14:paraId="2548999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（七）有医疗保障部门对当事人违法行为危害社会的轻重程度、主观认识、态度和改正措施等情况考虑的裁量理由。</w:t>
      </w:r>
    </w:p>
    <w:p w14:paraId="28F27BF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（八）有拟作出行政处罚的法律、法规、规章依据和拟作出行政处罚的种类、数额、期限等处罚内容。</w:t>
      </w:r>
    </w:p>
    <w:p w14:paraId="1B137C35">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（九）告知当事人陈述、申辩的权利及不提供陈述、申辩意见的法律后果。 </w:t>
      </w:r>
    </w:p>
    <w:p w14:paraId="4E63ABD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（十）对于拟作出的重大行政处罚决定符合听证条件的处罚种类和幅度的，应告知当事人申请听证的权利、申请时限，以及逾期不申请听证的法律后果。</w:t>
      </w:r>
    </w:p>
    <w:p w14:paraId="3CF5CB0E">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（十一）有联系人姓名和联系电话。 </w:t>
      </w:r>
    </w:p>
    <w:p w14:paraId="77DAD22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（十二）有医疗保障部门公章和作出决定的日期。 </w:t>
      </w:r>
    </w:p>
    <w:p w14:paraId="7C546B4C">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 xml:space="preserve">三、注意事项 </w:t>
      </w:r>
    </w:p>
    <w:p w14:paraId="107F8F91">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（一）行政处罚事先告知是作出行政处罚决定之前必须履行的一项法定程序，如果行政机关下达行政处罚决定前没有履行告知义务，则属于违反法定程序，其行政处罚不能成立。</w:t>
      </w:r>
      <w:r>
        <w:rPr>
          <w:rFonts w:hint="eastAsia" w:ascii="仿宋_GB2312" w:hAnsi="宋体" w:eastAsia="仿宋_GB2312" w:cs="Times New Roman"/>
          <w:color w:val="FF0000"/>
          <w:sz w:val="24"/>
          <w:highlight w:val="none"/>
          <w:lang w:eastAsia="zh-CN"/>
        </w:rPr>
        <w:t>《中华人民共和国行政处罚法》</w:t>
      </w:r>
      <w:r>
        <w:rPr>
          <w:rFonts w:hint="eastAsia" w:ascii="仿宋_GB2312" w:hAnsi="宋体" w:eastAsia="仿宋_GB2312" w:cs="Times New Roman"/>
          <w:color w:val="FF0000"/>
          <w:sz w:val="24"/>
          <w:highlight w:val="none"/>
        </w:rPr>
        <w:t>第</w:t>
      </w:r>
      <w:r>
        <w:rPr>
          <w:rFonts w:hint="eastAsia" w:ascii="仿宋_GB2312" w:hAnsi="宋体" w:eastAsia="仿宋_GB2312" w:cs="Times New Roman"/>
          <w:color w:val="FF0000"/>
          <w:sz w:val="24"/>
          <w:highlight w:val="none"/>
          <w:lang w:eastAsia="zh-CN"/>
        </w:rPr>
        <w:t>六十二</w:t>
      </w:r>
      <w:r>
        <w:rPr>
          <w:rFonts w:hint="eastAsia" w:ascii="仿宋_GB2312" w:hAnsi="宋体" w:eastAsia="仿宋_GB2312" w:cs="Times New Roman"/>
          <w:color w:val="FF0000"/>
          <w:sz w:val="24"/>
          <w:highlight w:val="none"/>
        </w:rPr>
        <w:t>条</w:t>
      </w:r>
      <w:r>
        <w:rPr>
          <w:rFonts w:hint="eastAsia" w:ascii="仿宋_GB2312" w:hAnsi="宋体" w:eastAsia="仿宋_GB2312" w:cs="Times New Roman"/>
          <w:color w:val="000000"/>
          <w:sz w:val="24"/>
          <w:highlight w:val="none"/>
        </w:rPr>
        <w:t>规定：</w:t>
      </w:r>
      <w:r>
        <w:rPr>
          <w:rFonts w:hint="eastAsia" w:ascii="仿宋_GB2312" w:hAnsi="宋体" w:eastAsia="仿宋_GB2312" w:cs="Times New Roman"/>
          <w:color w:val="FF0000"/>
          <w:sz w:val="24"/>
          <w:highlight w:val="none"/>
        </w:rPr>
        <w:t>“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Times New Roman"/>
          <w:color w:val="000000"/>
          <w:sz w:val="24"/>
          <w:highlight w:val="none"/>
        </w:rPr>
        <w:t>，因此，行政执法部门务必高度重视这一程序规定。</w:t>
      </w:r>
    </w:p>
    <w:p w14:paraId="1A2E1D9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（二）行政处罚事先告知书应当采用阐述式，有说理性的内容，不宜用填空式。 </w:t>
      </w:r>
    </w:p>
    <w:p w14:paraId="491AA757">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（三）行政处罚事先告知应当经过医疗保障部门负责人批准。因而制发《行政处罚事先告知书》前，应先填写相应的《案件处理审批表》并经机关负责人批准。</w:t>
      </w:r>
    </w:p>
    <w:p w14:paraId="5FD3F47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（四）如果是第二次告知，应当在告知拟作出的行政处罚内容时，明确告知当事人第一次告知的内容无效。</w:t>
      </w:r>
    </w:p>
    <w:p w14:paraId="176E733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jc w:val="left"/>
        <w:textAlignment w:val="auto"/>
        <w:rPr>
          <w:rFonts w:ascii="宋体" w:hAnsi="宋体" w:eastAsia="宋体" w:cs="Times New Roman"/>
          <w:color w:val="000000"/>
          <w:sz w:val="24"/>
          <w:highlight w:val="none"/>
        </w:rPr>
      </w:pPr>
      <w:r>
        <w:rPr>
          <w:rFonts w:hint="eastAsia" w:ascii="仿宋_GB2312" w:hAnsi="宋体" w:eastAsia="仿宋_GB2312" w:cs="Times New Roman"/>
          <w:color w:val="000000"/>
          <w:sz w:val="24"/>
          <w:highlight w:val="none"/>
        </w:rPr>
        <w:t>（五）当事人要求听证的，可以在本文书送达之日起三个工作日内以书面或口头形式提出。当事人以口头形式提出的，执法人员应当做好记录，并由当事人签名或盖章。</w:t>
      </w:r>
    </w:p>
    <w:p w14:paraId="76FB1DF0">
      <w:pPr>
        <w:jc w:val="center"/>
        <w:rPr>
          <w:rFonts w:hint="eastAsia" w:ascii="楷体" w:hAnsi="楷体" w:eastAsia="楷体"/>
          <w:sz w:val="24"/>
          <w:highlight w:val="none"/>
        </w:rPr>
      </w:pPr>
      <w:r>
        <w:rPr>
          <w:rFonts w:hint="eastAsia" w:ascii="楷体" w:hAnsi="楷体" w:eastAsia="楷体"/>
          <w:sz w:val="24"/>
          <w:highlight w:val="none"/>
        </w:rPr>
        <w:br w:type="page"/>
      </w:r>
      <w:bookmarkStart w:id="267" w:name="_Toc5565909"/>
      <w:bookmarkStart w:id="268" w:name="_Toc5394788"/>
    </w:p>
    <w:p w14:paraId="6DE4EFAD">
      <w:pPr>
        <w:pageBreakBefore w:val="0"/>
        <w:kinsoku/>
        <w:wordWrap/>
        <w:overflowPunct/>
        <w:topLinePunct w:val="0"/>
        <w:autoSpaceDE/>
        <w:autoSpaceDN/>
        <w:bidi w:val="0"/>
        <w:spacing w:line="460" w:lineRule="exact"/>
        <w:jc w:val="center"/>
        <w:textAlignment w:val="auto"/>
        <w:rPr>
          <w:rFonts w:ascii="方正小标宋简体" w:hAnsi="宋体" w:eastAsia="方正小标宋简体"/>
          <w:sz w:val="24"/>
          <w:highlight w:val="none"/>
        </w:rPr>
      </w:pPr>
      <w:r>
        <w:rPr>
          <w:rFonts w:hint="eastAsia" w:ascii="方正小标宋简体" w:hAnsi="宋体" w:eastAsia="方正小标宋简体"/>
          <w:sz w:val="30"/>
          <w:szCs w:val="30"/>
          <w:highlight w:val="none"/>
        </w:rPr>
        <w:t>×××医疗保障局</w:t>
      </w:r>
    </w:p>
    <w:p w14:paraId="58ADD8D5">
      <w:pPr>
        <w:pStyle w:val="4"/>
        <w:pageBreakBefore w:val="0"/>
        <w:kinsoku/>
        <w:wordWrap/>
        <w:overflowPunct/>
        <w:topLinePunct w:val="0"/>
        <w:autoSpaceDE/>
        <w:autoSpaceDN/>
        <w:bidi w:val="0"/>
        <w:spacing w:line="460" w:lineRule="exact"/>
        <w:jc w:val="center"/>
        <w:textAlignment w:val="auto"/>
        <w:rPr>
          <w:rFonts w:ascii="方正小标宋简体" w:hAnsi="宋体" w:eastAsia="方正小标宋简体"/>
          <w:b w:val="0"/>
          <w:bCs w:val="0"/>
          <w:sz w:val="36"/>
          <w:szCs w:val="36"/>
          <w:highlight w:val="none"/>
        </w:rPr>
      </w:pPr>
      <w:bookmarkStart w:id="269" w:name="_Toc31185376"/>
      <w:bookmarkStart w:id="270" w:name="_Toc29478953"/>
      <w:bookmarkStart w:id="271" w:name="_Toc29242877"/>
      <w:bookmarkStart w:id="272" w:name="_Toc44489505"/>
      <w:r>
        <w:rPr>
          <w:rFonts w:hint="eastAsia" w:ascii="方正小标宋简体" w:hAnsi="宋体" w:eastAsia="方正小标宋简体"/>
          <w:b w:val="0"/>
          <w:bCs w:val="0"/>
          <w:sz w:val="36"/>
          <w:szCs w:val="36"/>
          <w:highlight w:val="none"/>
        </w:rPr>
        <w:t>陈述、申辩笔录</w:t>
      </w:r>
      <w:bookmarkEnd w:id="267"/>
      <w:bookmarkEnd w:id="268"/>
      <w:bookmarkEnd w:id="269"/>
      <w:bookmarkEnd w:id="270"/>
      <w:bookmarkEnd w:id="271"/>
      <w:bookmarkEnd w:id="272"/>
    </w:p>
    <w:p w14:paraId="0F3DE4F5">
      <w:pPr>
        <w:pageBreakBefore w:val="0"/>
        <w:widowControl/>
        <w:kinsoku/>
        <w:wordWrap/>
        <w:overflowPunct/>
        <w:topLinePunct w:val="0"/>
        <w:autoSpaceDE/>
        <w:autoSpaceDN/>
        <w:bidi w:val="0"/>
        <w:adjustRightInd w:val="0"/>
        <w:snapToGrid w:val="0"/>
        <w:spacing w:line="460" w:lineRule="exact"/>
        <w:jc w:val="left"/>
        <w:textAlignment w:val="auto"/>
        <w:rPr>
          <w:rFonts w:ascii="宋体" w:hAnsi="宋体" w:eastAsia="宋体" w:cs="Times New Roman"/>
          <w:color w:val="000000"/>
          <w:sz w:val="24"/>
          <w:szCs w:val="24"/>
          <w:highlight w:val="none"/>
        </w:rPr>
      </w:pPr>
    </w:p>
    <w:p w14:paraId="3DE045C4">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案由：</w:t>
      </w:r>
      <w:r>
        <w:rPr>
          <w:rFonts w:hint="eastAsia" w:ascii="仿宋_GB2312" w:hAnsi="宋体" w:eastAsia="仿宋_GB2312" w:cs="Times New Roman"/>
          <w:color w:val="000000"/>
          <w:sz w:val="24"/>
          <w:szCs w:val="24"/>
          <w:highlight w:val="none"/>
          <w:u w:val="single"/>
        </w:rPr>
        <w:t xml:space="preserve">                                                           </w:t>
      </w:r>
    </w:p>
    <w:p w14:paraId="4487F3D5">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当事人：</w:t>
      </w:r>
      <w:r>
        <w:rPr>
          <w:rFonts w:hint="eastAsia" w:ascii="仿宋_GB2312" w:hAnsi="宋体" w:eastAsia="仿宋_GB2312" w:cs="Times New Roman"/>
          <w:color w:val="000000"/>
          <w:sz w:val="24"/>
          <w:szCs w:val="24"/>
          <w:highlight w:val="none"/>
          <w:u w:val="single"/>
        </w:rPr>
        <w:t xml:space="preserve">                                                         </w:t>
      </w:r>
    </w:p>
    <w:p w14:paraId="6E344159">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陈述、申辩人：</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身份证号：</w:t>
      </w:r>
      <w:r>
        <w:rPr>
          <w:rFonts w:hint="eastAsia" w:ascii="仿宋_GB2312" w:hAnsi="宋体" w:eastAsia="仿宋_GB2312" w:cs="Times New Roman"/>
          <w:color w:val="000000"/>
          <w:sz w:val="24"/>
          <w:szCs w:val="24"/>
          <w:highlight w:val="none"/>
          <w:u w:val="single"/>
        </w:rPr>
        <w:t xml:space="preserve">                     </w:t>
      </w:r>
    </w:p>
    <w:p w14:paraId="4E834624">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联系电话：</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与当事人关系：</w:t>
      </w:r>
      <w:r>
        <w:rPr>
          <w:rFonts w:hint="eastAsia" w:ascii="仿宋_GB2312" w:hAnsi="宋体" w:eastAsia="仿宋_GB2312" w:cs="Times New Roman"/>
          <w:color w:val="000000"/>
          <w:sz w:val="24"/>
          <w:szCs w:val="24"/>
          <w:highlight w:val="none"/>
          <w:u w:val="single"/>
        </w:rPr>
        <w:t xml:space="preserve">                         </w:t>
      </w:r>
    </w:p>
    <w:p w14:paraId="069AE69D">
      <w:pPr>
        <w:pageBreakBefore w:val="0"/>
        <w:widowControl/>
        <w:kinsoku/>
        <w:wordWrap/>
        <w:overflowPunct/>
        <w:topLinePunct w:val="0"/>
        <w:autoSpaceDE/>
        <w:autoSpaceDN/>
        <w:bidi w:val="0"/>
        <w:adjustRightInd w:val="0"/>
        <w:snapToGrid w:val="0"/>
        <w:spacing w:line="460" w:lineRule="exact"/>
        <w:ind w:left="479" w:leftChars="228"/>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住址：</w:t>
      </w:r>
      <w:r>
        <w:rPr>
          <w:rFonts w:hint="eastAsia" w:ascii="仿宋_GB2312" w:hAnsi="宋体" w:eastAsia="仿宋_GB2312" w:cs="Times New Roman"/>
          <w:color w:val="000000"/>
          <w:sz w:val="24"/>
          <w:szCs w:val="24"/>
          <w:highlight w:val="none"/>
          <w:u w:val="single"/>
        </w:rPr>
        <w:t xml:space="preserve">                                                           </w:t>
      </w:r>
    </w:p>
    <w:p w14:paraId="31867DF1">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陈述、申辩时间：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年</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月</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日</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时</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分至</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时</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分</w:t>
      </w:r>
    </w:p>
    <w:p w14:paraId="436ADE34">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陈述、申辩地点：</w:t>
      </w:r>
      <w:r>
        <w:rPr>
          <w:rFonts w:hint="eastAsia" w:ascii="仿宋_GB2312" w:hAnsi="宋体" w:eastAsia="仿宋_GB2312" w:cs="Times New Roman"/>
          <w:color w:val="000000"/>
          <w:sz w:val="24"/>
          <w:szCs w:val="24"/>
          <w:highlight w:val="none"/>
          <w:u w:val="single"/>
        </w:rPr>
        <w:t xml:space="preserve">                                                 </w:t>
      </w:r>
    </w:p>
    <w:p w14:paraId="5CBD7AF2">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案件调查人员1：</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执法证号：</w:t>
      </w:r>
      <w:r>
        <w:rPr>
          <w:rFonts w:hint="eastAsia" w:ascii="仿宋_GB2312" w:hAnsi="宋体" w:eastAsia="仿宋_GB2312" w:cs="Times New Roman"/>
          <w:color w:val="000000"/>
          <w:sz w:val="24"/>
          <w:szCs w:val="24"/>
          <w:highlight w:val="none"/>
          <w:u w:val="single"/>
        </w:rPr>
        <w:t xml:space="preserve">                     </w:t>
      </w:r>
    </w:p>
    <w:p w14:paraId="17FF2A61">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案件调查人员2：</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执法证号：</w:t>
      </w:r>
      <w:r>
        <w:rPr>
          <w:rFonts w:hint="eastAsia" w:ascii="仿宋_GB2312" w:hAnsi="宋体" w:eastAsia="仿宋_GB2312" w:cs="Times New Roman"/>
          <w:color w:val="000000"/>
          <w:sz w:val="24"/>
          <w:szCs w:val="24"/>
          <w:highlight w:val="none"/>
          <w:u w:val="single"/>
        </w:rPr>
        <w:t xml:space="preserve">                     </w:t>
      </w:r>
    </w:p>
    <w:p w14:paraId="24A1BD4D">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记录人：</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执法证号：</w:t>
      </w:r>
      <w:r>
        <w:rPr>
          <w:rFonts w:hint="eastAsia" w:ascii="仿宋_GB2312" w:hAnsi="宋体" w:eastAsia="仿宋_GB2312" w:cs="Times New Roman"/>
          <w:color w:val="000000"/>
          <w:sz w:val="24"/>
          <w:szCs w:val="24"/>
          <w:highlight w:val="none"/>
          <w:u w:val="single"/>
        </w:rPr>
        <w:t xml:space="preserve">                          </w:t>
      </w:r>
    </w:p>
    <w:p w14:paraId="58DA09DF">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rPr>
      </w:pPr>
    </w:p>
    <w:p w14:paraId="705C7ED6">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一、案件调查人员向当事人告知</w:t>
      </w:r>
    </w:p>
    <w:p w14:paraId="0AE1759B">
      <w:pPr>
        <w:pageBreakBefore w:val="0"/>
        <w:widowControl/>
        <w:kinsoku/>
        <w:wordWrap/>
        <w:overflowPunct/>
        <w:topLinePunct w:val="0"/>
        <w:autoSpaceDE/>
        <w:autoSpaceDN/>
        <w:bidi w:val="0"/>
        <w:adjustRightInd w:val="0"/>
        <w:snapToGrid w:val="0"/>
        <w:spacing w:line="460" w:lineRule="exact"/>
        <w:ind w:left="239" w:leftChars="114" w:firstLine="240" w:firstLineChars="100"/>
        <w:jc w:val="left"/>
        <w:textAlignment w:val="auto"/>
        <w:rPr>
          <w:rFonts w:ascii="仿宋_GB2312" w:hAnsi="宋体" w:eastAsia="仿宋_GB2312" w:cs="Times New Roman"/>
          <w:color w:val="000000"/>
          <w:sz w:val="24"/>
          <w:szCs w:val="24"/>
          <w:highlight w:val="none"/>
          <w:u w:val="single"/>
        </w:rPr>
      </w:pPr>
      <w:bookmarkStart w:id="273" w:name="_Hlk535051212"/>
      <w:r>
        <w:rPr>
          <w:rFonts w:hint="eastAsia" w:ascii="仿宋_GB2312" w:hAnsi="宋体" w:eastAsia="仿宋_GB2312" w:cs="Times New Roman"/>
          <w:color w:val="000000"/>
          <w:sz w:val="24"/>
          <w:szCs w:val="24"/>
          <w:highlight w:val="none"/>
        </w:rPr>
        <w:t>经调查，</w:t>
      </w:r>
      <w:bookmarkStart w:id="274" w:name="_Hlk534879701"/>
      <w:bookmarkEnd w:id="274"/>
      <w:r>
        <w:rPr>
          <w:rFonts w:hint="eastAsia" w:ascii="仿宋_GB2312" w:hAnsi="宋体" w:eastAsia="仿宋_GB2312" w:cs="Times New Roman"/>
          <w:color w:val="000000"/>
          <w:sz w:val="24"/>
          <w:szCs w:val="24"/>
          <w:highlight w:val="none"/>
          <w:u w:val="single"/>
        </w:rPr>
        <w:t xml:space="preserve">                                                        </w:t>
      </w:r>
    </w:p>
    <w:p w14:paraId="1E8A4EB8">
      <w:pPr>
        <w:pageBreakBefore w:val="0"/>
        <w:widowControl/>
        <w:kinsoku/>
        <w:wordWrap/>
        <w:overflowPunct/>
        <w:topLinePunct w:val="0"/>
        <w:autoSpaceDE/>
        <w:autoSpaceDN/>
        <w:bidi w:val="0"/>
        <w:adjustRightInd w:val="0"/>
        <w:snapToGrid w:val="0"/>
        <w:spacing w:line="460" w:lineRule="exact"/>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你（单位）该行为违反了</w:t>
      </w:r>
      <w:r>
        <w:rPr>
          <w:rFonts w:hint="eastAsia" w:ascii="仿宋_GB2312" w:hAnsi="宋体" w:eastAsia="仿宋_GB2312" w:cs="Times New Roman"/>
          <w:color w:val="000000"/>
          <w:sz w:val="24"/>
          <w:szCs w:val="24"/>
          <w:highlight w:val="none"/>
          <w:u w:val="single"/>
        </w:rPr>
        <w:t xml:space="preserve">                                              </w:t>
      </w:r>
    </w:p>
    <w:p w14:paraId="2C9E21B3">
      <w:pPr>
        <w:pageBreakBefore w:val="0"/>
        <w:widowControl/>
        <w:kinsoku/>
        <w:wordWrap/>
        <w:overflowPunct/>
        <w:topLinePunct w:val="0"/>
        <w:autoSpaceDE/>
        <w:autoSpaceDN/>
        <w:bidi w:val="0"/>
        <w:adjustRightInd w:val="0"/>
        <w:snapToGrid w:val="0"/>
        <w:spacing w:line="460" w:lineRule="exact"/>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的规定。为此，我机关依据的规定，拟对你（单位）作出以下行政处罚：</w:t>
      </w:r>
      <w:r>
        <w:rPr>
          <w:rFonts w:hint="eastAsia" w:ascii="仿宋_GB2312" w:hAnsi="宋体" w:eastAsia="仿宋_GB2312" w:cs="Times New Roman"/>
          <w:color w:val="000000"/>
          <w:sz w:val="24"/>
          <w:szCs w:val="24"/>
          <w:highlight w:val="none"/>
          <w:u w:val="single"/>
        </w:rPr>
        <w:t xml:space="preserve">     </w:t>
      </w:r>
    </w:p>
    <w:p w14:paraId="5095D297">
      <w:pPr>
        <w:pageBreakBefore w:val="0"/>
        <w:widowControl/>
        <w:kinsoku/>
        <w:wordWrap/>
        <w:overflowPunct/>
        <w:topLinePunct w:val="0"/>
        <w:autoSpaceDE/>
        <w:autoSpaceDN/>
        <w:bidi w:val="0"/>
        <w:adjustRightInd w:val="0"/>
        <w:snapToGrid w:val="0"/>
        <w:spacing w:line="460" w:lineRule="exact"/>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60F1C70">
      <w:pPr>
        <w:pageBreakBefore w:val="0"/>
        <w:widowControl/>
        <w:kinsoku/>
        <w:wordWrap/>
        <w:overflowPunct/>
        <w:topLinePunct w:val="0"/>
        <w:autoSpaceDE/>
        <w:autoSpaceDN/>
        <w:bidi w:val="0"/>
        <w:adjustRightInd w:val="0"/>
        <w:snapToGrid w:val="0"/>
        <w:spacing w:line="460" w:lineRule="exact"/>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31B9E3A">
      <w:pPr>
        <w:pageBreakBefore w:val="0"/>
        <w:widowControl/>
        <w:kinsoku/>
        <w:wordWrap/>
        <w:overflowPunct/>
        <w:topLinePunct w:val="0"/>
        <w:autoSpaceDE/>
        <w:autoSpaceDN/>
        <w:bidi w:val="0"/>
        <w:adjustRightInd w:val="0"/>
        <w:snapToGrid w:val="0"/>
        <w:spacing w:line="460" w:lineRule="exact"/>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13762A6">
      <w:pPr>
        <w:pageBreakBefore w:val="0"/>
        <w:widowControl/>
        <w:kinsoku/>
        <w:wordWrap/>
        <w:overflowPunct/>
        <w:topLinePunct w:val="0"/>
        <w:autoSpaceDE/>
        <w:autoSpaceDN/>
        <w:bidi w:val="0"/>
        <w:adjustRightInd w:val="0"/>
        <w:snapToGrid w:val="0"/>
        <w:spacing w:line="460" w:lineRule="exact"/>
        <w:jc w:val="left"/>
        <w:textAlignment w:val="auto"/>
        <w:rPr>
          <w:rFonts w:ascii="仿宋_GB2312" w:hAnsi="宋体" w:eastAsia="仿宋_GB2312" w:cs="Times New Roman"/>
          <w:color w:val="000000"/>
          <w:sz w:val="24"/>
          <w:szCs w:val="24"/>
          <w:highlight w:val="none"/>
          <w:u w:val="single"/>
        </w:rPr>
      </w:pPr>
      <w:bookmarkStart w:id="275" w:name="_Hlk36929050"/>
      <w:r>
        <w:rPr>
          <w:rFonts w:hint="eastAsia" w:ascii="仿宋_GB2312" w:hAnsi="宋体" w:eastAsia="仿宋_GB2312" w:cs="Times New Roman"/>
          <w:color w:val="000000"/>
          <w:sz w:val="24"/>
          <w:szCs w:val="24"/>
          <w:highlight w:val="none"/>
          <w:u w:val="single"/>
        </w:rPr>
        <w:t xml:space="preserve">                                                                     </w:t>
      </w:r>
    </w:p>
    <w:bookmarkEnd w:id="275"/>
    <w:p w14:paraId="7B473383">
      <w:pPr>
        <w:pageBreakBefore w:val="0"/>
        <w:widowControl/>
        <w:kinsoku/>
        <w:wordWrap/>
        <w:overflowPunct/>
        <w:topLinePunct w:val="0"/>
        <w:autoSpaceDE/>
        <w:autoSpaceDN/>
        <w:bidi w:val="0"/>
        <w:adjustRightInd w:val="0"/>
        <w:snapToGrid w:val="0"/>
        <w:spacing w:line="460" w:lineRule="exact"/>
        <w:jc w:val="left"/>
        <w:textAlignment w:val="auto"/>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4A98598E">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hint="eastAsia" w:ascii="仿宋_GB2312" w:hAnsi="宋体" w:eastAsia="仿宋_GB2312" w:cs="Times New Roman"/>
          <w:color w:val="000000"/>
          <w:sz w:val="24"/>
          <w:szCs w:val="24"/>
          <w:highlight w:val="none"/>
        </w:rPr>
      </w:pPr>
    </w:p>
    <w:p w14:paraId="5CB489CF">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陈述、申辩人签名：                                   年   月   日</w:t>
      </w:r>
    </w:p>
    <w:p w14:paraId="145397FD">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案件调查人员签名：                                   年   月   日</w:t>
      </w:r>
    </w:p>
    <w:p w14:paraId="35ED0650">
      <w:pPr>
        <w:pageBreakBefore w:val="0"/>
        <w:widowControl/>
        <w:kinsoku/>
        <w:wordWrap/>
        <w:overflowPunct/>
        <w:topLinePunct w:val="0"/>
        <w:autoSpaceDE/>
        <w:autoSpaceDN/>
        <w:bidi w:val="0"/>
        <w:adjustRightInd w:val="0"/>
        <w:snapToGrid w:val="0"/>
        <w:spacing w:line="46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记录人签名：                                         年   月   日</w:t>
      </w:r>
    </w:p>
    <w:p w14:paraId="6BE3804D">
      <w:pPr>
        <w:pageBreakBefore w:val="0"/>
        <w:widowControl/>
        <w:kinsoku/>
        <w:wordWrap/>
        <w:overflowPunct/>
        <w:topLinePunct w:val="0"/>
        <w:autoSpaceDE/>
        <w:autoSpaceDN/>
        <w:bidi w:val="0"/>
        <w:adjustRightInd w:val="0"/>
        <w:snapToGrid w:val="0"/>
        <w:spacing w:line="460" w:lineRule="exact"/>
        <w:ind w:firstLine="480" w:firstLineChars="200"/>
        <w:jc w:val="center"/>
        <w:textAlignment w:val="auto"/>
        <w:rPr>
          <w:rFonts w:ascii="仿宋_GB2312" w:hAnsi="宋体" w:eastAsia="仿宋_GB2312" w:cs="Times New Roman"/>
          <w:color w:val="000000"/>
          <w:sz w:val="24"/>
          <w:szCs w:val="24"/>
          <w:highlight w:val="none"/>
        </w:rPr>
        <w:sectPr>
          <w:headerReference r:id="rId8" w:type="default"/>
          <w:footerReference r:id="rId9" w:type="default"/>
          <w:type w:val="continuous"/>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color w:val="000000"/>
          <w:sz w:val="24"/>
          <w:szCs w:val="24"/>
          <w:highlight w:val="none"/>
        </w:rPr>
        <w:t>第  页   共  页</w:t>
      </w:r>
    </w:p>
    <w:p w14:paraId="7B62AD4B">
      <w:pPr>
        <w:widowControl/>
        <w:adjustRightInd w:val="0"/>
        <w:snapToGrid w:val="0"/>
        <w:spacing w:line="360" w:lineRule="auto"/>
        <w:ind w:firstLine="480" w:firstLineChars="200"/>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二、告知当事人依法享有的权利</w:t>
      </w:r>
    </w:p>
    <w:p w14:paraId="20CDF002">
      <w:pPr>
        <w:widowControl/>
        <w:adjustRightInd w:val="0"/>
        <w:snapToGrid w:val="0"/>
        <w:spacing w:line="360" w:lineRule="auto"/>
        <w:ind w:firstLine="480" w:firstLineChars="200"/>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根据</w:t>
      </w:r>
      <w:r>
        <w:rPr>
          <w:rFonts w:hint="eastAsia" w:ascii="仿宋_GB2312" w:hAnsi="宋体" w:eastAsia="仿宋_GB2312" w:cs="Times New Roman"/>
          <w:color w:val="FF0000"/>
          <w:sz w:val="24"/>
          <w:szCs w:val="24"/>
          <w:highlight w:val="none"/>
          <w:lang w:eastAsia="zh-CN"/>
        </w:rPr>
        <w:t>《中华人民共和国行政处罚法》</w:t>
      </w:r>
      <w:r>
        <w:rPr>
          <w:rFonts w:hint="eastAsia" w:ascii="仿宋_GB2312" w:hAnsi="宋体" w:eastAsia="仿宋_GB2312" w:cs="Times New Roman"/>
          <w:color w:val="FF0000"/>
          <w:sz w:val="24"/>
          <w:szCs w:val="24"/>
          <w:highlight w:val="none"/>
        </w:rPr>
        <w:t>第</w:t>
      </w:r>
      <w:r>
        <w:rPr>
          <w:rFonts w:hint="eastAsia" w:ascii="仿宋_GB2312" w:hAnsi="宋体" w:eastAsia="仿宋_GB2312" w:cs="Times New Roman"/>
          <w:color w:val="FF0000"/>
          <w:sz w:val="24"/>
          <w:szCs w:val="24"/>
          <w:highlight w:val="none"/>
          <w:lang w:eastAsia="zh-CN"/>
        </w:rPr>
        <w:t>四十五</w:t>
      </w:r>
      <w:r>
        <w:rPr>
          <w:rFonts w:hint="eastAsia" w:ascii="仿宋_GB2312" w:hAnsi="宋体" w:eastAsia="仿宋_GB2312" w:cs="Times New Roman"/>
          <w:color w:val="FF0000"/>
          <w:sz w:val="24"/>
          <w:szCs w:val="24"/>
          <w:highlight w:val="none"/>
        </w:rPr>
        <w:t>条</w:t>
      </w:r>
      <w:r>
        <w:rPr>
          <w:rFonts w:hint="eastAsia" w:ascii="仿宋_GB2312" w:hAnsi="宋体" w:eastAsia="仿宋_GB2312" w:cs="Times New Roman"/>
          <w:color w:val="000000"/>
          <w:sz w:val="24"/>
          <w:szCs w:val="24"/>
          <w:highlight w:val="none"/>
        </w:rPr>
        <w:t>，当事人在本机关作出行政处罚之前，享有陈述、申辩的权利。</w:t>
      </w:r>
    </w:p>
    <w:bookmarkEnd w:id="273"/>
    <w:p w14:paraId="6E05BDCF">
      <w:pPr>
        <w:widowControl/>
        <w:adjustRightInd w:val="0"/>
        <w:snapToGrid w:val="0"/>
        <w:spacing w:line="360" w:lineRule="auto"/>
        <w:ind w:firstLine="480" w:firstLineChars="200"/>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三、当事人陈述、申辩内容记录如下：</w:t>
      </w:r>
    </w:p>
    <w:p w14:paraId="1FB80A0D">
      <w:pPr>
        <w:widowControl/>
        <w:adjustRightInd w:val="0"/>
        <w:snapToGrid w:val="0"/>
        <w:spacing w:line="360" w:lineRule="auto"/>
        <w:ind w:firstLine="480" w:firstLineChars="200"/>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问：请出示您的身份证件，请问您与当事人是什么关系？您是否接受当事人委托？</w:t>
      </w:r>
    </w:p>
    <w:p w14:paraId="1D448685">
      <w:pPr>
        <w:widowControl/>
        <w:adjustRightInd w:val="0"/>
        <w:snapToGrid w:val="0"/>
        <w:spacing w:line="360" w:lineRule="auto"/>
        <w:ind w:firstLine="480" w:firstLineChars="200"/>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答：</w:t>
      </w:r>
      <w:r>
        <w:rPr>
          <w:rFonts w:hint="eastAsia" w:ascii="仿宋_GB2312" w:hAnsi="宋体" w:eastAsia="仿宋_GB2312" w:cs="Times New Roman"/>
          <w:color w:val="000000"/>
          <w:sz w:val="24"/>
          <w:szCs w:val="24"/>
          <w:highlight w:val="none"/>
          <w:u w:val="single"/>
        </w:rPr>
        <w:t xml:space="preserve">                                                              </w:t>
      </w:r>
    </w:p>
    <w:p w14:paraId="1424EFF3">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392BC95">
      <w:pPr>
        <w:widowControl/>
        <w:adjustRightInd w:val="0"/>
        <w:snapToGrid w:val="0"/>
        <w:spacing w:line="360" w:lineRule="auto"/>
        <w:ind w:firstLine="480" w:firstLineChars="200"/>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问：请问您的陈述、申辩内容？</w:t>
      </w:r>
    </w:p>
    <w:p w14:paraId="4B610DC2">
      <w:pPr>
        <w:widowControl/>
        <w:adjustRightInd w:val="0"/>
        <w:snapToGrid w:val="0"/>
        <w:spacing w:line="360" w:lineRule="auto"/>
        <w:ind w:firstLine="480" w:firstLineChars="200"/>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答：</w:t>
      </w:r>
      <w:r>
        <w:rPr>
          <w:rFonts w:hint="eastAsia" w:ascii="仿宋_GB2312" w:hAnsi="宋体" w:eastAsia="仿宋_GB2312" w:cs="Times New Roman"/>
          <w:color w:val="000000"/>
          <w:sz w:val="24"/>
          <w:szCs w:val="24"/>
          <w:highlight w:val="none"/>
          <w:u w:val="single"/>
        </w:rPr>
        <w:t xml:space="preserve">                                                             </w:t>
      </w:r>
    </w:p>
    <w:p w14:paraId="2AE40B86">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4A401E64">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D478B0C">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EF48D3D">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ADD258E">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835003D">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1577C81">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2670BAC9">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5C2543C">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DE9A5D9">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745255A">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FFCF7C6">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241A049">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bookmarkStart w:id="276" w:name="_Hlk29417729"/>
      <w:r>
        <w:rPr>
          <w:rFonts w:hint="eastAsia" w:ascii="仿宋_GB2312" w:hAnsi="宋体" w:eastAsia="仿宋_GB2312" w:cs="Times New Roman"/>
          <w:color w:val="000000"/>
          <w:sz w:val="24"/>
          <w:szCs w:val="24"/>
          <w:highlight w:val="none"/>
          <w:u w:val="single"/>
        </w:rPr>
        <w:t xml:space="preserve">                                                                      </w:t>
      </w:r>
    </w:p>
    <w:p w14:paraId="3701151E">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bookmarkEnd w:id="276"/>
    </w:p>
    <w:p w14:paraId="786EE543">
      <w:pPr>
        <w:widowControl/>
        <w:adjustRightInd w:val="0"/>
        <w:snapToGrid w:val="0"/>
        <w:spacing w:line="360" w:lineRule="auto"/>
        <w:jc w:val="left"/>
        <w:rPr>
          <w:rFonts w:hint="eastAsia" w:ascii="仿宋_GB2312" w:hAnsi="宋体" w:eastAsia="仿宋_GB2312" w:cs="Times New Roman"/>
          <w:color w:val="000000"/>
          <w:sz w:val="24"/>
          <w:szCs w:val="24"/>
          <w:highlight w:val="none"/>
        </w:rPr>
      </w:pPr>
    </w:p>
    <w:p w14:paraId="75DE9ED2">
      <w:pPr>
        <w:widowControl/>
        <w:adjustRightInd w:val="0"/>
        <w:snapToGrid w:val="0"/>
        <w:spacing w:line="360" w:lineRule="auto"/>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陈述、申辩人签名：                                      年   月   日</w:t>
      </w:r>
    </w:p>
    <w:p w14:paraId="229BF02C">
      <w:pPr>
        <w:widowControl/>
        <w:adjustRightInd w:val="0"/>
        <w:snapToGrid w:val="0"/>
        <w:spacing w:line="360" w:lineRule="auto"/>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案件调查人员签名：                                      年   月   日</w:t>
      </w:r>
    </w:p>
    <w:p w14:paraId="0AB6BDD1">
      <w:pPr>
        <w:widowControl/>
        <w:adjustRightInd w:val="0"/>
        <w:snapToGrid w:val="0"/>
        <w:spacing w:line="360" w:lineRule="auto"/>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记录人签名：                                            年   月   日</w:t>
      </w:r>
    </w:p>
    <w:p w14:paraId="4CC55D4B">
      <w:pPr>
        <w:widowControl/>
        <w:adjustRightInd w:val="0"/>
        <w:snapToGrid w:val="0"/>
        <w:spacing w:line="360" w:lineRule="auto"/>
        <w:ind w:firstLine="480" w:firstLineChars="200"/>
        <w:jc w:val="center"/>
        <w:rPr>
          <w:rFonts w:ascii="仿宋_GB2312" w:hAnsi="宋体" w:eastAsia="仿宋_GB2312" w:cs="Times New Roman"/>
          <w:color w:val="000000"/>
          <w:sz w:val="24"/>
          <w:szCs w:val="24"/>
          <w:highlight w:val="none"/>
        </w:rPr>
        <w:sectPr>
          <w:headerReference r:id="rId10"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color w:val="000000"/>
          <w:sz w:val="24"/>
          <w:szCs w:val="24"/>
          <w:highlight w:val="none"/>
        </w:rPr>
        <w:t>第  页   共  页</w:t>
      </w:r>
    </w:p>
    <w:p w14:paraId="5B9F6827">
      <w:pPr>
        <w:widowControl/>
        <w:adjustRightInd w:val="0"/>
        <w:snapToGrid w:val="0"/>
        <w:spacing w:line="360" w:lineRule="auto"/>
        <w:ind w:firstLine="480" w:firstLineChars="200"/>
        <w:jc w:val="center"/>
        <w:rPr>
          <w:rFonts w:ascii="仿宋_GB2312" w:hAnsi="宋体" w:eastAsia="仿宋_GB2312" w:cs="Times New Roman"/>
          <w:color w:val="000000"/>
          <w:sz w:val="24"/>
          <w:szCs w:val="24"/>
          <w:highlight w:val="none"/>
        </w:rPr>
      </w:pPr>
    </w:p>
    <w:p w14:paraId="3786C03D">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bookmarkStart w:id="277" w:name="_Hlk534879787"/>
      <w:bookmarkEnd w:id="277"/>
      <w:bookmarkStart w:id="278" w:name="_Hlk534879924"/>
      <w:r>
        <w:rPr>
          <w:rFonts w:hint="eastAsia" w:ascii="仿宋_GB2312" w:hAnsi="宋体" w:eastAsia="仿宋_GB2312" w:cs="Times New Roman"/>
          <w:color w:val="000000"/>
          <w:sz w:val="24"/>
          <w:szCs w:val="24"/>
          <w:highlight w:val="none"/>
          <w:u w:val="single"/>
        </w:rPr>
        <w:t xml:space="preserve">                                                                     </w:t>
      </w:r>
    </w:p>
    <w:p w14:paraId="50515715">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92E941B">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B9F43DA">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2A91260">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1CEB3EC">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7E3C1D7E">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347508D">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C2AC0F3">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bookmarkEnd w:id="278"/>
    </w:p>
    <w:p w14:paraId="5956F807">
      <w:pPr>
        <w:widowControl/>
        <w:adjustRightInd w:val="0"/>
        <w:snapToGrid w:val="0"/>
        <w:spacing w:line="360" w:lineRule="auto"/>
        <w:ind w:firstLine="480" w:firstLineChars="200"/>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问：您是否还需要补充？</w:t>
      </w:r>
    </w:p>
    <w:p w14:paraId="3F2C320A">
      <w:pPr>
        <w:widowControl/>
        <w:adjustRightInd w:val="0"/>
        <w:snapToGrid w:val="0"/>
        <w:spacing w:line="360" w:lineRule="auto"/>
        <w:ind w:firstLine="480" w:firstLineChars="200"/>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rPr>
        <w:t>答：</w:t>
      </w:r>
      <w:bookmarkStart w:id="279" w:name="_Hlk534880177"/>
      <w:bookmarkEnd w:id="279"/>
      <w:r>
        <w:rPr>
          <w:rFonts w:hint="eastAsia" w:ascii="仿宋_GB2312" w:hAnsi="宋体" w:eastAsia="仿宋_GB2312" w:cs="Times New Roman"/>
          <w:color w:val="000000"/>
          <w:sz w:val="24"/>
          <w:szCs w:val="24"/>
          <w:highlight w:val="none"/>
          <w:u w:val="single"/>
        </w:rPr>
        <w:t xml:space="preserve">                                                             </w:t>
      </w:r>
    </w:p>
    <w:p w14:paraId="0DD570DC">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1AFC59F">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16E03B53">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0DE53D2">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3AE4BCF">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55A0C17B">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ABB5047">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604275BE">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B5C2A2D">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4F09292">
      <w:pPr>
        <w:widowControl/>
        <w:adjustRightInd w:val="0"/>
        <w:snapToGrid w:val="0"/>
        <w:spacing w:line="360" w:lineRule="auto"/>
        <w:jc w:val="left"/>
        <w:rPr>
          <w:rFonts w:ascii="仿宋_GB2312" w:hAnsi="宋体" w:eastAsia="仿宋_GB2312" w:cs="Times New Roman"/>
          <w:color w:val="000000"/>
          <w:sz w:val="24"/>
          <w:szCs w:val="24"/>
          <w:highlight w:val="none"/>
          <w:u w:val="single"/>
        </w:rPr>
      </w:pPr>
      <w:r>
        <w:rPr>
          <w:rFonts w:hint="eastAsia" w:ascii="仿宋_GB2312" w:hAnsi="宋体" w:eastAsia="仿宋_GB2312" w:cs="Times New Roman"/>
          <w:color w:val="000000"/>
          <w:sz w:val="24"/>
          <w:szCs w:val="24"/>
          <w:highlight w:val="none"/>
          <w:u w:val="single"/>
        </w:rPr>
        <w:t xml:space="preserve">                                                                     </w:t>
      </w:r>
    </w:p>
    <w:p w14:paraId="3153B37C">
      <w:pPr>
        <w:widowControl/>
        <w:adjustRightInd w:val="0"/>
        <w:snapToGrid w:val="0"/>
        <w:spacing w:line="360" w:lineRule="auto"/>
        <w:jc w:val="left"/>
        <w:rPr>
          <w:rFonts w:hint="eastAsia" w:ascii="仿宋_GB2312" w:hAnsi="宋体" w:eastAsia="仿宋_GB2312" w:cs="Times New Roman"/>
          <w:color w:val="000000"/>
          <w:sz w:val="24"/>
          <w:szCs w:val="24"/>
          <w:highlight w:val="none"/>
        </w:rPr>
      </w:pPr>
    </w:p>
    <w:p w14:paraId="77231536">
      <w:pPr>
        <w:widowControl/>
        <w:adjustRightInd w:val="0"/>
        <w:snapToGrid w:val="0"/>
        <w:spacing w:line="360" w:lineRule="auto"/>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陈述、申辩人</w:t>
      </w:r>
      <w:bookmarkStart w:id="280" w:name="_Hlk1139334"/>
      <w:r>
        <w:rPr>
          <w:rFonts w:hint="eastAsia" w:ascii="仿宋_GB2312" w:hAnsi="宋体" w:eastAsia="仿宋_GB2312" w:cs="Times New Roman"/>
          <w:color w:val="000000"/>
          <w:sz w:val="24"/>
          <w:szCs w:val="24"/>
          <w:highlight w:val="none"/>
        </w:rPr>
        <w:t>阅读确认意见：</w:t>
      </w:r>
      <w:bookmarkEnd w:id="280"/>
    </w:p>
    <w:p w14:paraId="6543DF41">
      <w:pPr>
        <w:widowControl/>
        <w:adjustRightInd w:val="0"/>
        <w:snapToGrid w:val="0"/>
        <w:spacing w:line="360" w:lineRule="auto"/>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陈述、申辩人签名：                                     年   月   日</w:t>
      </w:r>
    </w:p>
    <w:p w14:paraId="35011DC6">
      <w:pPr>
        <w:widowControl/>
        <w:adjustRightInd w:val="0"/>
        <w:snapToGrid w:val="0"/>
        <w:spacing w:line="360" w:lineRule="auto"/>
        <w:jc w:val="lef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案件调查人员签名：                                     年   月   日</w:t>
      </w:r>
    </w:p>
    <w:p w14:paraId="3F641533">
      <w:pPr>
        <w:adjustRightInd w:val="0"/>
        <w:snapToGrid w:val="0"/>
        <w:spacing w:line="360" w:lineRule="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记录人签名：                                           年   月   日</w:t>
      </w:r>
    </w:p>
    <w:p w14:paraId="2EF72821">
      <w:pPr>
        <w:adjustRightInd w:val="0"/>
        <w:snapToGrid w:val="0"/>
        <w:spacing w:line="360" w:lineRule="auto"/>
        <w:jc w:val="center"/>
        <w:rPr>
          <w:rFonts w:hint="eastAsia" w:ascii="仿宋_GB2312" w:hAnsi="宋体" w:eastAsia="仿宋_GB2312" w:cs="Times New Roman"/>
          <w:color w:val="000000"/>
          <w:sz w:val="24"/>
          <w:szCs w:val="24"/>
          <w:highlight w:val="none"/>
        </w:rPr>
      </w:pPr>
    </w:p>
    <w:p w14:paraId="55606F6C">
      <w:pPr>
        <w:adjustRightInd w:val="0"/>
        <w:snapToGrid w:val="0"/>
        <w:spacing w:line="360" w:lineRule="auto"/>
        <w:jc w:val="center"/>
        <w:rPr>
          <w:rFonts w:ascii="仿宋_GB2312" w:hAnsi="宋体" w:eastAsia="仿宋_GB2312" w:cs="Times New Roman"/>
          <w:color w:val="000000"/>
          <w:sz w:val="24"/>
          <w:szCs w:val="24"/>
          <w:highlight w:val="none"/>
        </w:rPr>
        <w:sectPr>
          <w:headerReference r:id="rId11"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color w:val="000000"/>
          <w:sz w:val="24"/>
          <w:szCs w:val="24"/>
          <w:highlight w:val="none"/>
        </w:rPr>
        <w:t>第  页  共  页</w:t>
      </w:r>
    </w:p>
    <w:p w14:paraId="74209EE6">
      <w:pPr>
        <w:keepNext w:val="0"/>
        <w:keepLines w:val="0"/>
        <w:pageBreakBefore w:val="0"/>
        <w:kinsoku/>
        <w:wordWrap/>
        <w:overflowPunct/>
        <w:topLinePunct w:val="0"/>
        <w:autoSpaceDE/>
        <w:autoSpaceDN/>
        <w:bidi w:val="0"/>
        <w:adjustRightInd w:val="0"/>
        <w:snapToGrid w:val="0"/>
        <w:spacing w:line="500" w:lineRule="exact"/>
        <w:jc w:val="center"/>
        <w:textAlignment w:val="auto"/>
        <w:rPr>
          <w:rFonts w:ascii="仿宋_GB2312" w:hAnsi="宋体" w:eastAsia="仿宋_GB2312" w:cs="Times New Roman"/>
          <w:color w:val="000000"/>
          <w:sz w:val="24"/>
          <w:szCs w:val="24"/>
          <w:highlight w:val="none"/>
        </w:rPr>
      </w:pPr>
    </w:p>
    <w:p w14:paraId="44D766F5">
      <w:pPr>
        <w:keepNext w:val="0"/>
        <w:keepLines w:val="0"/>
        <w:pageBreakBefore w:val="0"/>
        <w:tabs>
          <w:tab w:val="left" w:pos="5306"/>
        </w:tabs>
        <w:kinsoku/>
        <w:wordWrap/>
        <w:overflowPunct/>
        <w:topLinePunct w:val="0"/>
        <w:autoSpaceDE/>
        <w:autoSpaceDN/>
        <w:bidi w:val="0"/>
        <w:spacing w:line="500" w:lineRule="exact"/>
        <w:jc w:val="center"/>
        <w:textAlignment w:val="auto"/>
        <w:rPr>
          <w:rFonts w:ascii="仿宋_GB2312" w:hAnsi="宋体" w:eastAsia="仿宋_GB2312" w:cs="Times New Roman"/>
          <w:color w:val="000000"/>
          <w:sz w:val="30"/>
          <w:szCs w:val="30"/>
          <w:highlight w:val="none"/>
        </w:rPr>
      </w:pPr>
      <w:r>
        <w:rPr>
          <w:rFonts w:hint="eastAsia" w:ascii="仿宋_GB2312" w:hAnsi="宋体" w:eastAsia="仿宋_GB2312" w:cs="Times New Roman"/>
          <w:color w:val="000000"/>
          <w:sz w:val="30"/>
          <w:szCs w:val="30"/>
          <w:highlight w:val="none"/>
        </w:rPr>
        <w:t>填写说明</w:t>
      </w:r>
    </w:p>
    <w:p w14:paraId="7E854D51">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一、适用范围</w:t>
      </w:r>
    </w:p>
    <w:p w14:paraId="11913133">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《陈述、申辩笔录》是行政执法机关记录陈述申辩人所作出的陈述和申辩的事实、理由和要求的文书。</w:t>
      </w:r>
    </w:p>
    <w:p w14:paraId="06CF6635">
      <w:pPr>
        <w:pStyle w:val="32"/>
        <w:keepNext w:val="0"/>
        <w:keepLines w:val="0"/>
        <w:pageBreakBefore w:val="0"/>
        <w:widowControl/>
        <w:numPr>
          <w:ilvl w:val="0"/>
          <w:numId w:val="3"/>
        </w:numPr>
        <w:kinsoku/>
        <w:wordWrap/>
        <w:overflowPunct/>
        <w:topLinePunct w:val="0"/>
        <w:autoSpaceDE/>
        <w:autoSpaceDN/>
        <w:bidi w:val="0"/>
        <w:adjustRightInd w:val="0"/>
        <w:snapToGrid w:val="0"/>
        <w:spacing w:line="500" w:lineRule="exact"/>
        <w:ind w:firstLineChars="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医疗保障部门外部文书。</w:t>
      </w:r>
    </w:p>
    <w:p w14:paraId="1C66A2BB">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（二）《陈述、申辩笔录》适用于陈述申辩人对行政执法机关拟作出的行政处罚决定的陈述、申辩。</w:t>
      </w:r>
    </w:p>
    <w:p w14:paraId="5558D476">
      <w:pPr>
        <w:keepNext w:val="0"/>
        <w:keepLines w:val="0"/>
        <w:pageBreakBefore w:val="0"/>
        <w:widowControl/>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二、文书内容</w:t>
      </w:r>
    </w:p>
    <w:p w14:paraId="7E687C60">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（一）有医疗保障部门名称、文书名称。</w:t>
      </w:r>
    </w:p>
    <w:p w14:paraId="59E39A03">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（二）有当事人、陈述、申辩人基本信息，如姓名、身份证号、与当事人关系、住址。</w:t>
      </w:r>
    </w:p>
    <w:p w14:paraId="0CB0C077">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（三）有案件调查人员、记录人基本信息，如姓名、执法证号。</w:t>
      </w:r>
    </w:p>
    <w:p w14:paraId="2F94B943">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（四）有案件调查人员向当事人告知行政处罚的基本内容和当事人依法享有的权利。</w:t>
      </w:r>
    </w:p>
    <w:p w14:paraId="49664007">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（五）有对陈述、申辩人身份的确认。确认陈述、申辩人的姓名和身份证件信息，与当事人的关系，是否接受当事人委托。</w:t>
      </w:r>
    </w:p>
    <w:p w14:paraId="72B1B7B9">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（六）有陈述、申辩人的陈述、申辩内容。</w:t>
      </w:r>
    </w:p>
    <w:p w14:paraId="7FBB54CF">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（七）有陈述、申辩人、执法人员和记录人员的签字确认。</w:t>
      </w:r>
    </w:p>
    <w:p w14:paraId="25DF2F7A">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（八）陈述、申辩笔录应完整记录陈述、申辩人提出的事实、理由和要求。</w:t>
      </w:r>
    </w:p>
    <w:p w14:paraId="1BFE6B7A">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（九）陈述、申辩结束后，应当由陈述、申辩人核对记录内容，阅读确认意见可填写“已经本人审核、补正，无误”，并签名或盖章，注明日期。</w:t>
      </w:r>
    </w:p>
    <w:p w14:paraId="24DA2054">
      <w:pPr>
        <w:keepNext w:val="0"/>
        <w:keepLines w:val="0"/>
        <w:pageBreakBefore w:val="0"/>
        <w:widowControl/>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三、注意事项</w:t>
      </w:r>
    </w:p>
    <w:p w14:paraId="539B0A38">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（一）在确认陈述、申辩人的身份时，应核对陈述、申辩人的姓名、身份证号码、住址，确认与当事人的关系，是否受当事人委托。接受当事人委托的，应出具授权委托书。</w:t>
      </w:r>
    </w:p>
    <w:p w14:paraId="0E0EBBD7">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（二）笔录字迹要端正，保证可以正常阅读，笔录不得随意空行，空白处注明“以下空白”或者划有“/”。</w:t>
      </w:r>
    </w:p>
    <w:p w14:paraId="75FC2D7F">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（三）笔录必须当场制作，不得事后补记、增删。当场有修改的，由陈述、申辩人在修改处签名或捺指印。</w:t>
      </w:r>
    </w:p>
    <w:p w14:paraId="346C7CBF">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（四）必须有两名以上（含两名）持合法有效执法证件的案件调查人员同时在场，并出示执法证件，表明身份。</w:t>
      </w:r>
    </w:p>
    <w:p w14:paraId="06164771">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（五）笔录应当全面、如实记录陈述、申辩人与案件相关的陈述。</w:t>
      </w:r>
    </w:p>
    <w:p w14:paraId="57EF98B2">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（六）陈述、申辩人委托代理人的，文书中应记录代理人的基本情况。</w:t>
      </w:r>
    </w:p>
    <w:p w14:paraId="3EA974F2">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（七）当事人提供书面陈述、申辩材料的，应当一并附卷保存。</w:t>
      </w:r>
      <w:bookmarkStart w:id="281" w:name="_Toc5565907"/>
      <w:bookmarkStart w:id="282" w:name="_Toc5394786"/>
    </w:p>
    <w:p w14:paraId="2F36AAE4">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ascii="宋体" w:hAnsi="宋体" w:eastAsia="宋体" w:cs="Times New Roman"/>
          <w:color w:val="000000"/>
          <w:sz w:val="24"/>
          <w:highlight w:val="none"/>
        </w:rPr>
      </w:pPr>
      <w:r>
        <w:rPr>
          <w:rFonts w:hint="eastAsia" w:ascii="仿宋_GB2312" w:hAnsi="宋体" w:eastAsia="仿宋_GB2312" w:cs="Times New Roman"/>
          <w:color w:val="000000"/>
          <w:sz w:val="24"/>
          <w:highlight w:val="none"/>
        </w:rPr>
        <w:t>（八）调查人员决定是否采纳陈述、申辩意见，应填写《案件处理审批表》，报请本机关负责人审批。</w:t>
      </w:r>
      <w:r>
        <w:rPr>
          <w:rFonts w:ascii="宋体" w:hAnsi="宋体" w:eastAsia="宋体" w:cs="Times New Roman"/>
          <w:color w:val="000000"/>
          <w:sz w:val="24"/>
          <w:highlight w:val="none"/>
        </w:rPr>
        <w:br w:type="page"/>
      </w:r>
    </w:p>
    <w:bookmarkEnd w:id="281"/>
    <w:bookmarkEnd w:id="282"/>
    <w:p w14:paraId="43C5238A">
      <w:pPr>
        <w:widowControl/>
        <w:autoSpaceDN w:val="0"/>
        <w:adjustRightInd w:val="0"/>
        <w:snapToGrid w:val="0"/>
        <w:spacing w:before="156" w:beforeLines="50" w:line="540" w:lineRule="exact"/>
        <w:jc w:val="center"/>
        <w:textAlignment w:val="baseline"/>
        <w:rPr>
          <w:rFonts w:ascii="方正小标宋简体" w:hAnsi="宋体" w:eastAsia="方正小标宋简体" w:cs="等线"/>
          <w:sz w:val="30"/>
          <w:szCs w:val="30"/>
          <w:highlight w:val="none"/>
        </w:rPr>
      </w:pPr>
      <w:r>
        <w:rPr>
          <w:rFonts w:hint="eastAsia" w:ascii="方正小标宋简体" w:hAnsi="宋体" w:eastAsia="方正小标宋简体" w:cs="等线"/>
          <w:sz w:val="30"/>
          <w:szCs w:val="30"/>
          <w:highlight w:val="none"/>
        </w:rPr>
        <w:t>×××医疗保障局</w:t>
      </w:r>
    </w:p>
    <w:p w14:paraId="0B44DD1E">
      <w:pPr>
        <w:pStyle w:val="4"/>
        <w:jc w:val="center"/>
        <w:rPr>
          <w:rFonts w:ascii="方正小标宋简体" w:hAnsi="宋体" w:eastAsia="方正小标宋简体"/>
          <w:b w:val="0"/>
          <w:bCs w:val="0"/>
          <w:sz w:val="36"/>
          <w:szCs w:val="36"/>
          <w:highlight w:val="none"/>
        </w:rPr>
      </w:pPr>
      <w:bookmarkStart w:id="283" w:name="_Toc29242879"/>
      <w:bookmarkStart w:id="284" w:name="_Toc29478955"/>
      <w:bookmarkStart w:id="285" w:name="_Toc44489506"/>
      <w:bookmarkStart w:id="286" w:name="_Toc31185377"/>
      <w:r>
        <w:rPr>
          <w:rFonts w:hint="eastAsia" w:ascii="方正小标宋简体" w:hAnsi="宋体" w:eastAsia="方正小标宋简体"/>
          <w:b w:val="0"/>
          <w:bCs w:val="0"/>
          <w:sz w:val="36"/>
          <w:szCs w:val="36"/>
          <w:highlight w:val="none"/>
        </w:rPr>
        <w:t>☆听证通知书</w:t>
      </w:r>
      <w:bookmarkEnd w:id="283"/>
      <w:bookmarkEnd w:id="284"/>
      <w:bookmarkEnd w:id="285"/>
      <w:bookmarkEnd w:id="286"/>
    </w:p>
    <w:p w14:paraId="024B52A0">
      <w:pPr>
        <w:adjustRightInd w:val="0"/>
        <w:snapToGrid w:val="0"/>
        <w:spacing w:line="336" w:lineRule="auto"/>
        <w:jc w:val="right"/>
        <w:rPr>
          <w:rFonts w:hint="eastAsia" w:ascii="仿宋_GB2312" w:hAnsi="宋体" w:eastAsia="仿宋_GB2312"/>
          <w:kern w:val="0"/>
          <w:sz w:val="28"/>
          <w:szCs w:val="28"/>
          <w:highlight w:val="none"/>
        </w:rPr>
      </w:pP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kern w:val="0"/>
          <w:sz w:val="28"/>
          <w:szCs w:val="28"/>
          <w:highlight w:val="none"/>
        </w:rPr>
        <w:t>医保听通字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 xml:space="preserve">第 </w:t>
      </w:r>
      <w:r>
        <w:rPr>
          <w:rFonts w:ascii="仿宋_GB2312" w:hAnsi="宋体" w:eastAsia="仿宋_GB2312"/>
          <w:kern w:val="0"/>
          <w:sz w:val="28"/>
          <w:szCs w:val="28"/>
          <w:highlight w:val="none"/>
        </w:rPr>
        <w:t xml:space="preserve"> </w:t>
      </w:r>
      <w:r>
        <w:rPr>
          <w:rFonts w:hint="eastAsia" w:ascii="仿宋_GB2312" w:hAnsi="宋体" w:eastAsia="仿宋_GB2312"/>
          <w:kern w:val="0"/>
          <w:sz w:val="28"/>
          <w:szCs w:val="28"/>
          <w:highlight w:val="none"/>
        </w:rPr>
        <w:t xml:space="preserve"> 号</w:t>
      </w:r>
    </w:p>
    <w:p w14:paraId="0466549C">
      <w:pPr>
        <w:adjustRightInd w:val="0"/>
        <w:snapToGrid w:val="0"/>
        <w:spacing w:line="336" w:lineRule="auto"/>
        <w:jc w:val="right"/>
        <w:rPr>
          <w:rFonts w:hint="eastAsia" w:ascii="仿宋_GB2312" w:hAnsi="宋体" w:eastAsia="仿宋_GB2312"/>
          <w:kern w:val="0"/>
          <w:sz w:val="28"/>
          <w:szCs w:val="28"/>
          <w:highlight w:val="none"/>
        </w:rPr>
      </w:pPr>
    </w:p>
    <w:p w14:paraId="32B625CD">
      <w:pPr>
        <w:widowControl/>
        <w:autoSpaceDN w:val="0"/>
        <w:adjustRightInd w:val="0"/>
        <w:snapToGrid w:val="0"/>
        <w:spacing w:line="336" w:lineRule="auto"/>
        <w:jc w:val="left"/>
        <w:textAlignment w:val="baseline"/>
        <w:rPr>
          <w:rFonts w:ascii="仿宋_GB2312" w:hAnsi="宋体" w:eastAsia="仿宋_GB2312"/>
          <w:color w:val="000000"/>
          <w:kern w:val="0"/>
          <w:sz w:val="24"/>
          <w:highlight w:val="none"/>
          <w:u w:val="single"/>
        </w:rPr>
      </w:pPr>
      <w:r>
        <w:rPr>
          <w:rFonts w:hint="eastAsia" w:ascii="仿宋_GB2312" w:hAnsi="宋体" w:eastAsia="仿宋_GB2312"/>
          <w:color w:val="000000"/>
          <w:kern w:val="0"/>
          <w:sz w:val="24"/>
          <w:highlight w:val="none"/>
          <w:u w:val="single"/>
        </w:rPr>
        <w:t xml:space="preserve">（当事人姓名或名称）        </w:t>
      </w:r>
      <w:r>
        <w:rPr>
          <w:rFonts w:hint="eastAsia" w:ascii="仿宋_GB2312" w:hAnsi="宋体" w:eastAsia="仿宋_GB2312"/>
          <w:color w:val="000000"/>
          <w:kern w:val="0"/>
          <w:sz w:val="24"/>
          <w:highlight w:val="none"/>
        </w:rPr>
        <w:t>：</w:t>
      </w:r>
    </w:p>
    <w:p w14:paraId="15BD5996">
      <w:pPr>
        <w:widowControl/>
        <w:autoSpaceDN w:val="0"/>
        <w:adjustRightInd w:val="0"/>
        <w:snapToGrid w:val="0"/>
        <w:spacing w:line="336" w:lineRule="auto"/>
        <w:ind w:firstLine="480" w:firstLineChars="200"/>
        <w:jc w:val="left"/>
        <w:textAlignment w:val="baseline"/>
        <w:rPr>
          <w:rFonts w:ascii="仿宋_GB2312" w:hAnsi="宋体" w:eastAsia="仿宋_GB2312"/>
          <w:color w:val="000000"/>
          <w:kern w:val="0"/>
          <w:sz w:val="24"/>
          <w:highlight w:val="none"/>
          <w:u w:val="single"/>
        </w:rPr>
      </w:pPr>
      <w:r>
        <w:rPr>
          <w:rFonts w:hint="eastAsia" w:ascii="仿宋_GB2312" w:hAnsi="宋体" w:eastAsia="仿宋_GB2312"/>
          <w:color w:val="000000"/>
          <w:kern w:val="0"/>
          <w:sz w:val="24"/>
          <w:highlight w:val="none"/>
        </w:rPr>
        <w:t>根据你（单位）</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年</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月</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日就</w:t>
      </w:r>
      <w:r>
        <w:rPr>
          <w:rFonts w:hint="eastAsia" w:ascii="仿宋_GB2312" w:hAnsi="宋体" w:eastAsia="仿宋_GB2312"/>
          <w:color w:val="000000"/>
          <w:kern w:val="0"/>
          <w:sz w:val="24"/>
          <w:highlight w:val="none"/>
          <w:u w:val="single"/>
        </w:rPr>
        <w:t xml:space="preserve">             （案由）   </w:t>
      </w:r>
      <w:r>
        <w:rPr>
          <w:rFonts w:hint="eastAsia" w:ascii="仿宋_GB2312" w:hAnsi="宋体" w:eastAsia="仿宋_GB2312"/>
          <w:color w:val="000000"/>
          <w:kern w:val="0"/>
          <w:sz w:val="24"/>
          <w:highlight w:val="none"/>
        </w:rPr>
        <w:t>一案提出的听证要求，本机关决定于</w:t>
      </w:r>
      <w:r>
        <w:rPr>
          <w:rFonts w:hint="eastAsia" w:ascii="仿宋_GB2312" w:hAnsi="宋体" w:eastAsia="仿宋_GB2312"/>
          <w:color w:val="000000"/>
          <w:kern w:val="0"/>
          <w:sz w:val="24"/>
          <w:highlight w:val="none"/>
          <w:u w:val="single"/>
        </w:rPr>
        <w:t xml:space="preserve"> </w:t>
      </w:r>
      <w:bookmarkStart w:id="287" w:name="_Hlk33367820"/>
      <w:r>
        <w:rPr>
          <w:rFonts w:hint="eastAsia" w:ascii="仿宋_GB2312" w:hAnsi="宋体" w:eastAsia="仿宋_GB2312"/>
          <w:color w:val="000000"/>
          <w:kern w:val="0"/>
          <w:sz w:val="24"/>
          <w:highlight w:val="none"/>
          <w:u w:val="single"/>
        </w:rPr>
        <w:t xml:space="preserve">    </w:t>
      </w:r>
      <w:bookmarkEnd w:id="287"/>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年</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月</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日</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时</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分在</w:t>
      </w:r>
      <w:r>
        <w:rPr>
          <w:rFonts w:hint="eastAsia" w:ascii="仿宋_GB2312" w:hAnsi="宋体" w:eastAsia="仿宋_GB2312"/>
          <w:color w:val="000000"/>
          <w:kern w:val="0"/>
          <w:sz w:val="24"/>
          <w:highlight w:val="none"/>
          <w:u w:val="single"/>
        </w:rPr>
        <w:t xml:space="preserve">（听证地点）    </w:t>
      </w:r>
    </w:p>
    <w:p w14:paraId="3043A956">
      <w:pPr>
        <w:widowControl/>
        <w:autoSpaceDN w:val="0"/>
        <w:adjustRightInd w:val="0"/>
        <w:snapToGrid w:val="0"/>
        <w:spacing w:line="336" w:lineRule="auto"/>
        <w:jc w:val="left"/>
        <w:textAlignment w:val="baseline"/>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举行</w:t>
      </w:r>
      <w:r>
        <w:rPr>
          <w:rFonts w:hint="eastAsia" w:ascii="仿宋_GB2312" w:hAnsi="宋体" w:eastAsia="仿宋_GB2312"/>
          <w:color w:val="000000"/>
          <w:kern w:val="0"/>
          <w:sz w:val="24"/>
          <w:highlight w:val="none"/>
          <w:u w:val="single"/>
        </w:rPr>
        <w:t>（公开/不公开）</w:t>
      </w:r>
      <w:r>
        <w:rPr>
          <w:rFonts w:hint="eastAsia" w:ascii="仿宋_GB2312" w:hAnsi="宋体" w:eastAsia="仿宋_GB2312"/>
          <w:color w:val="000000"/>
          <w:kern w:val="0"/>
          <w:sz w:val="24"/>
          <w:highlight w:val="none"/>
        </w:rPr>
        <w:t>听证。请你（单位）持本通知准时出席。</w:t>
      </w:r>
    </w:p>
    <w:p w14:paraId="2BEBBADE">
      <w:pPr>
        <w:widowControl/>
        <w:autoSpaceDN w:val="0"/>
        <w:adjustRightInd w:val="0"/>
        <w:snapToGrid w:val="0"/>
        <w:spacing w:line="336" w:lineRule="auto"/>
        <w:ind w:firstLine="480" w:firstLineChars="200"/>
        <w:jc w:val="left"/>
        <w:textAlignment w:val="baseline"/>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rPr>
        <w:t>本次听证主持人为</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，听证员为</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，记录人为</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。根据</w:t>
      </w:r>
      <w:r>
        <w:rPr>
          <w:rFonts w:hint="eastAsia" w:ascii="仿宋_GB2312" w:hAnsi="宋体" w:eastAsia="仿宋_GB2312"/>
          <w:color w:val="FF0000"/>
          <w:kern w:val="0"/>
          <w:sz w:val="24"/>
          <w:highlight w:val="none"/>
          <w:lang w:eastAsia="zh-CN"/>
        </w:rPr>
        <w:t>《中华人民共和国行政处罚法》</w:t>
      </w:r>
      <w:r>
        <w:rPr>
          <w:rFonts w:hint="eastAsia" w:ascii="仿宋_GB2312" w:hAnsi="宋体" w:eastAsia="仿宋_GB2312"/>
          <w:color w:val="FF0000"/>
          <w:kern w:val="0"/>
          <w:sz w:val="24"/>
          <w:highlight w:val="none"/>
        </w:rPr>
        <w:t>第</w:t>
      </w:r>
      <w:r>
        <w:rPr>
          <w:rFonts w:hint="eastAsia" w:ascii="仿宋_GB2312" w:hAnsi="宋体" w:eastAsia="仿宋_GB2312"/>
          <w:color w:val="FF0000"/>
          <w:kern w:val="0"/>
          <w:sz w:val="24"/>
          <w:highlight w:val="none"/>
          <w:lang w:eastAsia="zh-CN"/>
        </w:rPr>
        <w:t>六十四</w:t>
      </w:r>
      <w:r>
        <w:rPr>
          <w:rFonts w:hint="eastAsia" w:ascii="仿宋_GB2312" w:hAnsi="宋体" w:eastAsia="仿宋_GB2312"/>
          <w:color w:val="FF0000"/>
          <w:kern w:val="0"/>
          <w:sz w:val="24"/>
          <w:highlight w:val="none"/>
        </w:rPr>
        <w:t>条</w:t>
      </w:r>
      <w:r>
        <w:rPr>
          <w:rFonts w:hint="eastAsia" w:ascii="仿宋_GB2312" w:hAnsi="宋体" w:eastAsia="仿宋_GB2312"/>
          <w:color w:val="000000"/>
          <w:kern w:val="0"/>
          <w:sz w:val="24"/>
          <w:highlight w:val="none"/>
        </w:rPr>
        <w:t>的规定，如你（单位）认为主持人、听证员是参与本案调查取证人员或与本案有利害关系，可能影响案件公正处理，有权申请回避。申请主持人或者听证员回避，应在听证举行前向本机关提出申请并说明理由。若无正当理由不按时参加听证，又不事先说明理由的，视为放弃听证权利，本机关将终止听证。</w:t>
      </w:r>
    </w:p>
    <w:p w14:paraId="2CFAF1B1">
      <w:pPr>
        <w:widowControl/>
        <w:autoSpaceDN w:val="0"/>
        <w:adjustRightInd w:val="0"/>
        <w:snapToGrid w:val="0"/>
        <w:spacing w:line="336" w:lineRule="auto"/>
        <w:ind w:firstLine="480" w:firstLineChars="200"/>
        <w:jc w:val="left"/>
        <w:textAlignment w:val="baseline"/>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rPr>
        <w:t>参加听证，请你（单位）注意下列事项：</w:t>
      </w:r>
    </w:p>
    <w:p w14:paraId="21BDB1EB">
      <w:pPr>
        <w:widowControl/>
        <w:autoSpaceDN w:val="0"/>
        <w:adjustRightInd w:val="0"/>
        <w:snapToGrid w:val="0"/>
        <w:spacing w:line="336" w:lineRule="auto"/>
        <w:ind w:firstLine="480" w:firstLineChars="200"/>
        <w:jc w:val="left"/>
        <w:textAlignment w:val="baseline"/>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rPr>
        <w:t>1.你（单位）可亲自参加听证，也可委托1至2名代理人参加听证。委托代理人参加听证的，应在举行听证前，提交由你（单位）签名或盖章的授权委托书、身份证原件及复印件，授权委托书应载明委托的事项、权限和期限。委托代理人代为放弃行使陈述权、申辩权和质证权的，必须有委托人的明确授权。</w:t>
      </w:r>
    </w:p>
    <w:p w14:paraId="5B8D834A">
      <w:pPr>
        <w:widowControl/>
        <w:autoSpaceDN w:val="0"/>
        <w:adjustRightInd w:val="0"/>
        <w:snapToGrid w:val="0"/>
        <w:spacing w:line="336" w:lineRule="auto"/>
        <w:ind w:firstLine="480" w:firstLineChars="200"/>
        <w:jc w:val="left"/>
        <w:textAlignment w:val="baseline"/>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rPr>
        <w:t>2.你（单位）参加听证时应携带有关证据材料。有证人出席作证的，应通知有关证人出席作证，并事先告知本机关联系人。</w:t>
      </w:r>
    </w:p>
    <w:p w14:paraId="255FCCA4">
      <w:pPr>
        <w:widowControl/>
        <w:autoSpaceDN w:val="0"/>
        <w:adjustRightInd w:val="0"/>
        <w:snapToGrid w:val="0"/>
        <w:spacing w:line="336" w:lineRule="auto"/>
        <w:ind w:firstLine="480" w:firstLineChars="200"/>
        <w:jc w:val="left"/>
        <w:textAlignment w:val="baseline"/>
        <w:rPr>
          <w:rFonts w:ascii="仿宋_GB2312" w:hAnsi="宋体" w:eastAsia="仿宋_GB2312"/>
          <w:color w:val="000000"/>
          <w:kern w:val="0"/>
          <w:sz w:val="24"/>
          <w:highlight w:val="none"/>
        </w:rPr>
      </w:pPr>
      <w:r>
        <w:rPr>
          <w:rFonts w:hint="eastAsia" w:ascii="仿宋_GB2312" w:hAnsi="宋体" w:eastAsia="仿宋_GB2312"/>
          <w:color w:val="000000"/>
          <w:kern w:val="0"/>
          <w:sz w:val="24"/>
          <w:highlight w:val="none"/>
        </w:rPr>
        <w:t>3.请参加人员携带身份证件，并提交身份证复印件。</w:t>
      </w:r>
    </w:p>
    <w:p w14:paraId="33261759">
      <w:pPr>
        <w:widowControl/>
        <w:autoSpaceDN w:val="0"/>
        <w:adjustRightInd w:val="0"/>
        <w:snapToGrid w:val="0"/>
        <w:spacing w:line="336" w:lineRule="auto"/>
        <w:ind w:firstLine="480" w:firstLineChars="200"/>
        <w:jc w:val="left"/>
        <w:textAlignment w:val="baseline"/>
        <w:rPr>
          <w:rFonts w:ascii="仿宋_GB2312" w:hAnsi="宋体" w:eastAsia="仿宋_GB2312"/>
          <w:color w:val="000000"/>
          <w:kern w:val="0"/>
          <w:sz w:val="24"/>
          <w:highlight w:val="none"/>
          <w:u w:val="single"/>
        </w:rPr>
      </w:pPr>
      <w:r>
        <w:rPr>
          <w:rFonts w:hint="eastAsia" w:ascii="仿宋_GB2312" w:hAnsi="宋体" w:eastAsia="仿宋_GB2312"/>
          <w:color w:val="000000"/>
          <w:kern w:val="0"/>
          <w:sz w:val="24"/>
          <w:highlight w:val="none"/>
        </w:rPr>
        <w:t xml:space="preserve">联系人： </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color w:val="000000"/>
          <w:kern w:val="0"/>
          <w:sz w:val="24"/>
          <w:highlight w:val="none"/>
        </w:rPr>
        <w:t xml:space="preserve">联系电话： </w:t>
      </w:r>
      <w:r>
        <w:rPr>
          <w:rFonts w:hint="eastAsia" w:ascii="仿宋_GB2312" w:hAnsi="宋体" w:eastAsia="仿宋_GB2312"/>
          <w:color w:val="000000"/>
          <w:kern w:val="0"/>
          <w:sz w:val="24"/>
          <w:highlight w:val="none"/>
          <w:u w:val="single"/>
        </w:rPr>
        <w:t xml:space="preserve">                   </w:t>
      </w:r>
    </w:p>
    <w:p w14:paraId="24CA76C9">
      <w:pPr>
        <w:widowControl/>
        <w:autoSpaceDN w:val="0"/>
        <w:adjustRightInd w:val="0"/>
        <w:snapToGrid w:val="0"/>
        <w:spacing w:line="336" w:lineRule="auto"/>
        <w:ind w:right="630" w:rightChars="300"/>
        <w:textAlignment w:val="baseline"/>
        <w:rPr>
          <w:rFonts w:ascii="仿宋_GB2312" w:hAnsi="宋体" w:eastAsia="仿宋_GB2312"/>
          <w:color w:val="000000"/>
          <w:kern w:val="0"/>
          <w:sz w:val="24"/>
          <w:highlight w:val="none"/>
          <w:u w:val="single"/>
        </w:rPr>
      </w:pPr>
    </w:p>
    <w:p w14:paraId="7E163324">
      <w:pPr>
        <w:widowControl/>
        <w:autoSpaceDN w:val="0"/>
        <w:adjustRightInd w:val="0"/>
        <w:snapToGrid w:val="0"/>
        <w:spacing w:line="336" w:lineRule="auto"/>
        <w:ind w:right="630" w:rightChars="300"/>
        <w:textAlignment w:val="baseline"/>
        <w:rPr>
          <w:rFonts w:ascii="仿宋_GB2312" w:hAnsi="宋体" w:eastAsia="仿宋_GB2312"/>
          <w:color w:val="000000"/>
          <w:kern w:val="0"/>
          <w:sz w:val="24"/>
          <w:highlight w:val="none"/>
          <w:u w:val="single"/>
        </w:rPr>
      </w:pPr>
    </w:p>
    <w:p w14:paraId="1F65CFEF">
      <w:pPr>
        <w:widowControl/>
        <w:wordWrap w:val="0"/>
        <w:autoSpaceDN w:val="0"/>
        <w:adjustRightInd w:val="0"/>
        <w:snapToGrid w:val="0"/>
        <w:spacing w:line="336" w:lineRule="auto"/>
        <w:ind w:left="420" w:right="630" w:rightChars="300" w:firstLine="480" w:firstLineChars="200"/>
        <w:jc w:val="right"/>
        <w:textAlignment w:val="baseline"/>
        <w:rPr>
          <w:rFonts w:hint="default" w:ascii="仿宋_GB2312" w:hAnsi="宋体" w:eastAsia="仿宋_GB2312"/>
          <w:color w:val="000000"/>
          <w:kern w:val="0"/>
          <w:sz w:val="24"/>
          <w:highlight w:val="none"/>
          <w:lang w:val="en-US" w:eastAsia="zh-CN"/>
        </w:rPr>
      </w:pPr>
      <w:r>
        <w:rPr>
          <w:rFonts w:hint="eastAsia" w:ascii="仿宋_GB2312" w:hAnsi="宋体" w:eastAsia="仿宋_GB2312"/>
          <w:sz w:val="24"/>
          <w:highlight w:val="none"/>
        </w:rPr>
        <w:t>×××</w:t>
      </w:r>
      <w:r>
        <w:rPr>
          <w:rFonts w:hint="eastAsia" w:ascii="仿宋_GB2312" w:hAnsi="宋体" w:eastAsia="仿宋_GB2312"/>
          <w:color w:val="000000"/>
          <w:kern w:val="0"/>
          <w:sz w:val="24"/>
          <w:highlight w:val="none"/>
        </w:rPr>
        <w:t>医疗保障局</w:t>
      </w:r>
      <w:r>
        <w:rPr>
          <w:rFonts w:hint="eastAsia" w:ascii="仿宋_GB2312" w:hAnsi="宋体" w:eastAsia="仿宋_GB2312"/>
          <w:color w:val="000000"/>
          <w:kern w:val="0"/>
          <w:sz w:val="24"/>
          <w:highlight w:val="none"/>
          <w:lang w:val="en-US" w:eastAsia="zh-CN"/>
        </w:rPr>
        <w:t xml:space="preserve">    </w:t>
      </w:r>
    </w:p>
    <w:p w14:paraId="0DA48C61">
      <w:pPr>
        <w:widowControl/>
        <w:wordWrap w:val="0"/>
        <w:autoSpaceDN w:val="0"/>
        <w:adjustRightInd w:val="0"/>
        <w:snapToGrid w:val="0"/>
        <w:spacing w:line="336" w:lineRule="auto"/>
        <w:ind w:left="420" w:right="630" w:rightChars="300" w:firstLine="480" w:firstLineChars="200"/>
        <w:jc w:val="right"/>
        <w:textAlignment w:val="baseline"/>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（公章）</w:t>
      </w:r>
      <w:r>
        <w:rPr>
          <w:rFonts w:hint="eastAsia" w:ascii="仿宋_GB2312" w:hAnsi="宋体" w:eastAsia="仿宋_GB2312"/>
          <w:color w:val="000000"/>
          <w:kern w:val="0"/>
          <w:sz w:val="24"/>
          <w:highlight w:val="none"/>
          <w:lang w:val="en-US" w:eastAsia="zh-CN"/>
        </w:rPr>
        <w:t xml:space="preserve">     </w:t>
      </w:r>
    </w:p>
    <w:p w14:paraId="55D4BE56">
      <w:pPr>
        <w:widowControl/>
        <w:wordWrap w:val="0"/>
        <w:autoSpaceDN w:val="0"/>
        <w:adjustRightInd w:val="0"/>
        <w:snapToGrid w:val="0"/>
        <w:spacing w:line="336" w:lineRule="auto"/>
        <w:ind w:left="420" w:right="630" w:rightChars="300" w:firstLine="480" w:firstLineChars="200"/>
        <w:jc w:val="right"/>
        <w:textAlignment w:val="baseline"/>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年   月   日</w:t>
      </w:r>
      <w:r>
        <w:rPr>
          <w:rFonts w:hint="eastAsia" w:ascii="仿宋_GB2312" w:hAnsi="宋体" w:eastAsia="仿宋_GB2312"/>
          <w:color w:val="000000"/>
          <w:kern w:val="0"/>
          <w:sz w:val="24"/>
          <w:highlight w:val="none"/>
          <w:lang w:val="en-US" w:eastAsia="zh-CN"/>
        </w:rPr>
        <w:t xml:space="preserve">    </w:t>
      </w:r>
    </w:p>
    <w:p w14:paraId="148A0C3F">
      <w:pPr>
        <w:adjustRightInd w:val="0"/>
        <w:snapToGrid w:val="0"/>
        <w:spacing w:line="336" w:lineRule="auto"/>
        <w:jc w:val="center"/>
        <w:rPr>
          <w:rFonts w:ascii="仿宋_GB2312" w:eastAsia="仿宋_GB2312"/>
          <w:color w:val="000000"/>
          <w:kern w:val="0"/>
          <w:sz w:val="28"/>
          <w:szCs w:val="28"/>
          <w:highlight w:val="none"/>
        </w:rPr>
      </w:pPr>
      <w:r>
        <w:rPr>
          <w:rFonts w:hint="eastAsia" w:ascii="仿宋_GB2312" w:hAnsi="宋体" w:eastAsia="仿宋_GB2312"/>
          <w:color w:val="000000"/>
          <w:kern w:val="0"/>
          <w:sz w:val="24"/>
          <w:highlight w:val="none"/>
        </w:rPr>
        <w:t>（本文书一式三份，一份送达当事人，一份本机关留存，一份随卷存档。）</w:t>
      </w:r>
      <w:r>
        <w:rPr>
          <w:rFonts w:hint="eastAsia" w:ascii="仿宋_GB2312" w:eastAsia="仿宋_GB2312"/>
          <w:color w:val="000000"/>
          <w:kern w:val="0"/>
          <w:sz w:val="28"/>
          <w:szCs w:val="28"/>
          <w:highlight w:val="none"/>
        </w:rPr>
        <w:br w:type="page"/>
      </w:r>
    </w:p>
    <w:p w14:paraId="470ACB70">
      <w:pPr>
        <w:keepNext w:val="0"/>
        <w:keepLines w:val="0"/>
        <w:pageBreakBefore w:val="0"/>
        <w:kinsoku/>
        <w:wordWrap/>
        <w:overflowPunct/>
        <w:topLinePunct w:val="0"/>
        <w:autoSpaceDE/>
        <w:autoSpaceDN/>
        <w:bidi w:val="0"/>
        <w:adjustRightInd w:val="0"/>
        <w:snapToGrid w:val="0"/>
        <w:spacing w:line="500" w:lineRule="exact"/>
        <w:ind w:firstLine="600" w:firstLineChars="200"/>
        <w:jc w:val="center"/>
        <w:textAlignment w:val="auto"/>
        <w:rPr>
          <w:rFonts w:hint="eastAsia" w:ascii="仿宋_GB2312" w:hAnsi="宋体" w:eastAsia="仿宋_GB2312" w:cs="Times New Roman"/>
          <w:color w:val="000000"/>
          <w:sz w:val="30"/>
          <w:szCs w:val="30"/>
          <w:highlight w:val="none"/>
        </w:rPr>
      </w:pPr>
      <w:bookmarkStart w:id="288" w:name="_Hlk1206627"/>
      <w:bookmarkStart w:id="289" w:name="_Hlk1072116"/>
    </w:p>
    <w:p w14:paraId="37A3B309">
      <w:pPr>
        <w:keepNext w:val="0"/>
        <w:keepLines w:val="0"/>
        <w:pageBreakBefore w:val="0"/>
        <w:kinsoku/>
        <w:wordWrap/>
        <w:overflowPunct/>
        <w:topLinePunct w:val="0"/>
        <w:autoSpaceDE/>
        <w:autoSpaceDN/>
        <w:bidi w:val="0"/>
        <w:adjustRightInd w:val="0"/>
        <w:snapToGrid w:val="0"/>
        <w:spacing w:line="500" w:lineRule="exact"/>
        <w:ind w:firstLine="600" w:firstLineChars="200"/>
        <w:jc w:val="center"/>
        <w:textAlignment w:val="auto"/>
        <w:rPr>
          <w:rFonts w:ascii="仿宋_GB2312" w:hAnsi="宋体" w:eastAsia="仿宋_GB2312" w:cs="Times New Roman"/>
          <w:color w:val="000000"/>
          <w:sz w:val="30"/>
          <w:szCs w:val="30"/>
          <w:highlight w:val="none"/>
        </w:rPr>
      </w:pPr>
      <w:r>
        <w:rPr>
          <w:rFonts w:hint="eastAsia" w:ascii="仿宋_GB2312" w:hAnsi="宋体" w:eastAsia="仿宋_GB2312" w:cs="Times New Roman"/>
          <w:color w:val="000000"/>
          <w:sz w:val="30"/>
          <w:szCs w:val="30"/>
          <w:highlight w:val="none"/>
        </w:rPr>
        <w:t>填写说明</w:t>
      </w:r>
    </w:p>
    <w:p w14:paraId="4F68258F">
      <w:pPr>
        <w:keepNext w:val="0"/>
        <w:keepLines w:val="0"/>
        <w:pageBreakBefore w:val="0"/>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一、适用范围</w:t>
      </w:r>
    </w:p>
    <w:bookmarkEnd w:id="288"/>
    <w:p w14:paraId="1B39FC0E">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（一）医疗保障部门外部文书，送达当事人。</w:t>
      </w:r>
    </w:p>
    <w:p w14:paraId="0FD4225C">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（二）适用于根据当事人的听证申请</w:t>
      </w:r>
      <w:bookmarkStart w:id="290" w:name="_Hlk30932021"/>
      <w:r>
        <w:rPr>
          <w:rFonts w:hint="eastAsia" w:ascii="仿宋_GB2312" w:hAnsi="宋体" w:eastAsia="仿宋_GB2312" w:cs="Times New Roman"/>
          <w:color w:val="000000"/>
          <w:sz w:val="24"/>
          <w:highlight w:val="none"/>
        </w:rPr>
        <w:t>决定举行听证会后，通知当事人听证会的时间、地点、权利和注意事项。</w:t>
      </w:r>
      <w:bookmarkEnd w:id="290"/>
    </w:p>
    <w:bookmarkEnd w:id="289"/>
    <w:p w14:paraId="2D69BD17">
      <w:pPr>
        <w:keepNext w:val="0"/>
        <w:keepLines w:val="0"/>
        <w:pageBreakBefore w:val="0"/>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二、文书内容</w:t>
      </w:r>
    </w:p>
    <w:p w14:paraId="7555C964">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（一）有医疗保障部门名称、文书名称和文号。 </w:t>
      </w:r>
    </w:p>
    <w:p w14:paraId="076C050F">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（二）有当事人名称或姓名。 </w:t>
      </w:r>
    </w:p>
    <w:p w14:paraId="45783C46">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（三）告知举行听证的案由、时间、地点、方式。听证应公开举行，但涉及国家秘密、商业秘密或者个人隐私的听证，不得公开举行。听证不公开举行的应当在通知中说明理由。 </w:t>
      </w:r>
    </w:p>
    <w:p w14:paraId="0B61E288">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（四）告知听证主持人、听证员、书记员的姓名、部门、职务等基本情况。</w:t>
      </w:r>
    </w:p>
    <w:p w14:paraId="114684FA">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（五）告知当事人权利，如委托代理权，对听证、主持人、书记员申请回避的权利、延期申请权。 </w:t>
      </w:r>
    </w:p>
    <w:p w14:paraId="4EB64449">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（六）告知参加听证的注意事项，如提前办理授权委托手续、携带证据材料、通知证人出席作证。 </w:t>
      </w:r>
    </w:p>
    <w:p w14:paraId="26619C19">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（七）有联系人姓名和电话。 </w:t>
      </w:r>
    </w:p>
    <w:p w14:paraId="719FD67C">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（八）有医疗保障部门公章、作出决定的日期。 </w:t>
      </w:r>
    </w:p>
    <w:p w14:paraId="744FD25E">
      <w:pPr>
        <w:keepNext w:val="0"/>
        <w:keepLines w:val="0"/>
        <w:pageBreakBefore w:val="0"/>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三、注意事项</w:t>
      </w:r>
    </w:p>
    <w:p w14:paraId="5DA8CB31">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eastAsia="仿宋_GB2312"/>
          <w:highlight w:val="none"/>
        </w:rPr>
      </w:pPr>
      <w:r>
        <w:rPr>
          <w:rFonts w:hint="eastAsia" w:ascii="仿宋_GB2312" w:hAnsi="宋体" w:eastAsia="仿宋_GB2312" w:cs="Times New Roman"/>
          <w:color w:val="000000"/>
          <w:sz w:val="24"/>
          <w:highlight w:val="none"/>
        </w:rPr>
        <w:t>（一）应注意通知的时限。</w:t>
      </w:r>
      <w:r>
        <w:rPr>
          <w:rFonts w:hint="eastAsia" w:ascii="仿宋_GB2312" w:hAnsi="宋体" w:eastAsia="仿宋_GB2312" w:cs="Times New Roman"/>
          <w:color w:val="FF0000"/>
          <w:sz w:val="24"/>
          <w:highlight w:val="none"/>
          <w:lang w:eastAsia="zh-CN"/>
        </w:rPr>
        <w:t>《中华人民共和国行政处罚法》</w:t>
      </w:r>
      <w:r>
        <w:rPr>
          <w:rFonts w:hint="eastAsia" w:ascii="仿宋_GB2312" w:hAnsi="宋体" w:eastAsia="仿宋_GB2312" w:cs="Times New Roman"/>
          <w:color w:val="FF0000"/>
          <w:sz w:val="24"/>
          <w:highlight w:val="none"/>
        </w:rPr>
        <w:t>第</w:t>
      </w:r>
      <w:r>
        <w:rPr>
          <w:rFonts w:hint="eastAsia" w:ascii="仿宋_GB2312" w:hAnsi="宋体" w:eastAsia="仿宋_GB2312" w:cs="Times New Roman"/>
          <w:color w:val="FF0000"/>
          <w:sz w:val="24"/>
          <w:highlight w:val="none"/>
          <w:lang w:eastAsia="zh-CN"/>
        </w:rPr>
        <w:t>六十四</w:t>
      </w:r>
      <w:r>
        <w:rPr>
          <w:rFonts w:hint="eastAsia" w:ascii="仿宋_GB2312" w:hAnsi="宋体" w:eastAsia="仿宋_GB2312" w:cs="Times New Roman"/>
          <w:color w:val="FF0000"/>
          <w:sz w:val="24"/>
          <w:highlight w:val="none"/>
        </w:rPr>
        <w:t>条</w:t>
      </w:r>
      <w:r>
        <w:rPr>
          <w:rFonts w:hint="eastAsia" w:ascii="仿宋_GB2312" w:hAnsi="宋体" w:eastAsia="仿宋_GB2312" w:cs="Times New Roman"/>
          <w:color w:val="000000"/>
          <w:sz w:val="24"/>
          <w:highlight w:val="none"/>
        </w:rPr>
        <w:t>规定，听证机关应当在举行听证七日前通知当事人，因此，填写该文书时应当注意合理确定举行听证的时间。</w:t>
      </w:r>
    </w:p>
    <w:p w14:paraId="48A276C9">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（二）可根据需要决定是否设置听证员。 </w:t>
      </w:r>
    </w:p>
    <w:p w14:paraId="1EF6A9A3">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（三）当事人因特殊原因事先对听证时间提出延期申请，理由正当的，行政执法机关应当予以采纳。</w:t>
      </w:r>
    </w:p>
    <w:p w14:paraId="578FAA7F">
      <w:pPr>
        <w:keepNext w:val="0"/>
        <w:keepLines w:val="0"/>
        <w:pageBreakBefore w:val="0"/>
        <w:widowControl/>
        <w:kinsoku/>
        <w:wordWrap/>
        <w:overflowPunct/>
        <w:topLinePunct w:val="0"/>
        <w:autoSpaceDE/>
        <w:autoSpaceDN/>
        <w:bidi w:val="0"/>
        <w:spacing w:line="500" w:lineRule="exact"/>
        <w:jc w:val="left"/>
        <w:textAlignment w:val="auto"/>
        <w:rPr>
          <w:rFonts w:ascii="宋体" w:hAnsi="宋体" w:eastAsia="宋体" w:cs="Times New Roman"/>
          <w:color w:val="000000"/>
          <w:sz w:val="24"/>
          <w:highlight w:val="none"/>
        </w:rPr>
      </w:pPr>
      <w:r>
        <w:rPr>
          <w:rFonts w:ascii="宋体" w:hAnsi="宋体" w:eastAsia="宋体" w:cs="Times New Roman"/>
          <w:color w:val="000000"/>
          <w:sz w:val="24"/>
          <w:highlight w:val="none"/>
        </w:rPr>
        <w:br w:type="page"/>
      </w:r>
    </w:p>
    <w:p w14:paraId="6597726F">
      <w:pPr>
        <w:adjustRightInd w:val="0"/>
        <w:snapToGrid w:val="0"/>
        <w:spacing w:line="360" w:lineRule="auto"/>
        <w:ind w:firstLine="3300" w:firstLineChars="1100"/>
        <w:rPr>
          <w:rFonts w:ascii="方正小标宋简体" w:hAnsi="宋体" w:eastAsia="方正小标宋简体" w:cs="Times New Roman"/>
          <w:color w:val="000000"/>
          <w:sz w:val="24"/>
          <w:highlight w:val="none"/>
        </w:rPr>
      </w:pPr>
      <w:r>
        <w:rPr>
          <w:rFonts w:hint="eastAsia" w:ascii="方正小标宋简体" w:hAnsi="宋体" w:eastAsia="方正小标宋简体" w:cs="等线"/>
          <w:sz w:val="30"/>
          <w:szCs w:val="30"/>
          <w:highlight w:val="none"/>
        </w:rPr>
        <w:t>×××医疗保障局</w:t>
      </w:r>
    </w:p>
    <w:p w14:paraId="04640F06">
      <w:pPr>
        <w:pStyle w:val="4"/>
        <w:jc w:val="center"/>
        <w:rPr>
          <w:rFonts w:ascii="方正小标宋简体" w:hAnsi="宋体" w:eastAsia="方正小标宋简体"/>
          <w:b w:val="0"/>
          <w:bCs w:val="0"/>
          <w:sz w:val="36"/>
          <w:szCs w:val="36"/>
          <w:highlight w:val="none"/>
        </w:rPr>
      </w:pPr>
      <w:bookmarkStart w:id="291" w:name="_Toc44489507"/>
      <w:bookmarkStart w:id="292" w:name="_Toc31185378"/>
      <w:r>
        <w:rPr>
          <w:rFonts w:hint="eastAsia" w:ascii="方正小标宋简体" w:hAnsi="宋体" w:eastAsia="方正小标宋简体"/>
          <w:b w:val="0"/>
          <w:bCs w:val="0"/>
          <w:sz w:val="36"/>
          <w:szCs w:val="36"/>
          <w:highlight w:val="none"/>
        </w:rPr>
        <w:t>☆听证公告</w:t>
      </w:r>
      <w:bookmarkEnd w:id="291"/>
      <w:bookmarkEnd w:id="292"/>
    </w:p>
    <w:p w14:paraId="170E8EDC">
      <w:pPr>
        <w:widowControl/>
        <w:wordWrap w:val="0"/>
        <w:adjustRightInd w:val="0"/>
        <w:snapToGrid w:val="0"/>
        <w:spacing w:line="360" w:lineRule="auto"/>
        <w:jc w:val="right"/>
        <w:rPr>
          <w:rFonts w:ascii="仿宋_GB2312" w:hAnsi="宋体" w:eastAsia="仿宋_GB2312"/>
          <w:sz w:val="28"/>
          <w:szCs w:val="28"/>
          <w:highlight w:val="none"/>
        </w:rPr>
      </w:pPr>
      <w:r>
        <w:rPr>
          <w:rFonts w:hint="eastAsia" w:ascii="仿宋_GB2312" w:hAnsi="宋体" w:eastAsia="仿宋_GB2312"/>
          <w:sz w:val="28"/>
          <w:szCs w:val="28"/>
          <w:highlight w:val="none"/>
          <w:u w:val="single"/>
        </w:rPr>
        <w:t xml:space="preserve">     </w:t>
      </w:r>
      <w:r>
        <w:rPr>
          <w:rFonts w:hint="eastAsia" w:ascii="仿宋_GB2312" w:hAnsi="宋体" w:eastAsia="仿宋_GB2312"/>
          <w:sz w:val="28"/>
          <w:szCs w:val="28"/>
          <w:highlight w:val="none"/>
        </w:rPr>
        <w:t>医保听公字</w:t>
      </w:r>
      <w:r>
        <w:rPr>
          <w:rFonts w:hint="eastAsia" w:ascii="仿宋_GB2312" w:hAnsi="仿宋_GB2312" w:eastAsia="仿宋_GB2312" w:cs="仿宋_GB2312"/>
          <w:sz w:val="28"/>
          <w:szCs w:val="28"/>
          <w:highlight w:val="none"/>
        </w:rPr>
        <w:t>〔20××〕</w:t>
      </w:r>
      <w:r>
        <w:rPr>
          <w:rFonts w:hint="eastAsia" w:ascii="仿宋_GB2312" w:hAnsi="宋体" w:eastAsia="仿宋_GB2312"/>
          <w:sz w:val="28"/>
          <w:szCs w:val="28"/>
          <w:highlight w:val="none"/>
        </w:rPr>
        <w:t>第  号</w:t>
      </w:r>
    </w:p>
    <w:p w14:paraId="6B78973E">
      <w:pPr>
        <w:adjustRightInd w:val="0"/>
        <w:snapToGrid w:val="0"/>
        <w:spacing w:line="360" w:lineRule="auto"/>
        <w:rPr>
          <w:rFonts w:ascii="仿宋_GB2312" w:hAnsi="宋体" w:eastAsia="仿宋_GB2312" w:cs="Times New Roman"/>
          <w:sz w:val="24"/>
          <w:szCs w:val="24"/>
          <w:highlight w:val="none"/>
        </w:rPr>
      </w:pPr>
    </w:p>
    <w:p w14:paraId="3961FA4F">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根据</w:t>
      </w:r>
      <w:r>
        <w:rPr>
          <w:rFonts w:hint="eastAsia" w:ascii="仿宋_GB2312" w:hAnsi="宋体" w:eastAsia="仿宋_GB2312" w:cs="Times New Roman"/>
          <w:color w:val="FF0000"/>
          <w:sz w:val="24"/>
          <w:szCs w:val="24"/>
          <w:highlight w:val="none"/>
          <w:lang w:eastAsia="zh-CN"/>
        </w:rPr>
        <w:t>《中华人民共和国行政处罚法》</w:t>
      </w:r>
      <w:r>
        <w:rPr>
          <w:rFonts w:hint="eastAsia" w:ascii="仿宋_GB2312" w:hAnsi="宋体" w:eastAsia="仿宋_GB2312" w:cs="Times New Roman"/>
          <w:color w:val="FF0000"/>
          <w:sz w:val="24"/>
          <w:szCs w:val="24"/>
          <w:highlight w:val="none"/>
        </w:rPr>
        <w:t>第</w:t>
      </w:r>
      <w:r>
        <w:rPr>
          <w:rFonts w:hint="eastAsia" w:ascii="仿宋_GB2312" w:hAnsi="宋体" w:eastAsia="仿宋_GB2312" w:cs="Times New Roman"/>
          <w:color w:val="FF0000"/>
          <w:sz w:val="24"/>
          <w:szCs w:val="24"/>
          <w:highlight w:val="none"/>
          <w:lang w:eastAsia="zh-CN"/>
        </w:rPr>
        <w:t>六十四</w:t>
      </w:r>
      <w:r>
        <w:rPr>
          <w:rFonts w:hint="eastAsia" w:ascii="仿宋_GB2312" w:hAnsi="宋体" w:eastAsia="仿宋_GB2312" w:cs="Times New Roman"/>
          <w:color w:val="FF0000"/>
          <w:sz w:val="24"/>
          <w:szCs w:val="24"/>
          <w:highlight w:val="none"/>
        </w:rPr>
        <w:t>条</w:t>
      </w:r>
      <w:r>
        <w:rPr>
          <w:rFonts w:hint="eastAsia" w:ascii="仿宋_GB2312" w:hAnsi="宋体" w:eastAsia="仿宋_GB2312" w:cs="Times New Roman"/>
          <w:sz w:val="24"/>
          <w:szCs w:val="24"/>
          <w:highlight w:val="none"/>
        </w:rPr>
        <w:t>以及</w:t>
      </w:r>
      <w:r>
        <w:rPr>
          <w:rFonts w:hint="eastAsia" w:ascii="仿宋_GB2312" w:hAnsi="宋体" w:eastAsia="仿宋_GB2312" w:cs="Times New Roman"/>
          <w:sz w:val="24"/>
          <w:szCs w:val="24"/>
          <w:highlight w:val="none"/>
          <w:u w:val="single"/>
        </w:rPr>
        <w:t xml:space="preserve">  （听证申请人）          </w:t>
      </w:r>
      <w:r>
        <w:rPr>
          <w:rFonts w:hint="eastAsia" w:ascii="仿宋_GB2312" w:hAnsi="宋体" w:eastAsia="仿宋_GB2312" w:cs="Times New Roman"/>
          <w:sz w:val="24"/>
          <w:szCs w:val="24"/>
          <w:highlight w:val="none"/>
        </w:rPr>
        <w:t>于</w:t>
      </w:r>
      <w:bookmarkStart w:id="293" w:name="_Hlk33370326"/>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年</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月</w:t>
      </w:r>
      <w:bookmarkStart w:id="294" w:name="_Hlk33370391"/>
      <w:r>
        <w:rPr>
          <w:rFonts w:hint="eastAsia" w:ascii="仿宋_GB2312" w:hAnsi="宋体" w:eastAsia="仿宋_GB2312" w:cs="Times New Roman"/>
          <w:sz w:val="24"/>
          <w:szCs w:val="24"/>
          <w:highlight w:val="none"/>
          <w:u w:val="single"/>
        </w:rPr>
        <w:t xml:space="preserve">    </w:t>
      </w:r>
      <w:bookmarkEnd w:id="294"/>
      <w:r>
        <w:rPr>
          <w:rFonts w:hint="eastAsia" w:ascii="仿宋_GB2312" w:hAnsi="宋体" w:eastAsia="仿宋_GB2312" w:cs="Times New Roman"/>
          <w:sz w:val="24"/>
          <w:szCs w:val="24"/>
          <w:highlight w:val="none"/>
        </w:rPr>
        <w:t>日</w:t>
      </w:r>
      <w:bookmarkEnd w:id="293"/>
      <w:r>
        <w:rPr>
          <w:rFonts w:hint="eastAsia" w:ascii="仿宋_GB2312" w:hAnsi="宋体" w:eastAsia="仿宋_GB2312" w:cs="Times New Roman"/>
          <w:sz w:val="24"/>
          <w:szCs w:val="24"/>
          <w:highlight w:val="none"/>
        </w:rPr>
        <w:t>提交的听证申请，本机关决定于</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年</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月</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日</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时，在</w:t>
      </w:r>
      <w:r>
        <w:rPr>
          <w:rFonts w:hint="eastAsia" w:ascii="仿宋_GB2312" w:hAnsi="宋体" w:eastAsia="仿宋_GB2312" w:cs="Times New Roman"/>
          <w:sz w:val="24"/>
          <w:szCs w:val="24"/>
          <w:highlight w:val="none"/>
          <w:u w:val="single"/>
        </w:rPr>
        <w:t xml:space="preserve">    （听证地点）       </w:t>
      </w:r>
      <w:r>
        <w:rPr>
          <w:rFonts w:hint="eastAsia" w:ascii="仿宋_GB2312" w:hAnsi="宋体" w:eastAsia="仿宋_GB2312" w:cs="Times New Roman"/>
          <w:sz w:val="24"/>
          <w:szCs w:val="24"/>
          <w:highlight w:val="none"/>
        </w:rPr>
        <w:t>公开举行</w:t>
      </w:r>
      <w:r>
        <w:rPr>
          <w:rFonts w:hint="eastAsia" w:ascii="仿宋_GB2312" w:hAnsi="宋体" w:eastAsia="仿宋_GB2312" w:cs="Times New Roman"/>
          <w:sz w:val="24"/>
          <w:szCs w:val="24"/>
          <w:highlight w:val="none"/>
          <w:u w:val="single"/>
        </w:rPr>
        <w:t xml:space="preserve">      （案由）                       </w:t>
      </w:r>
      <w:r>
        <w:rPr>
          <w:rFonts w:hint="eastAsia" w:ascii="仿宋_GB2312" w:hAnsi="宋体" w:eastAsia="仿宋_GB2312" w:cs="Times New Roman"/>
          <w:sz w:val="24"/>
          <w:szCs w:val="24"/>
          <w:highlight w:val="none"/>
        </w:rPr>
        <w:t>一案的听证，本案利害关系人或其他有关人员有意参加本次听证会的，请携带身份证明文件于</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年</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月</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日至</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年</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月</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日与本机关联系人联系：</w:t>
      </w:r>
    </w:p>
    <w:p w14:paraId="3013F789">
      <w:pPr>
        <w:adjustRightInd w:val="0"/>
        <w:snapToGrid w:val="0"/>
        <w:spacing w:line="360" w:lineRule="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 xml:space="preserve">    联系人：</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 xml:space="preserve">   联系电话：</w:t>
      </w:r>
      <w:r>
        <w:rPr>
          <w:rFonts w:hint="eastAsia" w:ascii="仿宋_GB2312" w:hAnsi="宋体" w:eastAsia="仿宋_GB2312" w:cs="Times New Roman"/>
          <w:sz w:val="24"/>
          <w:szCs w:val="24"/>
          <w:highlight w:val="none"/>
          <w:u w:val="single"/>
        </w:rPr>
        <w:t xml:space="preserve">               </w:t>
      </w:r>
    </w:p>
    <w:p w14:paraId="102F11A1">
      <w:pPr>
        <w:numPr>
          <w:ilvl w:val="0"/>
          <w:numId w:val="0"/>
        </w:num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根据本机关听证场地情况，确定此次听证会参加人数不超过</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人。按照受理申请的时间先后确定参加人员，逾期申请或申请时已达规定人数的，不予受理。</w:t>
      </w:r>
    </w:p>
    <w:p w14:paraId="192AEEB6">
      <w:pPr>
        <w:numPr>
          <w:ilvl w:val="0"/>
          <w:numId w:val="0"/>
        </w:num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特此公告。</w:t>
      </w:r>
    </w:p>
    <w:p w14:paraId="5C200444">
      <w:pPr>
        <w:adjustRightInd w:val="0"/>
        <w:snapToGrid w:val="0"/>
        <w:spacing w:line="590" w:lineRule="exact"/>
        <w:ind w:firstLine="627" w:firstLineChars="196"/>
        <w:rPr>
          <w:rFonts w:ascii="仿宋_GB2312" w:hAnsi="Calibri" w:eastAsia="仿宋_GB2312" w:cs="Times New Roman"/>
          <w:sz w:val="32"/>
          <w:szCs w:val="24"/>
          <w:highlight w:val="none"/>
          <w:u w:val="single"/>
        </w:rPr>
      </w:pPr>
    </w:p>
    <w:p w14:paraId="1A6D3726">
      <w:pPr>
        <w:widowControl/>
        <w:autoSpaceDN w:val="0"/>
        <w:adjustRightInd w:val="0"/>
        <w:snapToGrid w:val="0"/>
        <w:spacing w:line="360" w:lineRule="auto"/>
        <w:ind w:right="630" w:rightChars="300"/>
        <w:textAlignment w:val="baseline"/>
        <w:rPr>
          <w:rFonts w:ascii="仿宋_GB2312" w:hAnsi="宋体" w:eastAsia="仿宋_GB2312"/>
          <w:color w:val="000000"/>
          <w:kern w:val="0"/>
          <w:sz w:val="24"/>
          <w:highlight w:val="none"/>
          <w:u w:val="single"/>
        </w:rPr>
      </w:pPr>
    </w:p>
    <w:p w14:paraId="2BCDBF2B">
      <w:pPr>
        <w:widowControl/>
        <w:wordWrap w:val="0"/>
        <w:autoSpaceDN w:val="0"/>
        <w:adjustRightInd w:val="0"/>
        <w:snapToGrid w:val="0"/>
        <w:spacing w:line="360" w:lineRule="auto"/>
        <w:ind w:left="420" w:right="105" w:rightChars="50" w:firstLine="480" w:firstLineChars="200"/>
        <w:jc w:val="right"/>
        <w:textAlignment w:val="baseline"/>
        <w:rPr>
          <w:rFonts w:hint="default" w:ascii="仿宋_GB2312" w:hAnsi="宋体" w:eastAsia="仿宋_GB2312"/>
          <w:color w:val="000000"/>
          <w:kern w:val="0"/>
          <w:sz w:val="24"/>
          <w:highlight w:val="none"/>
          <w:lang w:val="en-US" w:eastAsia="zh-CN"/>
        </w:rPr>
      </w:pPr>
      <w:r>
        <w:rPr>
          <w:rFonts w:hint="eastAsia" w:ascii="仿宋_GB2312" w:hAnsi="宋体" w:eastAsia="仿宋_GB2312"/>
          <w:sz w:val="24"/>
          <w:highlight w:val="none"/>
        </w:rPr>
        <w:t>×××</w:t>
      </w:r>
      <w:r>
        <w:rPr>
          <w:rFonts w:hint="eastAsia" w:ascii="仿宋_GB2312" w:hAnsi="宋体" w:eastAsia="仿宋_GB2312"/>
          <w:color w:val="000000"/>
          <w:kern w:val="0"/>
          <w:sz w:val="24"/>
          <w:highlight w:val="none"/>
        </w:rPr>
        <w:t>医疗保障局</w:t>
      </w:r>
      <w:r>
        <w:rPr>
          <w:rFonts w:hint="eastAsia" w:ascii="仿宋_GB2312" w:hAnsi="宋体" w:eastAsia="仿宋_GB2312"/>
          <w:color w:val="000000"/>
          <w:kern w:val="0"/>
          <w:sz w:val="24"/>
          <w:highlight w:val="none"/>
          <w:lang w:val="en-US" w:eastAsia="zh-CN"/>
        </w:rPr>
        <w:t xml:space="preserve">    </w:t>
      </w:r>
    </w:p>
    <w:p w14:paraId="5734EECE">
      <w:pPr>
        <w:widowControl/>
        <w:tabs>
          <w:tab w:val="left" w:pos="7560"/>
        </w:tabs>
        <w:wordWrap w:val="0"/>
        <w:autoSpaceDN w:val="0"/>
        <w:adjustRightInd w:val="0"/>
        <w:snapToGrid w:val="0"/>
        <w:spacing w:line="360" w:lineRule="auto"/>
        <w:ind w:left="420" w:right="105" w:rightChars="50" w:firstLine="480" w:firstLineChars="200"/>
        <w:jc w:val="right"/>
        <w:textAlignment w:val="baseline"/>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（公章）</w:t>
      </w:r>
      <w:r>
        <w:rPr>
          <w:rFonts w:hint="eastAsia" w:ascii="仿宋_GB2312" w:hAnsi="宋体" w:eastAsia="仿宋_GB2312"/>
          <w:color w:val="000000"/>
          <w:kern w:val="0"/>
          <w:sz w:val="24"/>
          <w:highlight w:val="none"/>
          <w:lang w:val="en-US" w:eastAsia="zh-CN"/>
        </w:rPr>
        <w:t xml:space="preserve">     </w:t>
      </w:r>
    </w:p>
    <w:p w14:paraId="136A7F54">
      <w:pPr>
        <w:widowControl/>
        <w:wordWrap w:val="0"/>
        <w:autoSpaceDN w:val="0"/>
        <w:adjustRightInd w:val="0"/>
        <w:snapToGrid w:val="0"/>
        <w:spacing w:line="360" w:lineRule="auto"/>
        <w:ind w:left="420" w:right="105" w:rightChars="50" w:firstLine="480" w:firstLineChars="200"/>
        <w:jc w:val="right"/>
        <w:textAlignment w:val="baseline"/>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年   月   日</w:t>
      </w:r>
      <w:r>
        <w:rPr>
          <w:rFonts w:hint="eastAsia" w:ascii="仿宋_GB2312" w:hAnsi="宋体" w:eastAsia="仿宋_GB2312"/>
          <w:color w:val="000000"/>
          <w:kern w:val="0"/>
          <w:sz w:val="24"/>
          <w:highlight w:val="none"/>
          <w:lang w:val="en-US" w:eastAsia="zh-CN"/>
        </w:rPr>
        <w:t xml:space="preserve">    </w:t>
      </w:r>
    </w:p>
    <w:p w14:paraId="51198068">
      <w:pPr>
        <w:adjustRightInd w:val="0"/>
        <w:snapToGrid w:val="0"/>
        <w:spacing w:line="360" w:lineRule="auto"/>
        <w:jc w:val="right"/>
        <w:rPr>
          <w:rFonts w:ascii="仿宋_GB2312" w:hAnsi="宋体" w:eastAsia="仿宋_GB2312" w:cs="Times New Roman"/>
          <w:sz w:val="24"/>
          <w:szCs w:val="24"/>
          <w:highlight w:val="none"/>
          <w:u w:val="single"/>
        </w:rPr>
      </w:pPr>
    </w:p>
    <w:p w14:paraId="601D87EE">
      <w:pPr>
        <w:adjustRightInd w:val="0"/>
        <w:snapToGrid w:val="0"/>
        <w:spacing w:line="420" w:lineRule="auto"/>
        <w:rPr>
          <w:rFonts w:ascii="仿宋_GB2312" w:hAnsi="Calibri" w:eastAsia="仿宋_GB2312" w:cs="Times New Roman"/>
          <w:sz w:val="32"/>
          <w:szCs w:val="24"/>
          <w:highlight w:val="none"/>
        </w:rPr>
      </w:pPr>
    </w:p>
    <w:p w14:paraId="709D8DDD">
      <w:pPr>
        <w:jc w:val="center"/>
        <w:rPr>
          <w:rFonts w:ascii="仿宋_GB2312" w:eastAsia="仿宋_GB2312"/>
          <w:color w:val="000000"/>
          <w:kern w:val="0"/>
          <w:sz w:val="28"/>
          <w:szCs w:val="28"/>
          <w:highlight w:val="none"/>
        </w:rPr>
      </w:pPr>
      <w:r>
        <w:rPr>
          <w:rFonts w:hint="eastAsia" w:ascii="仿宋_GB2312" w:hAnsi="宋体" w:eastAsia="仿宋_GB2312"/>
          <w:color w:val="000000"/>
          <w:kern w:val="0"/>
          <w:sz w:val="24"/>
          <w:highlight w:val="none"/>
        </w:rPr>
        <w:t>（本文书一式三份，一份公开发布，一份本机关留存，一份随卷存档。）</w:t>
      </w:r>
      <w:r>
        <w:rPr>
          <w:rFonts w:hint="eastAsia" w:ascii="仿宋_GB2312" w:eastAsia="仿宋_GB2312"/>
          <w:color w:val="000000"/>
          <w:kern w:val="0"/>
          <w:sz w:val="28"/>
          <w:szCs w:val="28"/>
          <w:highlight w:val="none"/>
        </w:rPr>
        <w:br w:type="page"/>
      </w:r>
    </w:p>
    <w:p w14:paraId="7CF79DC3">
      <w:pPr>
        <w:keepNext w:val="0"/>
        <w:keepLines w:val="0"/>
        <w:pageBreakBefore w:val="0"/>
        <w:widowControl/>
        <w:kinsoku/>
        <w:wordWrap/>
        <w:overflowPunct/>
        <w:topLinePunct w:val="0"/>
        <w:autoSpaceDE/>
        <w:autoSpaceDN/>
        <w:bidi w:val="0"/>
        <w:spacing w:line="500" w:lineRule="exact"/>
        <w:jc w:val="left"/>
        <w:textAlignment w:val="auto"/>
        <w:rPr>
          <w:rFonts w:ascii="仿宋_GB2312" w:hAnsi="宋体" w:eastAsia="仿宋_GB2312"/>
          <w:sz w:val="24"/>
          <w:szCs w:val="24"/>
          <w:highlight w:val="none"/>
        </w:rPr>
      </w:pPr>
    </w:p>
    <w:p w14:paraId="52DA1208">
      <w:pPr>
        <w:keepNext w:val="0"/>
        <w:keepLines w:val="0"/>
        <w:pageBreakBefore w:val="0"/>
        <w:kinsoku/>
        <w:wordWrap/>
        <w:overflowPunct/>
        <w:topLinePunct w:val="0"/>
        <w:autoSpaceDE/>
        <w:autoSpaceDN/>
        <w:bidi w:val="0"/>
        <w:adjustRightInd w:val="0"/>
        <w:snapToGrid w:val="0"/>
        <w:spacing w:line="500" w:lineRule="exact"/>
        <w:ind w:firstLine="600" w:firstLineChars="200"/>
        <w:jc w:val="center"/>
        <w:textAlignment w:val="auto"/>
        <w:rPr>
          <w:rFonts w:ascii="仿宋_GB2312" w:hAnsi="宋体" w:eastAsia="仿宋_GB2312" w:cs="Times New Roman"/>
          <w:color w:val="000000"/>
          <w:sz w:val="30"/>
          <w:szCs w:val="30"/>
          <w:highlight w:val="none"/>
        </w:rPr>
      </w:pPr>
      <w:r>
        <w:rPr>
          <w:rFonts w:hint="eastAsia" w:ascii="仿宋_GB2312" w:hAnsi="宋体" w:eastAsia="仿宋_GB2312" w:cs="Times New Roman"/>
          <w:color w:val="000000"/>
          <w:sz w:val="30"/>
          <w:szCs w:val="30"/>
          <w:highlight w:val="none"/>
        </w:rPr>
        <w:t>填写说明</w:t>
      </w:r>
    </w:p>
    <w:p w14:paraId="4C2A25AB">
      <w:pPr>
        <w:keepNext w:val="0"/>
        <w:keepLines w:val="0"/>
        <w:pageBreakBefore w:val="0"/>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一、适用范围</w:t>
      </w:r>
    </w:p>
    <w:p w14:paraId="3302804B">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（一）医疗保障部门外部文书，公开发布。</w:t>
      </w:r>
    </w:p>
    <w:p w14:paraId="4836DA35">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（二）适用于医疗保障部门在公开举行听证前公开发布，从而使有意参加者可以通过公告中载明的方式按时申请报名参加听证。</w:t>
      </w:r>
    </w:p>
    <w:p w14:paraId="2192B181">
      <w:pPr>
        <w:keepNext w:val="0"/>
        <w:keepLines w:val="0"/>
        <w:pageBreakBefore w:val="0"/>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二、文书内容</w:t>
      </w:r>
    </w:p>
    <w:p w14:paraId="4805D8F3">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（一）有听证的时间、地点。</w:t>
      </w:r>
    </w:p>
    <w:p w14:paraId="0CCF271C">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（二）有举行听证案件的案由，案由格式按照“当事人姓名或名称+违法行为性质”填写。</w:t>
      </w:r>
    </w:p>
    <w:p w14:paraId="3FAD1BBE">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（三）有申请时间与申请方式，有具体的联系人负责受理参加听证的申请。</w:t>
      </w:r>
    </w:p>
    <w:p w14:paraId="4189F520">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（四）有参加听证人数的上限。</w:t>
      </w:r>
    </w:p>
    <w:p w14:paraId="33D45E2F">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（五）有医疗保障部门公章和发布公告的日期。 </w:t>
      </w:r>
    </w:p>
    <w:p w14:paraId="2F9CF730">
      <w:pPr>
        <w:keepNext w:val="0"/>
        <w:keepLines w:val="0"/>
        <w:pageBreakBefore w:val="0"/>
        <w:kinsoku/>
        <w:wordWrap/>
        <w:overflowPunct/>
        <w:topLinePunct w:val="0"/>
        <w:autoSpaceDE/>
        <w:autoSpaceDN/>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三、注意事项</w:t>
      </w:r>
    </w:p>
    <w:p w14:paraId="7683BC1E">
      <w:pPr>
        <w:keepNext w:val="0"/>
        <w:keepLines w:val="0"/>
        <w:pageBreakBefore w:val="0"/>
        <w:kinsoku/>
        <w:wordWrap/>
        <w:overflowPunct/>
        <w:topLinePunct w:val="0"/>
        <w:autoSpaceDE/>
        <w:autoSpaceDN/>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FF0000"/>
          <w:sz w:val="24"/>
          <w:highlight w:val="none"/>
          <w:lang w:eastAsia="zh-CN"/>
        </w:rPr>
        <w:t>《中华人民共和国行政处罚法》</w:t>
      </w:r>
      <w:r>
        <w:rPr>
          <w:rFonts w:hint="eastAsia" w:ascii="仿宋_GB2312" w:hAnsi="宋体" w:eastAsia="仿宋_GB2312" w:cs="Times New Roman"/>
          <w:color w:val="FF0000"/>
          <w:sz w:val="24"/>
          <w:highlight w:val="none"/>
        </w:rPr>
        <w:t>第</w:t>
      </w:r>
      <w:r>
        <w:rPr>
          <w:rFonts w:hint="eastAsia" w:ascii="仿宋_GB2312" w:hAnsi="宋体" w:eastAsia="仿宋_GB2312" w:cs="Times New Roman"/>
          <w:color w:val="FF0000"/>
          <w:sz w:val="24"/>
          <w:highlight w:val="none"/>
          <w:lang w:eastAsia="zh-CN"/>
        </w:rPr>
        <w:t>六十四</w:t>
      </w:r>
      <w:r>
        <w:rPr>
          <w:rFonts w:hint="eastAsia" w:ascii="仿宋_GB2312" w:hAnsi="宋体" w:eastAsia="仿宋_GB2312" w:cs="Times New Roman"/>
          <w:color w:val="FF0000"/>
          <w:sz w:val="24"/>
          <w:highlight w:val="none"/>
        </w:rPr>
        <w:t>条</w:t>
      </w:r>
      <w:r>
        <w:rPr>
          <w:rFonts w:hint="eastAsia" w:ascii="仿宋_GB2312" w:hAnsi="宋体" w:eastAsia="仿宋_GB2312" w:cs="Times New Roman"/>
          <w:color w:val="000000"/>
          <w:sz w:val="24"/>
          <w:highlight w:val="none"/>
        </w:rPr>
        <w:t>规定，行政机关应当在听证的七日前，通知当事人举行听证的时间、地点。考虑到应预留足够的时间供有意申请参加听证的人提出申请，医疗保障部门受理和处理申请还需要一定的时间，发布听证公告的时间，至少应在举行听证时间的两周以前，申请的截止日期可在举行听证时间的一周以前。</w:t>
      </w:r>
    </w:p>
    <w:p w14:paraId="184D7291">
      <w:pPr>
        <w:widowControl/>
        <w:jc w:val="left"/>
        <w:rPr>
          <w:rFonts w:ascii="仿宋_GB2312" w:eastAsia="仿宋_GB2312"/>
          <w:sz w:val="24"/>
          <w:highlight w:val="none"/>
        </w:rPr>
      </w:pPr>
      <w:r>
        <w:rPr>
          <w:rFonts w:hint="eastAsia" w:ascii="仿宋_GB2312" w:eastAsia="仿宋_GB2312"/>
          <w:sz w:val="24"/>
          <w:highlight w:val="none"/>
        </w:rPr>
        <w:br w:type="page"/>
      </w:r>
    </w:p>
    <w:p w14:paraId="51900445">
      <w:pPr>
        <w:pageBreakBefore w:val="0"/>
        <w:widowControl/>
        <w:kinsoku/>
        <w:wordWrap/>
        <w:overflowPunct/>
        <w:topLinePunct w:val="0"/>
        <w:autoSpaceDE/>
        <w:autoSpaceDN w:val="0"/>
        <w:bidi w:val="0"/>
        <w:adjustRightInd/>
        <w:snapToGrid w:val="0"/>
        <w:spacing w:before="156" w:beforeLines="50" w:line="440" w:lineRule="exact"/>
        <w:jc w:val="center"/>
        <w:textAlignment w:val="auto"/>
        <w:rPr>
          <w:rFonts w:ascii="方正小标宋简体" w:hAnsi="宋体" w:eastAsia="方正小标宋简体" w:cs="等线"/>
          <w:sz w:val="30"/>
          <w:szCs w:val="30"/>
          <w:highlight w:val="none"/>
        </w:rPr>
      </w:pPr>
      <w:bookmarkStart w:id="295" w:name="_Hlk31141889"/>
      <w:r>
        <w:rPr>
          <w:rFonts w:hint="eastAsia" w:ascii="方正小标宋简体" w:hAnsi="宋体" w:eastAsia="方正小标宋简体" w:cs="等线"/>
          <w:sz w:val="30"/>
          <w:szCs w:val="30"/>
          <w:highlight w:val="none"/>
        </w:rPr>
        <w:t>×××医疗保障局</w:t>
      </w:r>
      <w:bookmarkEnd w:id="295"/>
    </w:p>
    <w:p w14:paraId="5A89D5EE">
      <w:pPr>
        <w:pStyle w:val="4"/>
        <w:pageBreakBefore w:val="0"/>
        <w:kinsoku/>
        <w:wordWrap/>
        <w:overflowPunct/>
        <w:topLinePunct w:val="0"/>
        <w:autoSpaceDE/>
        <w:bidi w:val="0"/>
        <w:adjustRightInd/>
        <w:spacing w:line="440" w:lineRule="exact"/>
        <w:jc w:val="center"/>
        <w:textAlignment w:val="auto"/>
        <w:rPr>
          <w:rFonts w:ascii="方正小标宋简体" w:hAnsi="宋体" w:eastAsia="方正小标宋简体"/>
          <w:b w:val="0"/>
          <w:bCs w:val="0"/>
          <w:sz w:val="36"/>
          <w:szCs w:val="36"/>
          <w:highlight w:val="none"/>
        </w:rPr>
      </w:pPr>
      <w:bookmarkStart w:id="296" w:name="_Toc29242880"/>
      <w:bookmarkStart w:id="297" w:name="_Toc29478956"/>
      <w:bookmarkStart w:id="298" w:name="_Toc31185379"/>
      <w:bookmarkStart w:id="299" w:name="_Toc44489508"/>
      <w:r>
        <w:rPr>
          <w:rFonts w:hint="eastAsia" w:ascii="方正小标宋简体" w:hAnsi="宋体" w:eastAsia="方正小标宋简体"/>
          <w:b w:val="0"/>
          <w:bCs w:val="0"/>
          <w:sz w:val="36"/>
          <w:szCs w:val="36"/>
          <w:highlight w:val="none"/>
        </w:rPr>
        <w:t>☆听证笔录</w:t>
      </w:r>
      <w:bookmarkEnd w:id="296"/>
      <w:bookmarkEnd w:id="297"/>
      <w:bookmarkEnd w:id="298"/>
      <w:bookmarkEnd w:id="299"/>
    </w:p>
    <w:p w14:paraId="327F8FBC">
      <w:pPr>
        <w:pageBreakBefore w:val="0"/>
        <w:widowControl/>
        <w:kinsoku/>
        <w:wordWrap/>
        <w:overflowPunct/>
        <w:topLinePunct w:val="0"/>
        <w:autoSpaceDE/>
        <w:autoSpaceDN w:val="0"/>
        <w:bidi w:val="0"/>
        <w:adjustRightInd/>
        <w:snapToGrid w:val="0"/>
        <w:spacing w:line="440" w:lineRule="exact"/>
        <w:ind w:firstLine="480" w:firstLineChars="200"/>
        <w:jc w:val="left"/>
        <w:textAlignment w:val="auto"/>
        <w:rPr>
          <w:rFonts w:ascii="宋体" w:hAnsi="宋体" w:eastAsia="宋体"/>
          <w:bCs/>
          <w:color w:val="000000"/>
          <w:kern w:val="0"/>
          <w:sz w:val="24"/>
          <w:szCs w:val="24"/>
          <w:highlight w:val="none"/>
        </w:rPr>
      </w:pPr>
    </w:p>
    <w:p w14:paraId="413DDB78">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案由：</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立案号：</w:t>
      </w:r>
      <w:r>
        <w:rPr>
          <w:rFonts w:hint="eastAsia" w:ascii="仿宋_GB2312" w:hAnsi="宋体" w:eastAsia="仿宋_GB2312"/>
          <w:bCs/>
          <w:color w:val="000000"/>
          <w:kern w:val="0"/>
          <w:sz w:val="24"/>
          <w:szCs w:val="24"/>
          <w:highlight w:val="none"/>
          <w:u w:val="single"/>
        </w:rPr>
        <w:t xml:space="preserve">                           </w:t>
      </w:r>
    </w:p>
    <w:p w14:paraId="536387F3">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听证时间：</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年</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月</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日</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时</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分至</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时</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分</w:t>
      </w:r>
    </w:p>
    <w:p w14:paraId="46BB1786">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听证地点：</w:t>
      </w:r>
      <w:r>
        <w:rPr>
          <w:rFonts w:hint="eastAsia" w:ascii="仿宋_GB2312" w:hAnsi="宋体" w:eastAsia="仿宋_GB2312"/>
          <w:bCs/>
          <w:color w:val="000000"/>
          <w:kern w:val="0"/>
          <w:sz w:val="24"/>
          <w:szCs w:val="24"/>
          <w:highlight w:val="none"/>
          <w:u w:val="single"/>
        </w:rPr>
        <w:t xml:space="preserve">                                                          </w:t>
      </w:r>
    </w:p>
    <w:p w14:paraId="54D6753F">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听证主持人：</w:t>
      </w:r>
      <w:r>
        <w:rPr>
          <w:rFonts w:hint="eastAsia" w:ascii="仿宋_GB2312" w:hAnsi="宋体" w:eastAsia="仿宋_GB2312"/>
          <w:bCs/>
          <w:color w:val="000000"/>
          <w:kern w:val="0"/>
          <w:sz w:val="24"/>
          <w:szCs w:val="24"/>
          <w:highlight w:val="none"/>
          <w:u w:val="single"/>
        </w:rPr>
        <w:t xml:space="preserve">                                                        </w:t>
      </w:r>
    </w:p>
    <w:p w14:paraId="4313FB9E">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记录人：</w:t>
      </w:r>
      <w:r>
        <w:rPr>
          <w:rFonts w:hint="eastAsia" w:ascii="仿宋_GB2312" w:hAnsi="宋体" w:eastAsia="仿宋_GB2312"/>
          <w:bCs/>
          <w:color w:val="000000"/>
          <w:kern w:val="0"/>
          <w:sz w:val="24"/>
          <w:szCs w:val="24"/>
          <w:highlight w:val="none"/>
          <w:u w:val="single"/>
        </w:rPr>
        <w:t xml:space="preserve">                                                            </w:t>
      </w:r>
    </w:p>
    <w:p w14:paraId="24205B59">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当事人：</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地址：</w:t>
      </w:r>
      <w:r>
        <w:rPr>
          <w:rFonts w:hint="eastAsia" w:ascii="仿宋_GB2312" w:hAnsi="宋体" w:eastAsia="仿宋_GB2312"/>
          <w:bCs/>
          <w:color w:val="000000"/>
          <w:kern w:val="0"/>
          <w:sz w:val="24"/>
          <w:szCs w:val="24"/>
          <w:highlight w:val="none"/>
          <w:u w:val="single"/>
        </w:rPr>
        <w:t xml:space="preserve">                                 </w:t>
      </w:r>
    </w:p>
    <w:p w14:paraId="09D3E7C2">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（单位）法定代表人或负责人：</w:t>
      </w:r>
      <w:r>
        <w:rPr>
          <w:rFonts w:hint="eastAsia" w:ascii="仿宋_GB2312" w:hAnsi="宋体" w:eastAsia="仿宋_GB2312"/>
          <w:bCs/>
          <w:color w:val="000000"/>
          <w:kern w:val="0"/>
          <w:sz w:val="24"/>
          <w:szCs w:val="24"/>
          <w:highlight w:val="none"/>
          <w:u w:val="single"/>
        </w:rPr>
        <w:t xml:space="preserve">                                        </w:t>
      </w:r>
    </w:p>
    <w:p w14:paraId="712BE272">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委托代理人：</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地址：</w:t>
      </w:r>
      <w:r>
        <w:rPr>
          <w:rFonts w:hint="eastAsia" w:ascii="仿宋_GB2312" w:hAnsi="宋体" w:eastAsia="仿宋_GB2312"/>
          <w:bCs/>
          <w:color w:val="000000"/>
          <w:kern w:val="0"/>
          <w:sz w:val="24"/>
          <w:szCs w:val="24"/>
          <w:highlight w:val="none"/>
          <w:u w:val="single"/>
        </w:rPr>
        <w:t xml:space="preserve">                             </w:t>
      </w:r>
    </w:p>
    <w:p w14:paraId="4C3DCA46">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案件调查部门：</w:t>
      </w:r>
      <w:r>
        <w:rPr>
          <w:rFonts w:hint="eastAsia" w:ascii="仿宋_GB2312" w:hAnsi="宋体" w:eastAsia="仿宋_GB2312"/>
          <w:bCs/>
          <w:color w:val="000000"/>
          <w:kern w:val="0"/>
          <w:sz w:val="24"/>
          <w:szCs w:val="24"/>
          <w:highlight w:val="none"/>
          <w:u w:val="single"/>
        </w:rPr>
        <w:t xml:space="preserve">                                                      </w:t>
      </w:r>
    </w:p>
    <w:p w14:paraId="40969AA0">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案件调查人员：</w:t>
      </w:r>
      <w:r>
        <w:rPr>
          <w:rFonts w:hint="eastAsia" w:ascii="仿宋_GB2312" w:hAnsi="宋体" w:eastAsia="仿宋_GB2312"/>
          <w:bCs/>
          <w:color w:val="000000"/>
          <w:kern w:val="0"/>
          <w:sz w:val="24"/>
          <w:szCs w:val="24"/>
          <w:highlight w:val="none"/>
          <w:u w:val="single"/>
        </w:rPr>
        <w:t xml:space="preserve">                                                      </w:t>
      </w:r>
    </w:p>
    <w:p w14:paraId="128CBB54">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第三人：</w:t>
      </w:r>
      <w:r>
        <w:rPr>
          <w:rFonts w:hint="eastAsia" w:ascii="仿宋_GB2312" w:hAnsi="宋体" w:eastAsia="仿宋_GB2312"/>
          <w:bCs/>
          <w:color w:val="000000"/>
          <w:kern w:val="0"/>
          <w:sz w:val="24"/>
          <w:szCs w:val="24"/>
          <w:highlight w:val="none"/>
          <w:u w:val="single"/>
        </w:rPr>
        <w:t xml:space="preserve">                         </w:t>
      </w:r>
      <w:r>
        <w:rPr>
          <w:rFonts w:hint="eastAsia" w:ascii="仿宋_GB2312" w:hAnsi="宋体" w:eastAsia="仿宋_GB2312"/>
          <w:bCs/>
          <w:color w:val="000000"/>
          <w:kern w:val="0"/>
          <w:sz w:val="24"/>
          <w:szCs w:val="24"/>
          <w:highlight w:val="none"/>
        </w:rPr>
        <w:t>地址：</w:t>
      </w:r>
      <w:r>
        <w:rPr>
          <w:rFonts w:hint="eastAsia" w:ascii="仿宋_GB2312" w:hAnsi="宋体" w:eastAsia="仿宋_GB2312"/>
          <w:bCs/>
          <w:color w:val="000000"/>
          <w:kern w:val="0"/>
          <w:sz w:val="24"/>
          <w:szCs w:val="24"/>
          <w:highlight w:val="none"/>
          <w:u w:val="single"/>
        </w:rPr>
        <w:t xml:space="preserve">                             </w:t>
      </w:r>
    </w:p>
    <w:p w14:paraId="18F85E33">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rPr>
        <w:t>听证笔录（正文）：</w:t>
      </w:r>
      <w:r>
        <w:rPr>
          <w:rFonts w:hint="eastAsia" w:ascii="仿宋_GB2312" w:hAnsi="宋体" w:eastAsia="仿宋_GB2312"/>
          <w:bCs/>
          <w:color w:val="000000"/>
          <w:kern w:val="0"/>
          <w:sz w:val="24"/>
          <w:szCs w:val="24"/>
          <w:highlight w:val="none"/>
          <w:u w:val="single"/>
        </w:rPr>
        <w:t xml:space="preserve">                                                  </w:t>
      </w:r>
    </w:p>
    <w:p w14:paraId="6789A7E1">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DB5BEF7">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113B4447">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3A372840">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A726875">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1BA4E1C2">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669B04FC">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06389192">
      <w:pPr>
        <w:pageBreakBefore w:val="0"/>
        <w:widowControl/>
        <w:kinsoku/>
        <w:wordWrap/>
        <w:overflowPunct/>
        <w:topLinePunct w:val="0"/>
        <w:autoSpaceDE/>
        <w:autoSpaceDN w:val="0"/>
        <w:bidi w:val="0"/>
        <w:adjustRightInd/>
        <w:snapToGrid w:val="0"/>
        <w:spacing w:line="440" w:lineRule="exact"/>
        <w:jc w:val="left"/>
        <w:textAlignment w:val="auto"/>
        <w:rPr>
          <w:rFonts w:hint="eastAsia" w:ascii="仿宋_GB2312" w:hAnsi="宋体" w:eastAsia="仿宋_GB2312"/>
          <w:bCs/>
          <w:color w:val="000000"/>
          <w:kern w:val="0"/>
          <w:sz w:val="24"/>
          <w:szCs w:val="24"/>
          <w:highlight w:val="none"/>
        </w:rPr>
      </w:pPr>
    </w:p>
    <w:p w14:paraId="50271105">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案件调查人员签名：                                      年   月   日</w:t>
      </w:r>
    </w:p>
    <w:p w14:paraId="7D5F6D5E">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当事人签名或盖章：                                      年   月   日</w:t>
      </w:r>
    </w:p>
    <w:p w14:paraId="50C42636">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听证主持人签名：                                        年   月   日</w:t>
      </w:r>
    </w:p>
    <w:p w14:paraId="7BE6F329">
      <w:pPr>
        <w:pageBreakBefore w:val="0"/>
        <w:widowControl/>
        <w:kinsoku/>
        <w:wordWrap/>
        <w:overflowPunct/>
        <w:topLinePunct w:val="0"/>
        <w:autoSpaceDE/>
        <w:autoSpaceDN w:val="0"/>
        <w:bidi w:val="0"/>
        <w:adjustRightInd/>
        <w:snapToGrid w:val="0"/>
        <w:spacing w:line="44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记录人签名：                                            年   月   日</w:t>
      </w:r>
    </w:p>
    <w:p w14:paraId="6F3D8475">
      <w:pPr>
        <w:pageBreakBefore w:val="0"/>
        <w:widowControl/>
        <w:kinsoku/>
        <w:wordWrap/>
        <w:overflowPunct/>
        <w:topLinePunct w:val="0"/>
        <w:autoSpaceDE/>
        <w:autoSpaceDN w:val="0"/>
        <w:bidi w:val="0"/>
        <w:adjustRightInd/>
        <w:snapToGrid w:val="0"/>
        <w:spacing w:line="440" w:lineRule="exact"/>
        <w:jc w:val="center"/>
        <w:textAlignment w:val="auto"/>
        <w:rPr>
          <w:rFonts w:hint="eastAsia"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第  页   共  页</w:t>
      </w:r>
    </w:p>
    <w:p w14:paraId="53AE553C">
      <w:pPr>
        <w:rPr>
          <w:rFonts w:hint="eastAsia"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br w:type="page"/>
      </w:r>
    </w:p>
    <w:p w14:paraId="4F693F8F">
      <w:pPr>
        <w:keepNext w:val="0"/>
        <w:keepLines w:val="0"/>
        <w:pageBreakBefore w:val="0"/>
        <w:widowControl/>
        <w:kinsoku/>
        <w:wordWrap/>
        <w:overflowPunct/>
        <w:topLinePunct w:val="0"/>
        <w:autoSpaceDE/>
        <w:autoSpaceDN w:val="0"/>
        <w:bidi w:val="0"/>
        <w:adjustRightInd/>
        <w:snapToGrid w:val="0"/>
        <w:spacing w:line="420" w:lineRule="exact"/>
        <w:ind w:firstLine="480" w:firstLineChars="200"/>
        <w:jc w:val="center"/>
        <w:textAlignment w:val="auto"/>
        <w:rPr>
          <w:rFonts w:ascii="仿宋_GB2312" w:hAnsi="宋体" w:eastAsia="仿宋_GB2312"/>
          <w:bCs/>
          <w:color w:val="000000"/>
          <w:kern w:val="0"/>
          <w:sz w:val="24"/>
          <w:szCs w:val="24"/>
          <w:highlight w:val="none"/>
        </w:rPr>
      </w:pPr>
    </w:p>
    <w:p w14:paraId="0302154C">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72CFBE06">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55BC193">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3323AB81">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583AE652">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7934BB11">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6871065C">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6B4D69D5">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18773C60">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5C02E88B">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070AFD7">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5A22233D">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79D41A2D">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19AACF42">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79429C6F">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6726ABE1">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346A9261">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57DC0C6">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4DADD0A">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72511956">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6595B66A">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388D3F8A">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777042A0">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779012B0">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606B39F9">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hint="eastAsia" w:ascii="仿宋_GB2312" w:hAnsi="宋体" w:eastAsia="仿宋_GB2312"/>
          <w:bCs/>
          <w:color w:val="000000"/>
          <w:kern w:val="0"/>
          <w:sz w:val="24"/>
          <w:szCs w:val="24"/>
          <w:highlight w:val="none"/>
        </w:rPr>
      </w:pPr>
    </w:p>
    <w:p w14:paraId="2F6D6E1F">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案件调查人员签名：                                     年   月   日</w:t>
      </w:r>
    </w:p>
    <w:p w14:paraId="1B2F5AD6">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当事人签名或盖章：                                     年   月   日</w:t>
      </w:r>
    </w:p>
    <w:p w14:paraId="192F1E70">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听证主持人签名：                                       年   月   日</w:t>
      </w:r>
    </w:p>
    <w:p w14:paraId="15B8AC10">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bCs/>
          <w:color w:val="000000"/>
          <w:kern w:val="0"/>
          <w:sz w:val="24"/>
          <w:szCs w:val="24"/>
          <w:highlight w:val="none"/>
        </w:rPr>
        <w:t>听证记录人签名：                                       年   月   日</w:t>
      </w:r>
    </w:p>
    <w:p w14:paraId="24B269C1">
      <w:pPr>
        <w:keepNext w:val="0"/>
        <w:keepLines w:val="0"/>
        <w:pageBreakBefore w:val="0"/>
        <w:widowControl/>
        <w:kinsoku/>
        <w:wordWrap/>
        <w:overflowPunct/>
        <w:topLinePunct w:val="0"/>
        <w:autoSpaceDE/>
        <w:autoSpaceDN w:val="0"/>
        <w:bidi w:val="0"/>
        <w:adjustRightInd/>
        <w:snapToGrid w:val="0"/>
        <w:spacing w:line="420" w:lineRule="exact"/>
        <w:ind w:firstLine="480" w:firstLineChars="200"/>
        <w:jc w:val="center"/>
        <w:textAlignment w:val="auto"/>
        <w:rPr>
          <w:rFonts w:hint="eastAsia" w:ascii="仿宋_GB2312" w:hAnsi="宋体" w:eastAsia="仿宋_GB2312"/>
          <w:bCs/>
          <w:color w:val="000000"/>
          <w:kern w:val="0"/>
          <w:sz w:val="24"/>
          <w:szCs w:val="24"/>
          <w:highlight w:val="none"/>
        </w:rPr>
      </w:pPr>
    </w:p>
    <w:p w14:paraId="79AEDB07">
      <w:pPr>
        <w:keepNext w:val="0"/>
        <w:keepLines w:val="0"/>
        <w:pageBreakBefore w:val="0"/>
        <w:widowControl/>
        <w:kinsoku/>
        <w:wordWrap/>
        <w:overflowPunct/>
        <w:topLinePunct w:val="0"/>
        <w:autoSpaceDE/>
        <w:autoSpaceDN w:val="0"/>
        <w:bidi w:val="0"/>
        <w:adjustRightInd/>
        <w:snapToGrid w:val="0"/>
        <w:spacing w:line="420" w:lineRule="exact"/>
        <w:ind w:firstLine="480" w:firstLineChars="200"/>
        <w:jc w:val="center"/>
        <w:textAlignment w:val="auto"/>
        <w:rPr>
          <w:rFonts w:hint="eastAsia"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第   页  共   页</w:t>
      </w:r>
    </w:p>
    <w:p w14:paraId="33E3A313">
      <w:pPr>
        <w:rPr>
          <w:rFonts w:hint="eastAsia"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br w:type="page"/>
      </w:r>
    </w:p>
    <w:p w14:paraId="5124C918">
      <w:pPr>
        <w:keepNext w:val="0"/>
        <w:keepLines w:val="0"/>
        <w:pageBreakBefore w:val="0"/>
        <w:widowControl/>
        <w:kinsoku/>
        <w:wordWrap/>
        <w:overflowPunct/>
        <w:topLinePunct w:val="0"/>
        <w:autoSpaceDE/>
        <w:autoSpaceDN w:val="0"/>
        <w:bidi w:val="0"/>
        <w:adjustRightInd/>
        <w:snapToGrid w:val="0"/>
        <w:spacing w:line="420" w:lineRule="exact"/>
        <w:ind w:firstLine="480" w:firstLineChars="200"/>
        <w:jc w:val="center"/>
        <w:textAlignment w:val="auto"/>
        <w:rPr>
          <w:rFonts w:ascii="仿宋_GB2312" w:hAnsi="宋体" w:eastAsia="仿宋_GB2312"/>
          <w:bCs/>
          <w:color w:val="000000"/>
          <w:kern w:val="0"/>
          <w:sz w:val="24"/>
          <w:szCs w:val="24"/>
          <w:highlight w:val="none"/>
        </w:rPr>
      </w:pPr>
      <w:bookmarkStart w:id="300" w:name="_Hlk33386089"/>
    </w:p>
    <w:p w14:paraId="04435720">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65DB7B35">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18E75EAE">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33BA2F09">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7F5D85F">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861F215">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61DEA56A">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9F686DD">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6E769D77">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356F861C">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5F98E54">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5CE07C9E">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0429C826">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753103E8">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191472E6">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0454F671">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09BC0D4E">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1D385728">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44854424">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0BCBC80A">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2BAEB5B6">
      <w:pPr>
        <w:keepNext w:val="0"/>
        <w:keepLines w:val="0"/>
        <w:pageBreakBefore w:val="0"/>
        <w:widowControl/>
        <w:kinsoku/>
        <w:wordWrap/>
        <w:overflowPunct/>
        <w:topLinePunct w:val="0"/>
        <w:autoSpaceDE/>
        <w:autoSpaceDN w:val="0"/>
        <w:bidi w:val="0"/>
        <w:adjustRightInd/>
        <w:snapToGrid w:val="0"/>
        <w:spacing w:line="420" w:lineRule="exac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0BB1C588">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hint="eastAsia" w:ascii="仿宋_GB2312" w:hAnsi="宋体" w:eastAsia="仿宋_GB2312"/>
          <w:bCs/>
          <w:color w:val="000000"/>
          <w:kern w:val="0"/>
          <w:sz w:val="24"/>
          <w:szCs w:val="24"/>
          <w:highlight w:val="none"/>
        </w:rPr>
      </w:pPr>
    </w:p>
    <w:p w14:paraId="50BAC7C4">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 xml:space="preserve">当事人（委托代理人）：（本听证笔录已经本人审核、补正，无误。）                                                             </w:t>
      </w:r>
    </w:p>
    <w:p w14:paraId="23FB813B">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5A9124AB">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u w:val="single"/>
        </w:rPr>
      </w:pPr>
      <w:r>
        <w:rPr>
          <w:rFonts w:hint="eastAsia" w:ascii="仿宋_GB2312" w:hAnsi="宋体" w:eastAsia="仿宋_GB2312"/>
          <w:bCs/>
          <w:color w:val="000000"/>
          <w:kern w:val="0"/>
          <w:sz w:val="24"/>
          <w:szCs w:val="24"/>
          <w:highlight w:val="none"/>
          <w:u w:val="single"/>
        </w:rPr>
        <w:t xml:space="preserve">                                                                     </w:t>
      </w:r>
    </w:p>
    <w:p w14:paraId="57A28A6B">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hint="eastAsia" w:ascii="仿宋_GB2312" w:hAnsi="宋体" w:eastAsia="仿宋_GB2312"/>
          <w:bCs/>
          <w:color w:val="000000"/>
          <w:kern w:val="0"/>
          <w:sz w:val="24"/>
          <w:szCs w:val="24"/>
          <w:highlight w:val="none"/>
        </w:rPr>
      </w:pPr>
    </w:p>
    <w:p w14:paraId="07B39E81">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案件调查人员签名：                                       年   月   日</w:t>
      </w:r>
    </w:p>
    <w:p w14:paraId="57E036E3">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当事人签名或盖章：                                       年   月   日</w:t>
      </w:r>
    </w:p>
    <w:p w14:paraId="7A3D4F96">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bCs/>
          <w:color w:val="000000"/>
          <w:kern w:val="0"/>
          <w:sz w:val="24"/>
          <w:szCs w:val="24"/>
          <w:highlight w:val="none"/>
        </w:rPr>
      </w:pPr>
      <w:r>
        <w:rPr>
          <w:rFonts w:hint="eastAsia" w:ascii="仿宋_GB2312" w:hAnsi="宋体" w:eastAsia="仿宋_GB2312"/>
          <w:bCs/>
          <w:color w:val="000000"/>
          <w:kern w:val="0"/>
          <w:sz w:val="24"/>
          <w:szCs w:val="24"/>
          <w:highlight w:val="none"/>
        </w:rPr>
        <w:t>听证主持人签名：                                         年   月   日</w:t>
      </w:r>
    </w:p>
    <w:p w14:paraId="2A685F6B">
      <w:pPr>
        <w:keepNext w:val="0"/>
        <w:keepLines w:val="0"/>
        <w:pageBreakBefore w:val="0"/>
        <w:widowControl/>
        <w:kinsoku/>
        <w:wordWrap/>
        <w:overflowPunct/>
        <w:topLinePunct w:val="0"/>
        <w:autoSpaceDE/>
        <w:autoSpaceDN w:val="0"/>
        <w:bidi w:val="0"/>
        <w:adjustRightInd/>
        <w:snapToGrid w:val="0"/>
        <w:spacing w:line="420" w:lineRule="exact"/>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bCs/>
          <w:color w:val="000000"/>
          <w:kern w:val="0"/>
          <w:sz w:val="24"/>
          <w:szCs w:val="24"/>
          <w:highlight w:val="none"/>
        </w:rPr>
        <w:t>听证记录人签名：                                         年   月   日</w:t>
      </w:r>
      <w:bookmarkStart w:id="301" w:name="_Hlk1035521"/>
    </w:p>
    <w:bookmarkEnd w:id="300"/>
    <w:p w14:paraId="7D9F12C0">
      <w:pPr>
        <w:keepNext w:val="0"/>
        <w:keepLines w:val="0"/>
        <w:pageBreakBefore w:val="0"/>
        <w:kinsoku/>
        <w:wordWrap/>
        <w:overflowPunct/>
        <w:topLinePunct w:val="0"/>
        <w:autoSpaceDE/>
        <w:bidi w:val="0"/>
        <w:adjustRightInd/>
        <w:spacing w:line="420" w:lineRule="exact"/>
        <w:jc w:val="center"/>
        <w:textAlignment w:val="auto"/>
        <w:rPr>
          <w:rFonts w:hint="eastAsia"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第  页  共  页</w:t>
      </w:r>
    </w:p>
    <w:p w14:paraId="008AEDD8">
      <w:pPr>
        <w:rPr>
          <w:rFonts w:hint="eastAsia"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br w:type="page"/>
      </w:r>
    </w:p>
    <w:p w14:paraId="0750B702">
      <w:pPr>
        <w:keepNext w:val="0"/>
        <w:keepLines w:val="0"/>
        <w:pageBreakBefore w:val="0"/>
        <w:kinsoku/>
        <w:wordWrap/>
        <w:overflowPunct/>
        <w:topLinePunct w:val="0"/>
        <w:autoSpaceDE/>
        <w:bidi w:val="0"/>
        <w:spacing w:line="500" w:lineRule="exact"/>
        <w:jc w:val="center"/>
        <w:textAlignment w:val="auto"/>
        <w:rPr>
          <w:rFonts w:hint="eastAsia" w:ascii="仿宋_GB2312" w:hAnsi="宋体" w:eastAsia="仿宋_GB2312" w:cs="Times New Roman"/>
          <w:color w:val="000000"/>
          <w:sz w:val="24"/>
          <w:szCs w:val="24"/>
          <w:highlight w:val="none"/>
        </w:rPr>
      </w:pPr>
    </w:p>
    <w:p w14:paraId="38A851D1">
      <w:pPr>
        <w:keepNext w:val="0"/>
        <w:keepLines w:val="0"/>
        <w:pageBreakBefore w:val="0"/>
        <w:widowControl/>
        <w:kinsoku/>
        <w:wordWrap/>
        <w:overflowPunct/>
        <w:topLinePunct w:val="0"/>
        <w:autoSpaceDE/>
        <w:autoSpaceDN w:val="0"/>
        <w:bidi w:val="0"/>
        <w:snapToGrid w:val="0"/>
        <w:spacing w:line="500" w:lineRule="exact"/>
        <w:jc w:val="center"/>
        <w:textAlignment w:val="auto"/>
        <w:rPr>
          <w:rFonts w:ascii="仿宋_GB2312" w:hAnsi="宋体" w:eastAsia="仿宋_GB2312" w:cs="Times New Roman"/>
          <w:color w:val="000000"/>
          <w:sz w:val="30"/>
          <w:szCs w:val="30"/>
          <w:highlight w:val="none"/>
        </w:rPr>
      </w:pPr>
      <w:r>
        <w:rPr>
          <w:rFonts w:hint="eastAsia" w:ascii="仿宋_GB2312" w:hAnsi="宋体" w:eastAsia="仿宋_GB2312" w:cs="Times New Roman"/>
          <w:color w:val="000000"/>
          <w:sz w:val="30"/>
          <w:szCs w:val="30"/>
          <w:highlight w:val="none"/>
        </w:rPr>
        <w:t>填写说明</w:t>
      </w:r>
    </w:p>
    <w:p w14:paraId="2FEB1CDC">
      <w:pPr>
        <w:keepNext w:val="0"/>
        <w:keepLines w:val="0"/>
        <w:pageBreakBefore w:val="0"/>
        <w:kinsoku/>
        <w:wordWrap/>
        <w:overflowPunct/>
        <w:topLinePunct w:val="0"/>
        <w:autoSpaceDE/>
        <w:bidi w:val="0"/>
        <w:adjustRightInd w:val="0"/>
        <w:snapToGrid w:val="0"/>
        <w:spacing w:line="500" w:lineRule="exact"/>
        <w:ind w:firstLine="482"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b/>
          <w:color w:val="000000"/>
          <w:sz w:val="24"/>
          <w:szCs w:val="24"/>
          <w:highlight w:val="none"/>
        </w:rPr>
        <w:t>一、适用范围</w:t>
      </w:r>
    </w:p>
    <w:p w14:paraId="10368383">
      <w:pPr>
        <w:pStyle w:val="32"/>
        <w:keepNext w:val="0"/>
        <w:keepLines w:val="0"/>
        <w:pageBreakBefore w:val="0"/>
        <w:numPr>
          <w:ilvl w:val="0"/>
          <w:numId w:val="4"/>
        </w:numPr>
        <w:kinsoku/>
        <w:wordWrap/>
        <w:overflowPunct/>
        <w:topLinePunct w:val="0"/>
        <w:autoSpaceDE/>
        <w:bidi w:val="0"/>
        <w:adjustRightInd w:val="0"/>
        <w:snapToGrid w:val="0"/>
        <w:spacing w:line="500" w:lineRule="exact"/>
        <w:ind w:firstLineChars="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医疗保障部门外部文书。</w:t>
      </w:r>
    </w:p>
    <w:p w14:paraId="55020D45">
      <w:pPr>
        <w:keepNext w:val="0"/>
        <w:keepLines w:val="0"/>
        <w:pageBreakBefore w:val="0"/>
        <w:kinsoku/>
        <w:wordWrap/>
        <w:overflowPunct/>
        <w:topLinePunct w:val="0"/>
        <w:autoSpaceDE/>
        <w:bidi w:val="0"/>
        <w:adjustRightInd w:val="0"/>
        <w:snapToGrid w:val="0"/>
        <w:spacing w:line="500" w:lineRule="exact"/>
        <w:ind w:left="48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（二）适用于记录医疗保障部门行政处罚听证过程的书面文书。</w:t>
      </w:r>
    </w:p>
    <w:p w14:paraId="7A78CF7B">
      <w:pPr>
        <w:keepNext w:val="0"/>
        <w:keepLines w:val="0"/>
        <w:pageBreakBefore w:val="0"/>
        <w:kinsoku/>
        <w:wordWrap/>
        <w:overflowPunct/>
        <w:topLinePunct w:val="0"/>
        <w:autoSpaceDE/>
        <w:bidi w:val="0"/>
        <w:adjustRightInd w:val="0"/>
        <w:snapToGrid w:val="0"/>
        <w:spacing w:line="500" w:lineRule="exact"/>
        <w:ind w:firstLine="482" w:firstLineChars="200"/>
        <w:jc w:val="left"/>
        <w:textAlignment w:val="auto"/>
        <w:rPr>
          <w:rFonts w:ascii="仿宋_GB2312" w:hAnsi="宋体" w:eastAsia="仿宋_GB2312" w:cs="Times New Roman"/>
          <w:b/>
          <w:color w:val="000000"/>
          <w:sz w:val="24"/>
          <w:szCs w:val="24"/>
          <w:highlight w:val="none"/>
        </w:rPr>
      </w:pPr>
      <w:r>
        <w:rPr>
          <w:rFonts w:hint="eastAsia" w:ascii="仿宋_GB2312" w:hAnsi="宋体" w:eastAsia="仿宋_GB2312" w:cs="Times New Roman"/>
          <w:b/>
          <w:color w:val="000000"/>
          <w:sz w:val="24"/>
          <w:szCs w:val="24"/>
          <w:highlight w:val="none"/>
        </w:rPr>
        <w:t>二、文书内容</w:t>
      </w:r>
    </w:p>
    <w:bookmarkEnd w:id="301"/>
    <w:p w14:paraId="712486F5">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（一）有医疗保障部门名称和文书名称。 </w:t>
      </w:r>
    </w:p>
    <w:p w14:paraId="6DEA5426">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（二）有案由信息和立案号。</w:t>
      </w:r>
    </w:p>
    <w:p w14:paraId="6C9CF83B">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（三）有举行听证的起止时间、地点。</w:t>
      </w:r>
    </w:p>
    <w:p w14:paraId="7FA45071">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（四）有听证主持人、记录人的姓名。</w:t>
      </w:r>
    </w:p>
    <w:p w14:paraId="554C6F6C">
      <w:pPr>
        <w:keepNext w:val="0"/>
        <w:keepLines w:val="0"/>
        <w:pageBreakBefore w:val="0"/>
        <w:widowControl/>
        <w:kinsoku/>
        <w:wordWrap/>
        <w:overflowPunct/>
        <w:topLinePunct w:val="0"/>
        <w:autoSpaceDE/>
        <w:autoSpaceDN w:val="0"/>
        <w:bidi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（五）有当事人的姓名或名称、住址、法定代表人或负责人姓名。有委托代理人的，写明其姓名、地址。</w:t>
      </w:r>
    </w:p>
    <w:p w14:paraId="3D1F3BEA">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（六）有案件调查部门名称及案件调查人员姓名。</w:t>
      </w:r>
    </w:p>
    <w:p w14:paraId="6FD439D9">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（七）若有第三人参加听证，写明姓名、地址。</w:t>
      </w:r>
    </w:p>
    <w:p w14:paraId="4155DA6F">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（八）有正文，应当清晰记录。主要包括： </w:t>
      </w:r>
    </w:p>
    <w:p w14:paraId="6406F1E0">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微软雅黑"/>
          <w:color w:val="000000"/>
          <w:sz w:val="24"/>
          <w:szCs w:val="24"/>
          <w:highlight w:val="none"/>
        </w:rPr>
        <w:t>1.</w:t>
      </w:r>
      <w:r>
        <w:rPr>
          <w:rFonts w:hint="eastAsia" w:ascii="仿宋_GB2312" w:hAnsi="宋体" w:eastAsia="仿宋_GB2312" w:cs="Times New Roman"/>
          <w:color w:val="000000"/>
          <w:sz w:val="24"/>
          <w:szCs w:val="24"/>
          <w:highlight w:val="none"/>
        </w:rPr>
        <w:t xml:space="preserve">举行听证的内容和目的。 </w:t>
      </w:r>
    </w:p>
    <w:p w14:paraId="39522585">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微软雅黑"/>
          <w:color w:val="000000"/>
          <w:sz w:val="24"/>
          <w:szCs w:val="24"/>
          <w:highlight w:val="none"/>
        </w:rPr>
        <w:t>2.</w:t>
      </w:r>
      <w:r>
        <w:rPr>
          <w:rFonts w:hint="eastAsia" w:ascii="仿宋_GB2312" w:hAnsi="宋体" w:eastAsia="仿宋_GB2312" w:cs="Times New Roman"/>
          <w:color w:val="000000"/>
          <w:sz w:val="24"/>
          <w:szCs w:val="24"/>
          <w:highlight w:val="none"/>
        </w:rPr>
        <w:t>介绍和核实听证参加人的姓名和身份。</w:t>
      </w:r>
    </w:p>
    <w:p w14:paraId="2F46EF46">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微软雅黑"/>
          <w:color w:val="000000"/>
          <w:sz w:val="24"/>
          <w:szCs w:val="24"/>
          <w:highlight w:val="none"/>
        </w:rPr>
        <w:t>3.</w:t>
      </w:r>
      <w:r>
        <w:rPr>
          <w:rFonts w:hint="eastAsia" w:ascii="仿宋_GB2312" w:hAnsi="宋体" w:eastAsia="仿宋_GB2312" w:cs="Times New Roman"/>
          <w:color w:val="000000"/>
          <w:sz w:val="24"/>
          <w:szCs w:val="24"/>
          <w:highlight w:val="none"/>
        </w:rPr>
        <w:t xml:space="preserve">告知当事人、委托代理人和其他听证参加人依法享有的权利。 </w:t>
      </w:r>
    </w:p>
    <w:p w14:paraId="539F4926">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微软雅黑"/>
          <w:color w:val="000000"/>
          <w:sz w:val="24"/>
          <w:szCs w:val="24"/>
          <w:highlight w:val="none"/>
        </w:rPr>
        <w:t>4.</w:t>
      </w:r>
      <w:r>
        <w:rPr>
          <w:rFonts w:hint="eastAsia" w:ascii="仿宋_GB2312" w:hAnsi="宋体" w:eastAsia="仿宋_GB2312" w:cs="Times New Roman"/>
          <w:color w:val="000000"/>
          <w:sz w:val="24"/>
          <w:szCs w:val="24"/>
          <w:highlight w:val="none"/>
        </w:rPr>
        <w:t xml:space="preserve">宣布听证的纪律。 </w:t>
      </w:r>
    </w:p>
    <w:p w14:paraId="4BCCFE34">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微软雅黑"/>
          <w:color w:val="000000"/>
          <w:sz w:val="24"/>
          <w:szCs w:val="24"/>
          <w:highlight w:val="none"/>
        </w:rPr>
        <w:t>5.</w:t>
      </w:r>
      <w:r>
        <w:rPr>
          <w:rFonts w:hint="eastAsia" w:ascii="仿宋_GB2312" w:hAnsi="宋体" w:eastAsia="仿宋_GB2312" w:cs="Times New Roman"/>
          <w:color w:val="000000"/>
          <w:sz w:val="24"/>
          <w:szCs w:val="24"/>
          <w:highlight w:val="none"/>
        </w:rPr>
        <w:t>案件调查人员陈述当事人违法的事实、证据和处罚依据及处罚建议。</w:t>
      </w:r>
    </w:p>
    <w:p w14:paraId="403F3927">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微软雅黑"/>
          <w:color w:val="000000"/>
          <w:sz w:val="24"/>
          <w:szCs w:val="24"/>
          <w:highlight w:val="none"/>
        </w:rPr>
        <w:t>6.</w:t>
      </w:r>
      <w:r>
        <w:rPr>
          <w:rFonts w:hint="eastAsia" w:ascii="仿宋_GB2312" w:hAnsi="宋体" w:eastAsia="仿宋_GB2312" w:cs="Times New Roman"/>
          <w:color w:val="000000"/>
          <w:sz w:val="24"/>
          <w:szCs w:val="24"/>
          <w:highlight w:val="none"/>
        </w:rPr>
        <w:t xml:space="preserve">当事人对案件涉及的事实、证据等进行陈述、申辩的内容。 </w:t>
      </w:r>
    </w:p>
    <w:p w14:paraId="7498357E">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微软雅黑"/>
          <w:color w:val="000000"/>
          <w:sz w:val="24"/>
          <w:szCs w:val="24"/>
          <w:highlight w:val="none"/>
        </w:rPr>
        <w:t>7.</w:t>
      </w:r>
      <w:r>
        <w:rPr>
          <w:rFonts w:hint="eastAsia" w:ascii="仿宋_GB2312" w:hAnsi="宋体" w:eastAsia="仿宋_GB2312" w:cs="Times New Roman"/>
          <w:color w:val="000000"/>
          <w:sz w:val="24"/>
          <w:szCs w:val="24"/>
          <w:highlight w:val="none"/>
        </w:rPr>
        <w:t xml:space="preserve">案件调查人员和当事人双方质证、辩论的内容和证据。 </w:t>
      </w:r>
    </w:p>
    <w:p w14:paraId="08C792E8">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微软雅黑"/>
          <w:color w:val="000000"/>
          <w:sz w:val="24"/>
          <w:szCs w:val="24"/>
          <w:highlight w:val="none"/>
        </w:rPr>
        <w:t>8.</w:t>
      </w:r>
      <w:r>
        <w:rPr>
          <w:rFonts w:hint="eastAsia" w:ascii="仿宋_GB2312" w:hAnsi="宋体" w:eastAsia="仿宋_GB2312" w:cs="Times New Roman"/>
          <w:color w:val="000000"/>
          <w:sz w:val="24"/>
          <w:szCs w:val="24"/>
          <w:highlight w:val="none"/>
        </w:rPr>
        <w:t xml:space="preserve">当事人的最后陈述意见。 </w:t>
      </w:r>
    </w:p>
    <w:p w14:paraId="79E60D61">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（八）有当事人或其委托代理人的审阅确认意见，如注明“</w:t>
      </w:r>
      <w:r>
        <w:rPr>
          <w:rFonts w:hint="eastAsia" w:ascii="仿宋_GB2312" w:hAnsi="宋体" w:eastAsia="仿宋_GB2312"/>
          <w:bCs/>
          <w:color w:val="000000"/>
          <w:kern w:val="0"/>
          <w:sz w:val="24"/>
          <w:szCs w:val="24"/>
          <w:highlight w:val="none"/>
        </w:rPr>
        <w:t>本听证笔录已经本人审核、补正，无误</w:t>
      </w:r>
      <w:r>
        <w:rPr>
          <w:rFonts w:hint="eastAsia" w:ascii="仿宋_GB2312" w:hAnsi="宋体" w:eastAsia="仿宋_GB2312" w:cs="Times New Roman"/>
          <w:color w:val="000000"/>
          <w:sz w:val="24"/>
          <w:szCs w:val="24"/>
          <w:highlight w:val="none"/>
        </w:rPr>
        <w:t>”，并逐页签名、注明日期。</w:t>
      </w:r>
    </w:p>
    <w:p w14:paraId="336C8CBE">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（九）有案件调查人员的逐页签名、注明日期。</w:t>
      </w:r>
    </w:p>
    <w:p w14:paraId="30E4F1FE">
      <w:pPr>
        <w:pStyle w:val="32"/>
        <w:keepNext w:val="0"/>
        <w:keepLines w:val="0"/>
        <w:pageBreakBefore w:val="0"/>
        <w:kinsoku/>
        <w:wordWrap/>
        <w:overflowPunct/>
        <w:topLinePunct w:val="0"/>
        <w:autoSpaceDE/>
        <w:bidi w:val="0"/>
        <w:adjustRightInd w:val="0"/>
        <w:snapToGrid w:val="0"/>
        <w:spacing w:line="500" w:lineRule="exact"/>
        <w:ind w:left="480" w:firstLine="0" w:firstLineChars="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（十）有听证主持人、记录人的签名，并注明日期。 </w:t>
      </w:r>
    </w:p>
    <w:p w14:paraId="220A1AB5">
      <w:pPr>
        <w:keepNext w:val="0"/>
        <w:keepLines w:val="0"/>
        <w:pageBreakBefore w:val="0"/>
        <w:kinsoku/>
        <w:wordWrap/>
        <w:overflowPunct/>
        <w:topLinePunct w:val="0"/>
        <w:autoSpaceDE/>
        <w:bidi w:val="0"/>
        <w:adjustRightInd w:val="0"/>
        <w:snapToGrid w:val="0"/>
        <w:spacing w:line="500" w:lineRule="exact"/>
        <w:ind w:left="480"/>
        <w:jc w:val="left"/>
        <w:textAlignment w:val="auto"/>
        <w:rPr>
          <w:rFonts w:ascii="仿宋_GB2312" w:hAnsi="宋体" w:eastAsia="仿宋_GB2312" w:cs="Times New Roman"/>
          <w:b/>
          <w:color w:val="000000"/>
          <w:sz w:val="24"/>
          <w:szCs w:val="24"/>
          <w:highlight w:val="none"/>
        </w:rPr>
      </w:pPr>
      <w:r>
        <w:rPr>
          <w:rFonts w:hint="eastAsia" w:ascii="仿宋_GB2312" w:hAnsi="宋体" w:eastAsia="仿宋_GB2312" w:cs="Times New Roman"/>
          <w:b/>
          <w:color w:val="000000"/>
          <w:sz w:val="24"/>
          <w:szCs w:val="24"/>
          <w:highlight w:val="none"/>
        </w:rPr>
        <w:t>三、注意事项</w:t>
      </w:r>
    </w:p>
    <w:p w14:paraId="278C51F3">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（一）笔录字迹要端正，保证可以正常阅读，不得随意空行，空白处注明“以下空白”或者划有斜杠。 </w:t>
      </w:r>
    </w:p>
    <w:p w14:paraId="666C4398">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（二）笔录必须当场制作，不得事后补记、增删。当场有文字修改的，由当事人在修改处签名或者捺指印。</w:t>
      </w:r>
    </w:p>
    <w:p w14:paraId="36BC57B9">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（三）听证记录要简练真实，抓住重点，涉及认定事实和定性等关键问题时，力求记录原话。对当事人提出的主要观点、主要证据，要重点记录，表述清晰。</w:t>
      </w:r>
    </w:p>
    <w:p w14:paraId="73B806A1">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（四）质证情况是听证笔录的重点，要记录准确，经过质证的证据要在笔录中记明。对听证会上出示的证据，应制作证据清单，附在听证笔录之后。 </w:t>
      </w:r>
    </w:p>
    <w:p w14:paraId="1265F1D1">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（五）在听证会上提供了书面发言材料和书面陈述申辩材料的，应附在听证笔录之后。</w:t>
      </w:r>
    </w:p>
    <w:p w14:paraId="7250FD36">
      <w:pPr>
        <w:keepNext w:val="0"/>
        <w:keepLines w:val="0"/>
        <w:pageBreakBefore w:val="0"/>
        <w:kinsoku/>
        <w:wordWrap/>
        <w:overflowPunct/>
        <w:topLinePunct w:val="0"/>
        <w:autoSpaceDE/>
        <w:bidi w:val="0"/>
        <w:adjustRightInd w:val="0"/>
        <w:snapToGrid w:val="0"/>
        <w:spacing w:line="500" w:lineRule="exact"/>
        <w:ind w:firstLine="480" w:firstLineChars="200"/>
        <w:jc w:val="left"/>
        <w:textAlignment w:val="auto"/>
        <w:rPr>
          <w:rFonts w:ascii="仿宋_GB2312" w:hAnsi="楷体" w:eastAsia="仿宋_GB2312"/>
          <w:sz w:val="24"/>
          <w:highlight w:val="none"/>
        </w:rPr>
      </w:pPr>
      <w:r>
        <w:rPr>
          <w:rFonts w:hint="eastAsia" w:ascii="仿宋_GB2312" w:hAnsi="宋体" w:eastAsia="仿宋_GB2312" w:cs="Times New Roman"/>
          <w:color w:val="000000"/>
          <w:sz w:val="24"/>
          <w:szCs w:val="24"/>
          <w:highlight w:val="none"/>
        </w:rPr>
        <w:t>（六）本文书原件随卷归档。</w:t>
      </w:r>
      <w:bookmarkStart w:id="302" w:name="_Hlk29219048"/>
      <w:r>
        <w:rPr>
          <w:rFonts w:hint="eastAsia" w:ascii="仿宋_GB2312" w:hAnsi="楷体" w:eastAsia="仿宋_GB2312"/>
          <w:sz w:val="24"/>
          <w:highlight w:val="none"/>
        </w:rPr>
        <w:br w:type="page"/>
      </w:r>
    </w:p>
    <w:p w14:paraId="51468F2B">
      <w:pPr>
        <w:widowControl/>
        <w:autoSpaceDN w:val="0"/>
        <w:snapToGrid w:val="0"/>
        <w:spacing w:line="540" w:lineRule="exact"/>
        <w:jc w:val="center"/>
        <w:rPr>
          <w:rFonts w:ascii="方正小标宋简体" w:hAnsi="宋体" w:eastAsia="方正小标宋简体"/>
          <w:bCs/>
          <w:color w:val="000000"/>
          <w:kern w:val="0"/>
          <w:sz w:val="30"/>
          <w:szCs w:val="30"/>
          <w:highlight w:val="none"/>
        </w:rPr>
      </w:pPr>
      <w:bookmarkStart w:id="303" w:name="_Hlk33449489"/>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bookmarkEnd w:id="303"/>
    </w:p>
    <w:p w14:paraId="4E435CC6">
      <w:pPr>
        <w:pStyle w:val="4"/>
        <w:jc w:val="center"/>
        <w:rPr>
          <w:rFonts w:ascii="方正小标宋简体" w:hAnsi="宋体" w:eastAsia="方正小标宋简体"/>
          <w:b w:val="0"/>
          <w:bCs w:val="0"/>
          <w:sz w:val="36"/>
          <w:szCs w:val="36"/>
          <w:highlight w:val="none"/>
        </w:rPr>
      </w:pPr>
      <w:bookmarkStart w:id="304" w:name="_Toc44489509"/>
      <w:bookmarkStart w:id="305" w:name="_Toc29242881"/>
      <w:bookmarkStart w:id="306" w:name="_Toc31185380"/>
      <w:bookmarkStart w:id="307" w:name="_Toc29478957"/>
      <w:r>
        <w:rPr>
          <w:rFonts w:hint="eastAsia" w:ascii="方正小标宋简体" w:hAnsi="宋体" w:eastAsia="方正小标宋简体"/>
          <w:b w:val="0"/>
          <w:bCs w:val="0"/>
          <w:sz w:val="36"/>
          <w:szCs w:val="36"/>
          <w:highlight w:val="none"/>
        </w:rPr>
        <w:t>☆听证报告</w:t>
      </w:r>
      <w:bookmarkEnd w:id="304"/>
      <w:bookmarkEnd w:id="305"/>
      <w:bookmarkEnd w:id="306"/>
      <w:bookmarkEnd w:id="307"/>
    </w:p>
    <w:bookmarkEnd w:id="302"/>
    <w:p w14:paraId="7ECD6615">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案件名称：</w:t>
      </w:r>
      <w:r>
        <w:rPr>
          <w:rFonts w:hint="eastAsia" w:ascii="仿宋_GB2312" w:hAnsi="宋体" w:eastAsia="仿宋_GB2312" w:cs="Times New Roman"/>
          <w:color w:val="000000"/>
          <w:kern w:val="0"/>
          <w:sz w:val="24"/>
          <w:highlight w:val="none"/>
          <w:u w:val="single"/>
        </w:rPr>
        <w:t xml:space="preserve">                                                          </w:t>
      </w:r>
    </w:p>
    <w:p w14:paraId="1DC74D13">
      <w:pPr>
        <w:autoSpaceDE w:val="0"/>
        <w:autoSpaceDN w:val="0"/>
        <w:adjustRightInd w:val="0"/>
        <w:snapToGrid w:val="0"/>
        <w:spacing w:line="360" w:lineRule="auto"/>
        <w:jc w:val="left"/>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听证日期：</w:t>
      </w: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rPr>
        <w:t>年</w:t>
      </w: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rPr>
        <w:t>月</w:t>
      </w: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rPr>
        <w:t>日</w:t>
      </w:r>
    </w:p>
    <w:p w14:paraId="7DD7B1A7">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听证主持人：</w:t>
      </w:r>
      <w:r>
        <w:rPr>
          <w:rFonts w:hint="eastAsia" w:ascii="仿宋_GB2312" w:hAnsi="宋体" w:eastAsia="仿宋_GB2312" w:cs="Times New Roman"/>
          <w:color w:val="000000"/>
          <w:kern w:val="0"/>
          <w:sz w:val="24"/>
          <w:highlight w:val="none"/>
          <w:u w:val="single"/>
        </w:rPr>
        <w:t xml:space="preserve">                                                        </w:t>
      </w:r>
    </w:p>
    <w:p w14:paraId="7C31016E">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案件基本情况：</w:t>
      </w:r>
      <w:r>
        <w:rPr>
          <w:rFonts w:hint="eastAsia" w:ascii="仿宋_GB2312" w:hAnsi="宋体" w:eastAsia="仿宋_GB2312" w:cs="Times New Roman"/>
          <w:color w:val="000000"/>
          <w:kern w:val="0"/>
          <w:sz w:val="24"/>
          <w:highlight w:val="none"/>
          <w:u w:val="single"/>
        </w:rPr>
        <w:t xml:space="preserve">                                                 </w:t>
      </w:r>
      <w:bookmarkStart w:id="308" w:name="_Hlk36930688"/>
      <w:r>
        <w:rPr>
          <w:rFonts w:hint="eastAsia" w:ascii="仿宋_GB2312" w:hAnsi="宋体" w:eastAsia="仿宋_GB2312" w:cs="Times New Roman"/>
          <w:color w:val="000000"/>
          <w:kern w:val="0"/>
          <w:sz w:val="24"/>
          <w:highlight w:val="none"/>
          <w:u w:val="single"/>
        </w:rPr>
        <w:t xml:space="preserve">     </w:t>
      </w:r>
      <w:bookmarkEnd w:id="308"/>
    </w:p>
    <w:p w14:paraId="731FC5E4">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252FCEE7">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bookmarkStart w:id="309" w:name="_Hlk36930698"/>
      <w:r>
        <w:rPr>
          <w:rFonts w:hint="eastAsia" w:ascii="仿宋_GB2312" w:hAnsi="宋体" w:eastAsia="仿宋_GB2312" w:cs="Times New Roman"/>
          <w:color w:val="000000"/>
          <w:kern w:val="0"/>
          <w:sz w:val="24"/>
          <w:highlight w:val="none"/>
          <w:u w:val="single"/>
        </w:rPr>
        <w:t xml:space="preserve">   </w:t>
      </w:r>
      <w:bookmarkEnd w:id="309"/>
    </w:p>
    <w:p w14:paraId="33DB74F8">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52D3849A">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722D7B03">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6442933A">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41341A1C">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5E36D38E">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27EDB7E1">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22F14584">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12DE3C80">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7E9668EE">
      <w:pPr>
        <w:autoSpaceDE w:val="0"/>
        <w:autoSpaceDN w:val="0"/>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55680C0E">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案件调查人员陈述的内容和提出的证据：</w:t>
      </w:r>
      <w:r>
        <w:rPr>
          <w:rFonts w:hint="eastAsia" w:ascii="仿宋_GB2312" w:hAnsi="宋体" w:eastAsia="仿宋_GB2312" w:cs="Times New Roman"/>
          <w:color w:val="000000"/>
          <w:kern w:val="0"/>
          <w:sz w:val="24"/>
          <w:highlight w:val="none"/>
          <w:u w:val="single"/>
        </w:rPr>
        <w:t xml:space="preserve">                                </w:t>
      </w:r>
    </w:p>
    <w:p w14:paraId="3A95599A">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6B4A8388">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4F882083">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5284591B">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1145BBC1">
      <w:pPr>
        <w:autoSpaceDE w:val="0"/>
        <w:autoSpaceDN w:val="0"/>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449B2D33">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当事人申辩质证的主要内容：</w:t>
      </w:r>
      <w:r>
        <w:rPr>
          <w:rFonts w:hint="eastAsia" w:ascii="仿宋_GB2312" w:hAnsi="宋体" w:eastAsia="仿宋_GB2312" w:cs="Times New Roman"/>
          <w:color w:val="000000"/>
          <w:kern w:val="0"/>
          <w:sz w:val="24"/>
          <w:highlight w:val="none"/>
          <w:u w:val="single"/>
        </w:rPr>
        <w:t xml:space="preserve">                                          </w:t>
      </w:r>
    </w:p>
    <w:p w14:paraId="7802E029">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1544B124">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290042FB">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455920DE">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bookmarkStart w:id="310" w:name="_Hlk29417983"/>
      <w:r>
        <w:rPr>
          <w:rFonts w:hint="eastAsia" w:ascii="仿宋_GB2312" w:hAnsi="宋体" w:eastAsia="仿宋_GB2312" w:cs="Times New Roman"/>
          <w:color w:val="000000"/>
          <w:kern w:val="0"/>
          <w:sz w:val="24"/>
          <w:highlight w:val="none"/>
          <w:u w:val="single"/>
        </w:rPr>
        <w:t xml:space="preserve">                                                                    </w:t>
      </w:r>
    </w:p>
    <w:p w14:paraId="3AE0DE91">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0CB7603C">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bookmarkEnd w:id="310"/>
    </w:p>
    <w:p w14:paraId="2B845F98">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5AD08779">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31D8575F">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4259BCA1">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76D6DE6E">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07FA5EAD">
      <w:pPr>
        <w:autoSpaceDE w:val="0"/>
        <w:autoSpaceDN w:val="0"/>
        <w:adjustRightInd w:val="0"/>
        <w:snapToGrid w:val="0"/>
        <w:spacing w:line="360" w:lineRule="auto"/>
        <w:jc w:val="left"/>
        <w:rPr>
          <w:rFonts w:ascii="仿宋_GB2312" w:hAnsi="宋体" w:eastAsia="仿宋_GB2312" w:cs="Times New Roman"/>
          <w:color w:val="00000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0449133D">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听证意见：</w:t>
      </w:r>
      <w:r>
        <w:rPr>
          <w:rFonts w:hint="eastAsia" w:ascii="仿宋_GB2312" w:hAnsi="宋体" w:eastAsia="仿宋_GB2312" w:cs="Times New Roman"/>
          <w:color w:val="000000"/>
          <w:kern w:val="0"/>
          <w:sz w:val="24"/>
          <w:highlight w:val="none"/>
          <w:u w:val="single"/>
        </w:rPr>
        <w:t xml:space="preserve">                                                          </w:t>
      </w:r>
    </w:p>
    <w:p w14:paraId="3320743A">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11246CCF">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316F4F60">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0B190B22">
      <w:pPr>
        <w:autoSpaceDE w:val="0"/>
        <w:autoSpaceDN w:val="0"/>
        <w:adjustRightInd w:val="0"/>
        <w:snapToGrid w:val="0"/>
        <w:spacing w:line="360" w:lineRule="auto"/>
        <w:jc w:val="left"/>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5612513C">
      <w:pPr>
        <w:autoSpaceDE w:val="0"/>
        <w:autoSpaceDN w:val="0"/>
        <w:adjustRightInd w:val="0"/>
        <w:snapToGrid w:val="0"/>
        <w:spacing w:line="360" w:lineRule="auto"/>
        <w:jc w:val="left"/>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u w:val="single"/>
        </w:rPr>
        <w:t xml:space="preserve">                                                                    </w:t>
      </w:r>
    </w:p>
    <w:p w14:paraId="52CB5D86">
      <w:pPr>
        <w:autoSpaceDE w:val="0"/>
        <w:autoSpaceDN w:val="0"/>
        <w:adjustRightInd w:val="0"/>
        <w:snapToGrid w:val="0"/>
        <w:spacing w:line="360" w:lineRule="auto"/>
        <w:ind w:firstLine="480" w:firstLineChars="200"/>
        <w:jc w:val="left"/>
        <w:rPr>
          <w:rFonts w:ascii="仿宋_GB2312" w:hAnsi="宋体" w:eastAsia="仿宋_GB2312" w:cs="Times New Roman"/>
          <w:color w:val="000000"/>
          <w:kern w:val="0"/>
          <w:sz w:val="24"/>
          <w:highlight w:val="none"/>
        </w:rPr>
      </w:pPr>
    </w:p>
    <w:p w14:paraId="051830D8">
      <w:pPr>
        <w:autoSpaceDE w:val="0"/>
        <w:autoSpaceDN w:val="0"/>
        <w:adjustRightInd w:val="0"/>
        <w:snapToGrid w:val="0"/>
        <w:spacing w:line="360" w:lineRule="auto"/>
        <w:ind w:firstLine="480" w:firstLineChars="200"/>
        <w:jc w:val="left"/>
        <w:rPr>
          <w:rFonts w:ascii="仿宋_GB2312" w:hAnsi="宋体" w:eastAsia="仿宋_GB2312" w:cs="Times New Roman"/>
          <w:color w:val="000000"/>
          <w:sz w:val="24"/>
          <w:highlight w:val="none"/>
        </w:rPr>
      </w:pPr>
    </w:p>
    <w:p w14:paraId="303404CA">
      <w:pPr>
        <w:autoSpaceDE w:val="0"/>
        <w:autoSpaceDN w:val="0"/>
        <w:adjustRightInd w:val="0"/>
        <w:snapToGrid w:val="0"/>
        <w:spacing w:line="360" w:lineRule="auto"/>
        <w:ind w:firstLine="480" w:firstLineChars="200"/>
        <w:jc w:val="center"/>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 xml:space="preserve">                                  听证主持人（签名）：</w:t>
      </w:r>
    </w:p>
    <w:p w14:paraId="588421E5">
      <w:pPr>
        <w:autoSpaceDE w:val="0"/>
        <w:autoSpaceDN w:val="0"/>
        <w:adjustRightInd w:val="0"/>
        <w:snapToGrid w:val="0"/>
        <w:spacing w:line="360" w:lineRule="auto"/>
        <w:ind w:firstLine="480" w:firstLineChars="200"/>
        <w:jc w:val="center"/>
        <w:rPr>
          <w:rFonts w:hint="eastAsia"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 xml:space="preserve">                                                 年   月   日</w:t>
      </w:r>
    </w:p>
    <w:p w14:paraId="05CDC53A">
      <w:pPr>
        <w:autoSpaceDE w:val="0"/>
        <w:autoSpaceDN w:val="0"/>
        <w:adjustRightInd w:val="0"/>
        <w:snapToGrid w:val="0"/>
        <w:spacing w:line="360" w:lineRule="auto"/>
        <w:ind w:firstLine="480" w:firstLineChars="200"/>
        <w:jc w:val="center"/>
        <w:rPr>
          <w:rFonts w:hint="eastAsia" w:ascii="仿宋_GB2312" w:hAnsi="宋体" w:eastAsia="仿宋_GB2312" w:cs="Times New Roman"/>
          <w:color w:val="000000"/>
          <w:kern w:val="0"/>
          <w:sz w:val="24"/>
          <w:highlight w:val="none"/>
        </w:rPr>
      </w:pPr>
    </w:p>
    <w:p w14:paraId="7FCD8C1B">
      <w:pPr>
        <w:autoSpaceDE w:val="0"/>
        <w:autoSpaceDN w:val="0"/>
        <w:adjustRightInd w:val="0"/>
        <w:snapToGrid w:val="0"/>
        <w:spacing w:line="360" w:lineRule="auto"/>
        <w:ind w:right="960" w:firstLine="480" w:firstLineChars="200"/>
        <w:jc w:val="center"/>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 xml:space="preserve">                                      记录人（签名）：</w:t>
      </w:r>
    </w:p>
    <w:p w14:paraId="145E5455">
      <w:pPr>
        <w:autoSpaceDE w:val="0"/>
        <w:autoSpaceDN w:val="0"/>
        <w:adjustRightInd w:val="0"/>
        <w:snapToGrid w:val="0"/>
        <w:spacing w:line="360" w:lineRule="auto"/>
        <w:ind w:right="240" w:firstLine="480" w:firstLineChars="200"/>
        <w:jc w:val="right"/>
        <w:rPr>
          <w:rFonts w:ascii="仿宋_GB2312" w:hAnsi="宋体" w:eastAsia="仿宋_GB2312" w:cs="Times New Roman"/>
          <w:color w:val="000000"/>
          <w:sz w:val="24"/>
          <w:highlight w:val="none"/>
        </w:rPr>
      </w:pPr>
      <w:r>
        <w:rPr>
          <w:rFonts w:hint="eastAsia" w:ascii="仿宋_GB2312" w:hAnsi="宋体" w:eastAsia="仿宋_GB2312" w:cs="Times New Roman"/>
          <w:color w:val="000000"/>
          <w:kern w:val="0"/>
          <w:sz w:val="24"/>
          <w:highlight w:val="none"/>
        </w:rPr>
        <w:t>年   月   日</w:t>
      </w:r>
    </w:p>
    <w:p w14:paraId="0EF788E5">
      <w:pPr>
        <w:autoSpaceDE w:val="0"/>
        <w:autoSpaceDN w:val="0"/>
        <w:adjustRightInd w:val="0"/>
        <w:snapToGrid w:val="0"/>
        <w:spacing w:line="360" w:lineRule="auto"/>
        <w:ind w:right="240" w:firstLine="480" w:firstLineChars="200"/>
        <w:jc w:val="center"/>
        <w:rPr>
          <w:rFonts w:ascii="仿宋_GB2312" w:hAnsi="宋体" w:eastAsia="仿宋_GB2312" w:cs="Times New Roman"/>
          <w:color w:val="000000"/>
          <w:kern w:val="0"/>
          <w:sz w:val="24"/>
          <w:highlight w:val="none"/>
        </w:rPr>
      </w:pPr>
    </w:p>
    <w:p w14:paraId="5C6629DD">
      <w:pPr>
        <w:autoSpaceDE w:val="0"/>
        <w:autoSpaceDN w:val="0"/>
        <w:adjustRightInd w:val="0"/>
        <w:snapToGrid w:val="0"/>
        <w:spacing w:line="360" w:lineRule="auto"/>
        <w:ind w:firstLine="480" w:firstLineChars="200"/>
        <w:jc w:val="right"/>
        <w:rPr>
          <w:rFonts w:ascii="仿宋_GB2312" w:hAnsi="等线" w:eastAsia="仿宋_GB2312" w:cs="Times New Roman"/>
          <w:color w:val="000000"/>
          <w:kern w:val="0"/>
          <w:sz w:val="24"/>
          <w:highlight w:val="none"/>
        </w:rPr>
      </w:pPr>
      <w:r>
        <w:rPr>
          <w:rFonts w:hint="eastAsia" w:ascii="仿宋_GB2312" w:hAnsi="等线" w:eastAsia="仿宋_GB2312" w:cs="Times New Roman"/>
          <w:color w:val="000000"/>
          <w:kern w:val="0"/>
          <w:sz w:val="24"/>
          <w:highlight w:val="none"/>
        </w:rPr>
        <w:br w:type="page"/>
      </w:r>
    </w:p>
    <w:p w14:paraId="6EB9D57B">
      <w:pPr>
        <w:widowControl/>
        <w:autoSpaceDN w:val="0"/>
        <w:snapToGrid w:val="0"/>
        <w:spacing w:line="360" w:lineRule="auto"/>
        <w:ind w:right="1680" w:rightChars="800" w:firstLine="600" w:firstLineChars="200"/>
        <w:jc w:val="center"/>
        <w:rPr>
          <w:rFonts w:hint="eastAsia" w:ascii="仿宋_GB2312" w:hAnsi="宋体" w:eastAsia="仿宋_GB2312"/>
          <w:sz w:val="30"/>
          <w:szCs w:val="30"/>
          <w:highlight w:val="none"/>
        </w:rPr>
      </w:pPr>
    </w:p>
    <w:p w14:paraId="6B0C334B">
      <w:pPr>
        <w:keepNext w:val="0"/>
        <w:keepLines w:val="0"/>
        <w:pageBreakBefore w:val="0"/>
        <w:widowControl/>
        <w:kinsoku/>
        <w:wordWrap/>
        <w:overflowPunct/>
        <w:topLinePunct w:val="0"/>
        <w:autoSpaceDN w:val="0"/>
        <w:bidi w:val="0"/>
        <w:snapToGrid w:val="0"/>
        <w:spacing w:line="500" w:lineRule="exact"/>
        <w:ind w:left="0" w:leftChars="0" w:right="-92" w:rightChars="-44"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751F5691">
      <w:pPr>
        <w:keepNext w:val="0"/>
        <w:keepLines w:val="0"/>
        <w:pageBreakBefore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一、适用范围</w:t>
      </w:r>
    </w:p>
    <w:p w14:paraId="4BC0BEA2">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（一）医疗保障部门内部文书。</w:t>
      </w:r>
    </w:p>
    <w:p w14:paraId="41102120">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（二）用于</w:t>
      </w:r>
      <w:r>
        <w:rPr>
          <w:rFonts w:hint="eastAsia" w:ascii="仿宋_GB2312" w:hAnsi="宋体" w:eastAsia="仿宋_GB2312" w:cs="Times New Roman"/>
          <w:color w:val="000000"/>
          <w:sz w:val="24"/>
          <w:highlight w:val="none"/>
        </w:rPr>
        <w:t>听证主持人在听证结束后就听证情况撰写的总结报告向行政机关负责人报告听证会情况</w:t>
      </w:r>
      <w:r>
        <w:rPr>
          <w:rFonts w:hint="eastAsia" w:ascii="仿宋_GB2312" w:hAnsi="宋体" w:eastAsia="仿宋_GB2312" w:cs="Times New Roman"/>
          <w:sz w:val="24"/>
          <w:highlight w:val="none"/>
        </w:rPr>
        <w:t>。</w:t>
      </w:r>
    </w:p>
    <w:p w14:paraId="340D24AA">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二、文书内容</w:t>
      </w:r>
    </w:p>
    <w:p w14:paraId="0B1383E3">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（一）有医疗保障部门名称、文书名称。</w:t>
      </w:r>
    </w:p>
    <w:p w14:paraId="23472747">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（二）载明案由、当事人、听证时间、地点以及听证主持人、记录人等听证基本情况。</w:t>
      </w:r>
    </w:p>
    <w:p w14:paraId="031B9BA3">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（三）有案件调查人员的姓名及其工作单位。</w:t>
      </w:r>
    </w:p>
    <w:p w14:paraId="7268649B">
      <w:pPr>
        <w:keepNext w:val="0"/>
        <w:keepLines w:val="0"/>
        <w:pageBreakBefore w:val="0"/>
        <w:kinsoku/>
        <w:wordWrap/>
        <w:overflowPunct/>
        <w:topLinePunct w:val="0"/>
        <w:bidi w:val="0"/>
        <w:adjustRightInd w:val="0"/>
        <w:snapToGrid w:val="0"/>
        <w:spacing w:line="50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仿宋_GB2312"/>
          <w:kern w:val="0"/>
          <w:sz w:val="24"/>
          <w:highlight w:val="none"/>
        </w:rPr>
        <w:t>（四）有案件基本情况。</w:t>
      </w:r>
      <w:r>
        <w:rPr>
          <w:rFonts w:hint="eastAsia" w:ascii="仿宋_GB2312" w:hAnsi="宋体" w:eastAsia="仿宋_GB2312" w:cs="Times New Roman"/>
          <w:color w:val="000000"/>
          <w:sz w:val="24"/>
          <w:highlight w:val="none"/>
        </w:rPr>
        <w:t>包括已经查明的违法事实、主要证据、违法行为违反的法律规定的具体内容，处罚的法律依据，拟作出的处罚决定的具体内容。</w:t>
      </w:r>
    </w:p>
    <w:p w14:paraId="67FD84FD">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（五）有案件调查人员的主要意见，包括说明拟作出的行政处罚决定的事实依据、法律依据以及从轻、减轻处罚的理由等。</w:t>
      </w:r>
    </w:p>
    <w:p w14:paraId="22651E5B">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（六）有</w:t>
      </w:r>
      <w:r>
        <w:rPr>
          <w:rFonts w:hint="eastAsia" w:ascii="仿宋_GB2312" w:hAnsi="宋体" w:eastAsia="仿宋_GB2312" w:cs="Times New Roman"/>
          <w:color w:val="000000"/>
          <w:sz w:val="24"/>
          <w:highlight w:val="none"/>
        </w:rPr>
        <w:t>当事人的主要理由，包括对案件的事实认定、法律适用、程序等提出的不同意见。</w:t>
      </w:r>
    </w:p>
    <w:p w14:paraId="476C09C4">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（七）有听证意见。包括对当事人提出的主要理由的采纳情况，予以采纳的应当记载，不予采纳的应当说明理由。</w:t>
      </w:r>
    </w:p>
    <w:p w14:paraId="273D6FF5">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（八）有听证主持人、记录人签名及日期。</w:t>
      </w:r>
    </w:p>
    <w:p w14:paraId="4C94C744">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三、注意事项</w:t>
      </w:r>
    </w:p>
    <w:p w14:paraId="3E8EEC39">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（一）听证会结束后，听证主持人依据听证情况，制作《听证报告》并提出处理意见，连同《听证笔录》报本机关负责人审查。《听证报告》</w:t>
      </w:r>
      <w:r>
        <w:rPr>
          <w:rFonts w:hint="eastAsia" w:ascii="仿宋_GB2312" w:hAnsi="宋体" w:eastAsia="仿宋_GB2312" w:cs="Times New Roman"/>
          <w:color w:val="000000"/>
          <w:sz w:val="24"/>
          <w:highlight w:val="none"/>
        </w:rPr>
        <w:t>核心内容应当与《听证笔录》的内容保持一致。</w:t>
      </w:r>
    </w:p>
    <w:p w14:paraId="282B7455">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highlight w:val="none"/>
        </w:rPr>
      </w:pPr>
      <w:r>
        <w:rPr>
          <w:rFonts w:hint="eastAsia" w:ascii="仿宋_GB2312" w:hAnsi="宋体" w:eastAsia="仿宋_GB2312" w:cs="黑体"/>
          <w:kern w:val="0"/>
          <w:sz w:val="24"/>
          <w:highlight w:val="none"/>
        </w:rPr>
        <w:t>（二）将《听证笔录》附在《听证报告》后备查。</w:t>
      </w:r>
    </w:p>
    <w:p w14:paraId="1D1289E8">
      <w:pPr>
        <w:widowControl/>
        <w:jc w:val="left"/>
        <w:rPr>
          <w:rFonts w:ascii="宋体" w:hAnsi="宋体" w:eastAsia="宋体" w:cs="黑体"/>
          <w:kern w:val="0"/>
          <w:sz w:val="24"/>
          <w:highlight w:val="none"/>
        </w:rPr>
      </w:pPr>
      <w:r>
        <w:rPr>
          <w:rFonts w:hint="eastAsia" w:ascii="仿宋_GB2312" w:hAnsi="宋体" w:eastAsia="仿宋_GB2312" w:cs="黑体"/>
          <w:kern w:val="0"/>
          <w:sz w:val="24"/>
          <w:highlight w:val="none"/>
        </w:rPr>
        <w:br w:type="page"/>
      </w:r>
    </w:p>
    <w:p w14:paraId="0D17CC0B">
      <w:pPr>
        <w:pStyle w:val="3"/>
        <w:pageBreakBefore w:val="0"/>
        <w:widowControl w:val="0"/>
        <w:kinsoku/>
        <w:wordWrap/>
        <w:overflowPunct/>
        <w:topLinePunct w:val="0"/>
        <w:autoSpaceDE/>
        <w:autoSpaceDN/>
        <w:bidi w:val="0"/>
        <w:spacing w:before="0" w:after="0" w:line="500" w:lineRule="exact"/>
        <w:textAlignment w:val="auto"/>
        <w:rPr>
          <w:rFonts w:ascii="楷体" w:hAnsi="楷体" w:eastAsia="楷体"/>
          <w:sz w:val="28"/>
          <w:szCs w:val="28"/>
          <w:highlight w:val="none"/>
        </w:rPr>
      </w:pPr>
      <w:bookmarkStart w:id="311" w:name="_Toc44489510"/>
      <w:r>
        <w:rPr>
          <w:rFonts w:hint="eastAsia" w:ascii="楷体" w:hAnsi="楷体" w:eastAsia="楷体"/>
          <w:sz w:val="28"/>
          <w:szCs w:val="28"/>
          <w:highlight w:val="none"/>
        </w:rPr>
        <w:t>（五）决定阶段</w:t>
      </w:r>
      <w:bookmarkEnd w:id="311"/>
    </w:p>
    <w:p w14:paraId="1E214AEC">
      <w:pPr>
        <w:pStyle w:val="29"/>
        <w:pageBreakBefore w:val="0"/>
        <w:widowControl w:val="0"/>
        <w:kinsoku/>
        <w:wordWrap/>
        <w:overflowPunct/>
        <w:topLinePunct w:val="0"/>
        <w:autoSpaceDE/>
        <w:autoSpaceDN/>
        <w:bidi w:val="0"/>
        <w:spacing w:before="0" w:after="0" w:line="500" w:lineRule="exact"/>
        <w:jc w:val="left"/>
        <w:textAlignment w:val="auto"/>
        <w:rPr>
          <w:rFonts w:ascii="仿宋_GB2312" w:eastAsia="仿宋_GB2312"/>
          <w:sz w:val="28"/>
          <w:szCs w:val="28"/>
          <w:highlight w:val="none"/>
        </w:rPr>
      </w:pPr>
      <w:bookmarkStart w:id="312" w:name="_Toc44489511"/>
      <w:r>
        <w:rPr>
          <w:rFonts w:hint="eastAsia" w:ascii="仿宋_GB2312" w:eastAsia="仿宋_GB2312"/>
          <w:sz w:val="28"/>
          <w:szCs w:val="28"/>
          <w:highlight w:val="none"/>
        </w:rPr>
        <w:t>1. 行政检查</w:t>
      </w:r>
      <w:bookmarkEnd w:id="312"/>
    </w:p>
    <w:p w14:paraId="2908503A">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医疗保障行政机关在日常监督检查中，发现本机关无权管辖的案件线索，或者涉嫌犯罪的案件线索，也应使用《案件移送函》或《涉嫌犯罪案件移送函》将案件线索移送至有管辖权的机关。</w:t>
      </w:r>
    </w:p>
    <w:p w14:paraId="0035805D">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bookmarkStart w:id="313" w:name="_Hlk30971210"/>
      <w:r>
        <w:rPr>
          <w:rFonts w:hint="eastAsia" w:ascii="仿宋_GB2312" w:hAnsi="宋体" w:eastAsia="仿宋_GB2312"/>
          <w:sz w:val="24"/>
          <w:szCs w:val="24"/>
          <w:highlight w:val="none"/>
        </w:rPr>
        <w:t>根据《中华人民共和国社会保险法》第七十九条，医疗保障行政部门在对医疗保险基金的收支、管理和投资运营情况监督检查中发现存在问题的，应当使用《行政指导建议书》提出整改建议；医疗保障行政部门有权对隐匿、转移、侵占、挪用医疗保险基金的行为予以制止，并向被检查人出具《行政处理决定书》责令改正违法行为，并告知其寻求救济的途径。</w:t>
      </w:r>
    </w:p>
    <w:p w14:paraId="56A40EA4">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eastAsia="仿宋_GB2312"/>
          <w:sz w:val="28"/>
          <w:szCs w:val="28"/>
          <w:highlight w:val="none"/>
        </w:rPr>
      </w:pPr>
      <w:r>
        <w:rPr>
          <w:rFonts w:hint="eastAsia" w:ascii="仿宋_GB2312" w:hAnsi="宋体" w:eastAsia="仿宋_GB2312"/>
          <w:sz w:val="24"/>
          <w:szCs w:val="24"/>
          <w:highlight w:val="none"/>
        </w:rPr>
        <w:t>根据《中华人民共和国社会保险法》第八十九条，医疗保障行政部门在日常监督检查中发现医疗保险经办机构及其工作人员有下列行为之一的，应作出《行政处理决定书》，责令其改正违法行为：（1）未履行医疗保险法定职责的；（2）未将医疗保险基金存入财政专户的；（3）克扣或者拒不按时支付医疗保险待遇的；（4）丢失或者篡改缴费记录、享受医疗保险待遇记录等医疗保险数据、个人权益记录的；（5）有违反医疗保险法律、法规的其他行为的。</w:t>
      </w:r>
      <w:bookmarkEnd w:id="313"/>
    </w:p>
    <w:p w14:paraId="3D59030F">
      <w:pPr>
        <w:pStyle w:val="29"/>
        <w:pageBreakBefore w:val="0"/>
        <w:widowControl w:val="0"/>
        <w:kinsoku/>
        <w:wordWrap/>
        <w:overflowPunct/>
        <w:topLinePunct w:val="0"/>
        <w:autoSpaceDE/>
        <w:autoSpaceDN/>
        <w:bidi w:val="0"/>
        <w:spacing w:before="0" w:after="0" w:line="500" w:lineRule="exact"/>
        <w:jc w:val="left"/>
        <w:textAlignment w:val="auto"/>
        <w:rPr>
          <w:rFonts w:ascii="仿宋_GB2312" w:eastAsia="仿宋_GB2312"/>
          <w:sz w:val="28"/>
          <w:szCs w:val="28"/>
          <w:highlight w:val="none"/>
        </w:rPr>
      </w:pPr>
      <w:bookmarkStart w:id="314" w:name="_Toc44489512"/>
      <w:r>
        <w:rPr>
          <w:rFonts w:hint="eastAsia" w:ascii="仿宋_GB2312" w:eastAsia="仿宋_GB2312"/>
          <w:sz w:val="28"/>
          <w:szCs w:val="28"/>
          <w:highlight w:val="none"/>
        </w:rPr>
        <w:t>2. 行政处罚</w:t>
      </w:r>
      <w:bookmarkEnd w:id="314"/>
    </w:p>
    <w:p w14:paraId="32FE0D6D">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重大行政处罚决定作出前需经法制审核。</w:t>
      </w:r>
      <w:bookmarkStart w:id="315" w:name="_Hlk40017152"/>
      <w:r>
        <w:rPr>
          <w:rFonts w:hint="eastAsia" w:ascii="仿宋_GB2312" w:hAnsi="宋体" w:eastAsia="仿宋_GB2312"/>
          <w:sz w:val="24"/>
          <w:szCs w:val="24"/>
          <w:highlight w:val="none"/>
        </w:rPr>
        <w:t>医疗保障行政部门实施的重大行政处罚决定主要是较大数额罚款和解除协议。</w:t>
      </w:r>
      <w:bookmarkEnd w:id="315"/>
      <w:r>
        <w:rPr>
          <w:rFonts w:hint="eastAsia" w:ascii="仿宋_GB2312" w:hAnsi="宋体" w:eastAsia="仿宋_GB2312"/>
          <w:sz w:val="24"/>
          <w:szCs w:val="24"/>
          <w:highlight w:val="none"/>
        </w:rPr>
        <w:t>案件承办机构应当将《法制审核意见表》、《调查终结报告》和案件材料一并提交至法制机构。法制机构审核内容包括：是否具有管辖权、违法主体认定是否清楚、办案程序是否合法、案件事实是否清楚、证据是否充分、适用依据是否正确、处理建议是否适当、违法行为是否涉嫌犯罪需要按规定移送。法制机构应提出审核意见，将《法制审核意见表》和相关材料一并交还办案机构。案件承办机构在收到《法制审核意见表》之后，将拟作出的行政处罚决定报本机关负责人批准。</w:t>
      </w:r>
    </w:p>
    <w:p w14:paraId="7108FA35">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医疗保障行政机关根据不同情况，分别作出如下处理决定：经调查证实确有应受行政处罚的违法行为的，根据情节轻重及具体情况，作出《行政处理决定书》，在责令改正违法行为同时给予行政处罚的，应载明责令改正违法行为的内容；违法行为轻微，依法可以不予行政处罚的，作出《不予行政处罚决定书》。</w:t>
      </w:r>
    </w:p>
    <w:p w14:paraId="1D996E71">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在《行政处理决定书》的内容中，除了行政处罚和责令改正违法行为之外，还可能涉及追回医保基金。例如，对于医疗保险服务机构骗取医保基金支出的情形，根据《中华人民共和国社会保险法》第八十七条，医保部门在《行政处理决定书》中，应说明应退回的医疗保险金的金额，以及对欺诈骗保的当事人作出行政处罚的依据和罚款的具体金额。</w:t>
      </w:r>
    </w:p>
    <w:p w14:paraId="4518468B">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常见的违法情形及对应的行政处理决定书内容如下表所示：</w:t>
      </w:r>
    </w:p>
    <w:tbl>
      <w:tblPr>
        <w:tblStyle w:val="23"/>
        <w:tblW w:w="8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3"/>
        <w:gridCol w:w="2448"/>
        <w:gridCol w:w="2939"/>
      </w:tblGrid>
      <w:tr w14:paraId="71D8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3" w:type="dxa"/>
            <w:vAlign w:val="top"/>
          </w:tcPr>
          <w:p w14:paraId="2737E136">
            <w:pPr>
              <w:keepNext w:val="0"/>
              <w:keepLines w:val="0"/>
              <w:suppressLineNumbers w:val="0"/>
              <w:adjustRightInd w:val="0"/>
              <w:snapToGrid w:val="0"/>
              <w:spacing w:before="0" w:beforeAutospacing="0" w:after="0" w:afterAutospacing="0"/>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违法情形</w:t>
            </w:r>
          </w:p>
        </w:tc>
        <w:tc>
          <w:tcPr>
            <w:tcW w:w="2448" w:type="dxa"/>
            <w:vAlign w:val="top"/>
          </w:tcPr>
          <w:p w14:paraId="340871D7">
            <w:pPr>
              <w:keepNext w:val="0"/>
              <w:keepLines w:val="0"/>
              <w:suppressLineNumbers w:val="0"/>
              <w:adjustRightInd w:val="0"/>
              <w:snapToGrid w:val="0"/>
              <w:spacing w:before="0" w:beforeAutospacing="0" w:after="0" w:afterAutospacing="0"/>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文书内容</w:t>
            </w:r>
          </w:p>
        </w:tc>
        <w:tc>
          <w:tcPr>
            <w:tcW w:w="2939" w:type="dxa"/>
            <w:vAlign w:val="top"/>
          </w:tcPr>
          <w:p w14:paraId="3FC5C9D2">
            <w:pPr>
              <w:keepNext w:val="0"/>
              <w:keepLines w:val="0"/>
              <w:suppressLineNumbers w:val="0"/>
              <w:adjustRightInd w:val="0"/>
              <w:snapToGrid w:val="0"/>
              <w:spacing w:before="0" w:beforeAutospacing="0" w:after="0" w:afterAutospacing="0"/>
              <w:ind w:left="0" w:right="0"/>
              <w:jc w:val="center"/>
              <w:rPr>
                <w:rFonts w:hint="default" w:ascii="仿宋_GB2312" w:hAnsi="宋体" w:eastAsia="仿宋_GB2312"/>
                <w:sz w:val="24"/>
                <w:szCs w:val="24"/>
                <w:highlight w:val="none"/>
              </w:rPr>
            </w:pPr>
            <w:r>
              <w:rPr>
                <w:rFonts w:hint="eastAsia" w:ascii="仿宋_GB2312" w:hAnsi="宋体" w:eastAsia="仿宋_GB2312"/>
                <w:sz w:val="24"/>
                <w:szCs w:val="24"/>
                <w:highlight w:val="none"/>
              </w:rPr>
              <w:t>法律依据</w:t>
            </w:r>
          </w:p>
        </w:tc>
      </w:tr>
      <w:tr w14:paraId="6CAF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3" w:type="dxa"/>
            <w:vAlign w:val="center"/>
          </w:tcPr>
          <w:p w14:paraId="708DAA72">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欺诈骗保</w:t>
            </w:r>
          </w:p>
        </w:tc>
        <w:tc>
          <w:tcPr>
            <w:tcW w:w="2448" w:type="dxa"/>
            <w:vAlign w:val="center"/>
          </w:tcPr>
          <w:p w14:paraId="630FFACC">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退回骗取的保险金，罚款</w:t>
            </w:r>
          </w:p>
        </w:tc>
        <w:tc>
          <w:tcPr>
            <w:tcW w:w="2939" w:type="dxa"/>
            <w:vAlign w:val="center"/>
          </w:tcPr>
          <w:p w14:paraId="444DD7C5">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《中华人民共和国社会保险法》第八十七条、第八十八条</w:t>
            </w:r>
          </w:p>
        </w:tc>
      </w:tr>
      <w:tr w14:paraId="6AE4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3" w:type="dxa"/>
            <w:vAlign w:val="center"/>
          </w:tcPr>
          <w:p w14:paraId="71812726">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隐匿、转移、侵占、挪用或违规投资运营的</w:t>
            </w:r>
          </w:p>
        </w:tc>
        <w:tc>
          <w:tcPr>
            <w:tcW w:w="2448" w:type="dxa"/>
            <w:vAlign w:val="center"/>
          </w:tcPr>
          <w:p w14:paraId="6F6BB7BC">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追回医保基金，有违法所得的，没收违法所得</w:t>
            </w:r>
          </w:p>
        </w:tc>
        <w:tc>
          <w:tcPr>
            <w:tcW w:w="2939" w:type="dxa"/>
            <w:vAlign w:val="center"/>
          </w:tcPr>
          <w:p w14:paraId="16831B8E">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《中华人民共和国社会保险法》第九十一条</w:t>
            </w:r>
          </w:p>
        </w:tc>
      </w:tr>
      <w:tr w14:paraId="4AB1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3" w:type="dxa"/>
            <w:vAlign w:val="center"/>
          </w:tcPr>
          <w:p w14:paraId="0275889F">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用人单位不办理医保登记</w:t>
            </w:r>
          </w:p>
        </w:tc>
        <w:tc>
          <w:tcPr>
            <w:tcW w:w="2448" w:type="dxa"/>
            <w:vAlign w:val="center"/>
          </w:tcPr>
          <w:p w14:paraId="5B8B7654">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责令改正，逾期不改正者罚款</w:t>
            </w:r>
          </w:p>
        </w:tc>
        <w:tc>
          <w:tcPr>
            <w:tcW w:w="2939" w:type="dxa"/>
            <w:vAlign w:val="center"/>
          </w:tcPr>
          <w:p w14:paraId="2A756DBB">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《中华人民共和国社会保险法》第八十四条</w:t>
            </w:r>
          </w:p>
        </w:tc>
      </w:tr>
      <w:tr w14:paraId="4EA8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3" w:type="dxa"/>
            <w:vAlign w:val="center"/>
          </w:tcPr>
          <w:p w14:paraId="317E5A73">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经办机构及工作人员违法</w:t>
            </w:r>
          </w:p>
        </w:tc>
        <w:tc>
          <w:tcPr>
            <w:tcW w:w="2448" w:type="dxa"/>
            <w:vAlign w:val="center"/>
          </w:tcPr>
          <w:p w14:paraId="0314A34F">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责令改正</w:t>
            </w:r>
          </w:p>
        </w:tc>
        <w:tc>
          <w:tcPr>
            <w:tcW w:w="2939" w:type="dxa"/>
            <w:vAlign w:val="center"/>
          </w:tcPr>
          <w:p w14:paraId="57DFB8E7">
            <w:pPr>
              <w:keepNext w:val="0"/>
              <w:keepLines w:val="0"/>
              <w:suppressLineNumbers w:val="0"/>
              <w:adjustRightInd w:val="0"/>
              <w:snapToGrid w:val="0"/>
              <w:spacing w:before="0" w:beforeAutospacing="0" w:after="0" w:afterAutospacing="0"/>
              <w:ind w:left="0" w:right="0"/>
              <w:jc w:val="both"/>
              <w:rPr>
                <w:rFonts w:hint="default" w:ascii="仿宋_GB2312" w:hAnsi="宋体" w:eastAsia="仿宋_GB2312"/>
                <w:sz w:val="24"/>
                <w:szCs w:val="24"/>
                <w:highlight w:val="none"/>
              </w:rPr>
            </w:pPr>
            <w:r>
              <w:rPr>
                <w:rFonts w:hint="eastAsia" w:ascii="仿宋_GB2312" w:hAnsi="宋体" w:eastAsia="仿宋_GB2312"/>
                <w:sz w:val="24"/>
                <w:szCs w:val="24"/>
                <w:highlight w:val="none"/>
              </w:rPr>
              <w:t>《中华人民共和国社会保险法》第八十九条</w:t>
            </w:r>
          </w:p>
        </w:tc>
      </w:tr>
    </w:tbl>
    <w:p w14:paraId="212DEEBD">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医疗保障行政机关在行政处罚案件调查中，发现本机关无权管辖的违法行为，应制作《案件移送函》，将案件卷宗和相关材料一并移送至有管辖权的行政机关。违法行为已构成犯罪的，移送至公安机关。行政机关向公安机关移送涉嫌犯罪案件时，应当将《涉嫌犯罪案件移送函》及有关材料目录抄送同级人民检察院和政府法制工作部门备案。</w:t>
      </w:r>
    </w:p>
    <w:p w14:paraId="057179EB">
      <w:pPr>
        <w:adjustRightInd w:val="0"/>
        <w:snapToGrid w:val="0"/>
        <w:spacing w:line="360" w:lineRule="auto"/>
        <w:ind w:firstLine="480" w:firstLineChars="200"/>
        <w:jc w:val="center"/>
        <w:rPr>
          <w:rFonts w:ascii="宋体" w:hAnsi="宋体" w:eastAsia="宋体" w:cs="Times New Roman"/>
          <w:color w:val="000000"/>
          <w:kern w:val="0"/>
          <w:sz w:val="24"/>
          <w:highlight w:val="none"/>
        </w:rPr>
      </w:pPr>
      <w:r>
        <w:rPr>
          <w:rFonts w:hint="eastAsia" w:ascii="宋体" w:hAnsi="宋体" w:eastAsia="宋体" w:cs="黑体"/>
          <w:kern w:val="2"/>
          <w:sz w:val="24"/>
          <w:szCs w:val="24"/>
          <w:highlight w:val="none"/>
          <w:lang w:val="en-US" w:eastAsia="zh-CN" w:bidi="ar-SA"/>
        </w:rPr>
        <mc:AlternateContent>
          <mc:Choice Requires="wpg">
            <w:drawing>
              <wp:inline distT="0" distB="0" distL="114300" distR="114300">
                <wp:extent cx="4904105" cy="2578735"/>
                <wp:effectExtent l="0" t="0" r="3175" b="12065"/>
                <wp:docPr id="246" name="画布 77"/>
                <wp:cNvGraphicFramePr/>
                <a:graphic xmlns:a="http://schemas.openxmlformats.org/drawingml/2006/main">
                  <a:graphicData uri="http://schemas.microsoft.com/office/word/2010/wordprocessingGroup">
                    <wpg:wgp>
                      <wpg:cNvGrpSpPr/>
                      <wpg:grpSpPr>
                        <a:xfrm>
                          <a:off x="0" y="0"/>
                          <a:ext cx="4904105" cy="2578735"/>
                          <a:chOff x="0" y="0"/>
                          <a:chExt cx="7616" cy="4395"/>
                        </a:xfrm>
                      </wpg:grpSpPr>
                      <wps:wsp>
                        <wps:cNvPr id="148" name="Rectangle 150"/>
                        <wps:cNvSpPr/>
                        <wps:spPr>
                          <a:xfrm>
                            <a:off x="0" y="0"/>
                            <a:ext cx="7616" cy="4395"/>
                          </a:xfrm>
                          <a:prstGeom prst="rect">
                            <a:avLst/>
                          </a:prstGeom>
                          <a:solidFill>
                            <a:srgbClr val="FFFFFF"/>
                          </a:solidFill>
                          <a:ln>
                            <a:noFill/>
                          </a:ln>
                        </wps:spPr>
                        <wps:bodyPr upright="1"/>
                      </wps:wsp>
                      <wps:wsp>
                        <wps:cNvPr id="149" name="文本框 78"/>
                        <wps:cNvSpPr/>
                        <wps:spPr>
                          <a:xfrm>
                            <a:off x="2185" y="531"/>
                            <a:ext cx="1554" cy="51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6B29602">
                              <w:pPr>
                                <w:jc w:val="center"/>
                                <w:rPr>
                                  <w:rFonts w:ascii="仿宋_GB2312" w:eastAsia="仿宋_GB2312"/>
                                </w:rPr>
                              </w:pPr>
                              <w:r>
                                <w:rPr>
                                  <w:rFonts w:hint="eastAsia" w:ascii="仿宋_GB2312" w:eastAsia="仿宋_GB2312"/>
                                </w:rPr>
                                <w:t>决定</w:t>
                              </w:r>
                            </w:p>
                          </w:txbxContent>
                        </wps:txbx>
                        <wps:bodyPr upright="0"/>
                      </wps:wsp>
                      <wps:wsp>
                        <wps:cNvPr id="150" name="文本框 80"/>
                        <wps:cNvSpPr/>
                        <wps:spPr>
                          <a:xfrm>
                            <a:off x="493" y="1617"/>
                            <a:ext cx="821" cy="118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CF79711">
                              <w:pPr>
                                <w:jc w:val="center"/>
                                <w:rPr>
                                  <w:rFonts w:ascii="仿宋_GB2312" w:eastAsia="仿宋_GB2312"/>
                                </w:rPr>
                              </w:pPr>
                              <w:r>
                                <w:rPr>
                                  <w:rFonts w:hint="eastAsia" w:ascii="仿宋_GB2312" w:eastAsia="仿宋_GB2312"/>
                                </w:rPr>
                                <w:t>行政处罚</w:t>
                              </w:r>
                            </w:p>
                          </w:txbxContent>
                        </wps:txbx>
                        <wps:bodyPr upright="0"/>
                      </wps:wsp>
                      <wps:wsp>
                        <wps:cNvPr id="151" name="文本框 81"/>
                        <wps:cNvSpPr/>
                        <wps:spPr>
                          <a:xfrm>
                            <a:off x="1693" y="1617"/>
                            <a:ext cx="1023" cy="118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36A1EBB">
                              <w:pPr>
                                <w:jc w:val="center"/>
                                <w:rPr>
                                  <w:rFonts w:ascii="仿宋_GB2312" w:eastAsia="仿宋_GB2312"/>
                                </w:rPr>
                              </w:pPr>
                              <w:r>
                                <w:rPr>
                                  <w:rFonts w:hint="eastAsia" w:ascii="仿宋_GB2312" w:eastAsia="仿宋_GB2312"/>
                                </w:rPr>
                                <w:t>追回医保基金</w:t>
                              </w:r>
                            </w:p>
                          </w:txbxContent>
                        </wps:txbx>
                        <wps:bodyPr upright="0"/>
                      </wps:wsp>
                      <wps:wsp>
                        <wps:cNvPr id="152" name="文本框 82"/>
                        <wps:cNvSpPr/>
                        <wps:spPr>
                          <a:xfrm>
                            <a:off x="3120" y="1617"/>
                            <a:ext cx="821" cy="118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95D4F43">
                              <w:pPr>
                                <w:jc w:val="center"/>
                                <w:rPr>
                                  <w:rFonts w:ascii="仿宋_GB2312" w:eastAsia="仿宋_GB2312"/>
                                </w:rPr>
                              </w:pPr>
                              <w:r>
                                <w:rPr>
                                  <w:rFonts w:hint="eastAsia" w:ascii="仿宋_GB2312" w:eastAsia="仿宋_GB2312"/>
                                </w:rPr>
                                <w:t>责令改正</w:t>
                              </w:r>
                            </w:p>
                          </w:txbxContent>
                        </wps:txbx>
                        <wps:bodyPr upright="0"/>
                      </wps:wsp>
                      <wps:wsp>
                        <wps:cNvPr id="153" name="文本框 85"/>
                        <wps:cNvSpPr/>
                        <wps:spPr>
                          <a:xfrm>
                            <a:off x="4282" y="1617"/>
                            <a:ext cx="1036" cy="118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59981A1">
                              <w:pPr>
                                <w:jc w:val="center"/>
                                <w:rPr>
                                  <w:rFonts w:ascii="仿宋_GB2312" w:eastAsia="仿宋_GB2312"/>
                                </w:rPr>
                              </w:pPr>
                              <w:r>
                                <w:rPr>
                                  <w:rFonts w:hint="eastAsia" w:ascii="仿宋_GB2312" w:eastAsia="仿宋_GB2312"/>
                                </w:rPr>
                                <w:t>不予行政处罚</w:t>
                              </w:r>
                            </w:p>
                          </w:txbxContent>
                        </wps:txbx>
                        <wps:bodyPr upright="0"/>
                      </wps:wsp>
                      <wps:wsp>
                        <wps:cNvPr id="154" name="文本框 86"/>
                        <wps:cNvSpPr/>
                        <wps:spPr>
                          <a:xfrm>
                            <a:off x="5683" y="1617"/>
                            <a:ext cx="809" cy="1187"/>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51FD386">
                              <w:pPr>
                                <w:jc w:val="center"/>
                                <w:rPr>
                                  <w:rFonts w:ascii="仿宋_GB2312" w:eastAsia="仿宋_GB2312"/>
                                </w:rPr>
                              </w:pPr>
                              <w:r>
                                <w:rPr>
                                  <w:rFonts w:hint="eastAsia" w:ascii="仿宋_GB2312" w:eastAsia="仿宋_GB2312"/>
                                </w:rPr>
                                <w:t>移送其他机关</w:t>
                              </w:r>
                            </w:p>
                          </w:txbxContent>
                        </wps:txbx>
                        <wps:bodyPr upright="0"/>
                      </wps:wsp>
                      <wps:wsp>
                        <wps:cNvPr id="155" name="直接连接符 87"/>
                        <wps:cNvCnPr/>
                        <wps:spPr>
                          <a:xfrm>
                            <a:off x="903" y="1364"/>
                            <a:ext cx="5184" cy="0"/>
                          </a:xfrm>
                          <a:prstGeom prst="line">
                            <a:avLst/>
                          </a:prstGeom>
                          <a:ln w="6350" cap="flat" cmpd="sng">
                            <a:solidFill>
                              <a:srgbClr val="4472C4"/>
                            </a:solidFill>
                            <a:prstDash val="solid"/>
                            <a:headEnd type="none" w="med" len="med"/>
                            <a:tailEnd type="none" w="med" len="med"/>
                          </a:ln>
                        </wps:spPr>
                        <wps:bodyPr upright="0"/>
                      </wps:wsp>
                      <wps:wsp>
                        <wps:cNvPr id="156" name="直接连接符 88"/>
                        <wps:cNvCnPr/>
                        <wps:spPr>
                          <a:xfrm>
                            <a:off x="2994" y="1048"/>
                            <a:ext cx="0" cy="316"/>
                          </a:xfrm>
                          <a:prstGeom prst="line">
                            <a:avLst/>
                          </a:prstGeom>
                          <a:ln w="6350" cap="flat" cmpd="sng">
                            <a:solidFill>
                              <a:srgbClr val="4472C4"/>
                            </a:solidFill>
                            <a:prstDash val="solid"/>
                            <a:headEnd type="none" w="med" len="med"/>
                            <a:tailEnd type="none" w="med" len="med"/>
                          </a:ln>
                        </wps:spPr>
                        <wps:bodyPr upright="0"/>
                      </wps:wsp>
                      <wps:wsp>
                        <wps:cNvPr id="157" name="直接箭头连接符 89"/>
                        <wps:cNvCnPr/>
                        <wps:spPr>
                          <a:xfrm>
                            <a:off x="2185" y="1364"/>
                            <a:ext cx="0" cy="253"/>
                          </a:xfrm>
                          <a:prstGeom prst="straightConnector1">
                            <a:avLst/>
                          </a:prstGeom>
                          <a:ln w="6350" cap="flat" cmpd="sng">
                            <a:solidFill>
                              <a:srgbClr val="4472C4"/>
                            </a:solidFill>
                            <a:prstDash val="solid"/>
                            <a:headEnd type="none" w="med" len="med"/>
                            <a:tailEnd type="triangle" w="med" len="med"/>
                          </a:ln>
                        </wps:spPr>
                        <wps:bodyPr upright="0"/>
                      </wps:wsp>
                      <wps:wsp>
                        <wps:cNvPr id="158" name="直接箭头连接符 90"/>
                        <wps:cNvCnPr/>
                        <wps:spPr>
                          <a:xfrm>
                            <a:off x="903" y="1364"/>
                            <a:ext cx="0" cy="253"/>
                          </a:xfrm>
                          <a:prstGeom prst="straightConnector1">
                            <a:avLst/>
                          </a:prstGeom>
                          <a:ln w="6350" cap="flat" cmpd="sng">
                            <a:solidFill>
                              <a:srgbClr val="4472C4"/>
                            </a:solidFill>
                            <a:prstDash val="solid"/>
                            <a:headEnd type="none" w="med" len="med"/>
                            <a:tailEnd type="triangle" w="med" len="med"/>
                          </a:ln>
                        </wps:spPr>
                        <wps:bodyPr upright="0"/>
                      </wps:wsp>
                      <wps:wsp>
                        <wps:cNvPr id="159" name="直接箭头连接符 91"/>
                        <wps:cNvCnPr/>
                        <wps:spPr>
                          <a:xfrm>
                            <a:off x="3524" y="1364"/>
                            <a:ext cx="6" cy="253"/>
                          </a:xfrm>
                          <a:prstGeom prst="straightConnector1">
                            <a:avLst/>
                          </a:prstGeom>
                          <a:ln w="6350" cap="flat" cmpd="sng">
                            <a:solidFill>
                              <a:srgbClr val="4472C4"/>
                            </a:solidFill>
                            <a:prstDash val="solid"/>
                            <a:headEnd type="none" w="med" len="med"/>
                            <a:tailEnd type="triangle" w="med" len="med"/>
                          </a:ln>
                        </wps:spPr>
                        <wps:bodyPr upright="0"/>
                      </wps:wsp>
                      <wps:wsp>
                        <wps:cNvPr id="160" name="直接箭头连接符 92"/>
                        <wps:cNvCnPr/>
                        <wps:spPr>
                          <a:xfrm>
                            <a:off x="4787" y="1364"/>
                            <a:ext cx="13" cy="253"/>
                          </a:xfrm>
                          <a:prstGeom prst="straightConnector1">
                            <a:avLst/>
                          </a:prstGeom>
                          <a:ln w="6350" cap="flat" cmpd="sng">
                            <a:solidFill>
                              <a:srgbClr val="4472C4"/>
                            </a:solidFill>
                            <a:prstDash val="solid"/>
                            <a:headEnd type="none" w="med" len="med"/>
                            <a:tailEnd type="triangle" w="med" len="med"/>
                          </a:ln>
                        </wps:spPr>
                        <wps:bodyPr upright="0"/>
                      </wps:wsp>
                      <wps:wsp>
                        <wps:cNvPr id="161" name="直接箭头连接符 93"/>
                        <wps:cNvCnPr/>
                        <wps:spPr>
                          <a:xfrm>
                            <a:off x="6087" y="1364"/>
                            <a:ext cx="1" cy="253"/>
                          </a:xfrm>
                          <a:prstGeom prst="straightConnector1">
                            <a:avLst/>
                          </a:prstGeom>
                          <a:ln w="6350" cap="flat" cmpd="sng">
                            <a:solidFill>
                              <a:srgbClr val="4472C4"/>
                            </a:solidFill>
                            <a:prstDash val="solid"/>
                            <a:headEnd type="none" w="med" len="med"/>
                            <a:tailEnd type="triangle" w="med" len="med"/>
                          </a:ln>
                        </wps:spPr>
                        <wps:bodyPr upright="0"/>
                      </wps:wsp>
                      <wps:wsp>
                        <wps:cNvPr id="162" name="直接连接符 94"/>
                        <wps:cNvCnPr/>
                        <wps:spPr>
                          <a:xfrm>
                            <a:off x="903" y="3221"/>
                            <a:ext cx="3896" cy="0"/>
                          </a:xfrm>
                          <a:prstGeom prst="line">
                            <a:avLst/>
                          </a:prstGeom>
                          <a:ln w="6350" cap="flat" cmpd="sng">
                            <a:solidFill>
                              <a:srgbClr val="4472C4"/>
                            </a:solidFill>
                            <a:prstDash val="solid"/>
                            <a:headEnd type="none" w="med" len="med"/>
                            <a:tailEnd type="none" w="med" len="med"/>
                          </a:ln>
                        </wps:spPr>
                        <wps:bodyPr upright="0"/>
                      </wps:wsp>
                      <wps:wsp>
                        <wps:cNvPr id="163" name="直接连接符 95"/>
                        <wps:cNvCnPr/>
                        <wps:spPr>
                          <a:xfrm>
                            <a:off x="903" y="2804"/>
                            <a:ext cx="0" cy="417"/>
                          </a:xfrm>
                          <a:prstGeom prst="line">
                            <a:avLst/>
                          </a:prstGeom>
                          <a:ln w="6350" cap="flat" cmpd="sng">
                            <a:solidFill>
                              <a:srgbClr val="4472C4"/>
                            </a:solidFill>
                            <a:prstDash val="solid"/>
                            <a:headEnd type="none" w="med" len="med"/>
                            <a:tailEnd type="none" w="med" len="med"/>
                          </a:ln>
                        </wps:spPr>
                        <wps:bodyPr upright="0"/>
                      </wps:wsp>
                      <wps:wsp>
                        <wps:cNvPr id="164" name="直接连接符 288"/>
                        <wps:cNvCnPr/>
                        <wps:spPr>
                          <a:xfrm>
                            <a:off x="2185" y="2804"/>
                            <a:ext cx="0" cy="417"/>
                          </a:xfrm>
                          <a:prstGeom prst="line">
                            <a:avLst/>
                          </a:prstGeom>
                          <a:ln w="6350" cap="flat" cmpd="sng">
                            <a:solidFill>
                              <a:srgbClr val="4472C4"/>
                            </a:solidFill>
                            <a:prstDash val="solid"/>
                            <a:headEnd type="none" w="med" len="med"/>
                            <a:tailEnd type="none" w="med" len="med"/>
                          </a:ln>
                        </wps:spPr>
                        <wps:bodyPr upright="0"/>
                      </wps:wsp>
                      <wps:wsp>
                        <wps:cNvPr id="165" name="直接连接符 289"/>
                        <wps:cNvCnPr/>
                        <wps:spPr>
                          <a:xfrm flipH="1">
                            <a:off x="3530" y="2804"/>
                            <a:ext cx="0" cy="417"/>
                          </a:xfrm>
                          <a:prstGeom prst="line">
                            <a:avLst/>
                          </a:prstGeom>
                          <a:ln w="6350" cap="flat" cmpd="sng">
                            <a:solidFill>
                              <a:srgbClr val="4472C4"/>
                            </a:solidFill>
                            <a:prstDash val="solid"/>
                            <a:headEnd type="none" w="med" len="med"/>
                            <a:tailEnd type="none" w="med" len="med"/>
                          </a:ln>
                        </wps:spPr>
                        <wps:bodyPr upright="0"/>
                      </wps:wsp>
                      <wps:wsp>
                        <wps:cNvPr id="166" name="直接连接符 292"/>
                        <wps:cNvCnPr/>
                        <wps:spPr>
                          <a:xfrm flipH="1">
                            <a:off x="4799" y="2804"/>
                            <a:ext cx="1" cy="417"/>
                          </a:xfrm>
                          <a:prstGeom prst="line">
                            <a:avLst/>
                          </a:prstGeom>
                          <a:ln w="6350" cap="flat" cmpd="sng">
                            <a:solidFill>
                              <a:srgbClr val="4472C4"/>
                            </a:solidFill>
                            <a:prstDash val="solid"/>
                            <a:headEnd type="none" w="med" len="med"/>
                            <a:tailEnd type="none" w="med" len="med"/>
                          </a:ln>
                        </wps:spPr>
                        <wps:bodyPr upright="0"/>
                      </wps:wsp>
                      <wps:wsp>
                        <wps:cNvPr id="167" name="直接箭头连接符 293"/>
                        <wps:cNvCnPr/>
                        <wps:spPr>
                          <a:xfrm>
                            <a:off x="2880" y="3221"/>
                            <a:ext cx="0" cy="392"/>
                          </a:xfrm>
                          <a:prstGeom prst="straightConnector1">
                            <a:avLst/>
                          </a:prstGeom>
                          <a:ln w="6350" cap="flat" cmpd="sng">
                            <a:solidFill>
                              <a:srgbClr val="4472C4"/>
                            </a:solidFill>
                            <a:prstDash val="solid"/>
                            <a:headEnd type="none" w="med" len="med"/>
                            <a:tailEnd type="triangle" w="med" len="med"/>
                          </a:ln>
                        </wps:spPr>
                        <wps:bodyPr upright="0"/>
                      </wps:wsp>
                      <wps:wsp>
                        <wps:cNvPr id="168" name="文本框 294"/>
                        <wps:cNvSpPr/>
                        <wps:spPr>
                          <a:xfrm>
                            <a:off x="2034" y="3613"/>
                            <a:ext cx="1704" cy="48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1E855CED">
                              <w:pPr>
                                <w:jc w:val="center"/>
                                <w:rPr>
                                  <w:rFonts w:ascii="仿宋_GB2312" w:eastAsia="仿宋_GB2312"/>
                                </w:rPr>
                              </w:pPr>
                              <w:r>
                                <w:rPr>
                                  <w:rFonts w:hint="eastAsia" w:ascii="仿宋_GB2312" w:eastAsia="仿宋_GB2312"/>
                                </w:rPr>
                                <w:t>送达当事人</w:t>
                              </w:r>
                            </w:p>
                          </w:txbxContent>
                        </wps:txbx>
                        <wps:bodyPr upright="0"/>
                      </wps:wsp>
                      <wps:wsp>
                        <wps:cNvPr id="169" name="直接箭头连接符 296"/>
                        <wps:cNvCnPr/>
                        <wps:spPr>
                          <a:xfrm>
                            <a:off x="5773" y="2804"/>
                            <a:ext cx="0" cy="670"/>
                          </a:xfrm>
                          <a:prstGeom prst="straightConnector1">
                            <a:avLst/>
                          </a:prstGeom>
                          <a:ln w="6350" cap="flat" cmpd="sng">
                            <a:solidFill>
                              <a:srgbClr val="4472C4"/>
                            </a:solidFill>
                            <a:prstDash val="solid"/>
                            <a:headEnd type="none" w="med" len="med"/>
                            <a:tailEnd type="triangle" w="med" len="med"/>
                          </a:ln>
                        </wps:spPr>
                        <wps:bodyPr upright="0"/>
                      </wps:wsp>
                      <wps:wsp>
                        <wps:cNvPr id="170" name="直接箭头连接符 297"/>
                        <wps:cNvCnPr/>
                        <wps:spPr>
                          <a:xfrm>
                            <a:off x="6417" y="2804"/>
                            <a:ext cx="0" cy="670"/>
                          </a:xfrm>
                          <a:prstGeom prst="straightConnector1">
                            <a:avLst/>
                          </a:prstGeom>
                          <a:ln w="6350" cap="flat" cmpd="sng">
                            <a:solidFill>
                              <a:srgbClr val="4472C4"/>
                            </a:solidFill>
                            <a:prstDash val="solid"/>
                            <a:headEnd type="none" w="med" len="med"/>
                            <a:tailEnd type="triangle" w="med" len="med"/>
                          </a:ln>
                        </wps:spPr>
                        <wps:bodyPr upright="0"/>
                      </wps:wsp>
                      <wps:wsp>
                        <wps:cNvPr id="171" name="文本框 298"/>
                        <wps:cNvSpPr/>
                        <wps:spPr>
                          <a:xfrm>
                            <a:off x="5191" y="3474"/>
                            <a:ext cx="767" cy="80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287BDB8">
                              <w:pPr>
                                <w:jc w:val="center"/>
                                <w:rPr>
                                  <w:rFonts w:ascii="仿宋_GB2312" w:eastAsia="仿宋_GB2312"/>
                                </w:rPr>
                              </w:pPr>
                              <w:r>
                                <w:rPr>
                                  <w:rFonts w:hint="eastAsia" w:ascii="仿宋_GB2312" w:eastAsia="仿宋_GB2312"/>
                                </w:rPr>
                                <w:t>公安机关</w:t>
                              </w:r>
                            </w:p>
                          </w:txbxContent>
                        </wps:txbx>
                        <wps:bodyPr upright="0"/>
                      </wps:wsp>
                      <wps:wsp>
                        <wps:cNvPr id="172" name="文本框 299"/>
                        <wps:cNvSpPr/>
                        <wps:spPr>
                          <a:xfrm>
                            <a:off x="6087" y="3474"/>
                            <a:ext cx="1063" cy="80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76BFBBC">
                              <w:pPr>
                                <w:jc w:val="center"/>
                                <w:rPr>
                                  <w:rFonts w:ascii="仿宋_GB2312" w:eastAsia="仿宋_GB2312"/>
                                </w:rPr>
                              </w:pPr>
                              <w:r>
                                <w:rPr>
                                  <w:rFonts w:hint="eastAsia" w:ascii="仿宋_GB2312" w:eastAsia="仿宋_GB2312"/>
                                </w:rPr>
                                <w:t>其他行政机关</w:t>
                              </w:r>
                            </w:p>
                          </w:txbxContent>
                        </wps:txbx>
                        <wps:bodyPr upright="0"/>
                      </wps:wsp>
                      <wps:wsp>
                        <wps:cNvPr id="173" name="直接箭头连接符 300"/>
                        <wps:cNvCnPr/>
                        <wps:spPr>
                          <a:xfrm>
                            <a:off x="2994" y="202"/>
                            <a:ext cx="0" cy="328"/>
                          </a:xfrm>
                          <a:prstGeom prst="straightConnector1">
                            <a:avLst/>
                          </a:prstGeom>
                          <a:ln w="6350" cap="flat" cmpd="sng">
                            <a:solidFill>
                              <a:srgbClr val="4472C4"/>
                            </a:solidFill>
                            <a:prstDash val="solid"/>
                            <a:headEnd type="none" w="med" len="med"/>
                            <a:tailEnd type="triangle" w="med" len="med"/>
                          </a:ln>
                        </wps:spPr>
                        <wps:bodyPr upright="0"/>
                      </wps:wsp>
                    </wpg:wgp>
                  </a:graphicData>
                </a:graphic>
              </wp:inline>
            </w:drawing>
          </mc:Choice>
          <mc:Fallback>
            <w:pict>
              <v:group id="画布 77" o:spid="_x0000_s1026" o:spt="203" style="height:203.05pt;width:386.15pt;" coordsize="7616,4395" o:gfxdata="UEsDBAoAAAAAAIdO4kAAAAAAAAAAAAAAAAAEAAAAZHJzL1BLAwQUAAAACACHTuJA58m2NNcAAAAF&#10;AQAADwAAAGRycy9kb3ducmV2LnhtbE2PQUvDQBCF74L/YRnBm93dVluJ2RQp6qkIbQXxNs1Ok9Ds&#10;bMhuk/bfu3rRy8DjPd77Jl+eXSsG6kPj2YCeKBDEpbcNVwY+dq93jyBCRLbYeiYDFwqwLK6vcsys&#10;H3lDwzZWIpVwyNBAHWOXSRnKmhyGie+Ik3fwvcOYZF9J2+OYyl0rp0rNpcOG00KNHa1qKo/bkzPw&#10;NuL4PNMvw/p4WF2+dg/vn2tNxtzeaPUEItI5/oXhBz+hQ5GY9v7ENojWQHok/t7kLRbTGYi9gXs1&#10;1yCLXP6nL74BUEsDBBQAAAAIAIdO4kA8nKToGwYAAAs7AAAOAAAAZHJzL2Uyb0RvYy54bWztW8tu&#10;5EQU3SPxD5b3pF3ldyudWSSTsEAwYuADKm53tyW/VOWkkzUS7Fih2YCQkIDVwGoWSCz4mkn4DG49&#10;7Ha727GbaDKdibPo+FmuunXq1j2nbh0+u0pi7TKkLMrSiY4ODF0L0yCbRul8on/91eknnq6xgqRT&#10;EmdpONGvQ6Y/O/r4o8NlPg5xtsjiaUg1KCRl42U+0RdFkY9HIxYswoSwgywPU7g5y2hCCjil89GU&#10;kiWUnsQjbBjOaJnRaU6zIGQMrp7Im7oqkfYpMJvNoiA8yYKLJEwLWSoNY1JAk9giypl+JGo7m4VB&#10;8cVsxsJCiyc6tLQQv/AROD7nv6OjQzKeU5IvokBVgfSpQqNNCYlS+GhV1AkpiHZBo42ikiigGctm&#10;xUGQJSPZEGERaAUyGrY5o9lFLtoyHy/neWV06KiG1f93scHnly+oFk0nOrYcXUtJAl1++8Pfb//6&#10;RnNdbp5lPh/DU2c0f5m/oOrCXJ7xFl/NaML/Q1u0K2HY68qw4VWhBXDR8g0LGbauBXAP267nmrY0&#10;fbCA/tl4L1g8V2+6DoJq8dcs0xfvjMpPjnjNqoosc4AjW9mI3c9GLxckD4XpGW+9shGyYHBIG30J&#10;0CLpPA41ZAsY8QrAk5WR2JiBvfpa6I52knFOWXEWZonGDyY6hU8LsJHLz1gBPQImKR/h32NZHE1P&#10;ozgWJ3R+fhxT7ZLACDgVf9zy8MraY3HKH04z/pq8za+Aictm8KPzbHoNlrjIaTRfQEWQKElZniPl&#10;QbrAL7vg5tV3Nz+9vvnlW831eE3493v1AEYeYBEwZZuiCWRcAhXZtiXhZiOB/gptKxO/017QlhPd&#10;MQFRWkDAuc7AqcFhksMAZelc9Ppav7F69xrib1v3cnicELaQMBAl8MfIOImKkIqjRUimz9OpVlzn&#10;4AJS8P06r0wSTnUtDmGq4EfiyYJEcZ8nwXZbQFRcnV+pzmriSYwjgTkYyQ+FJ25rOaRXePJ2G9GW&#10;bwo4IUeCZoUnDyMJJ4S8AU9PA0/Q4xt4Em6mt39CTiugkIEBa3w+HBD1ZDwU3oIozH1xb0SZCIOb&#10;46gZXNQw5dngQjZclAiuewPKwh6gciugkGGqkH1wUU/GRUHUvIEoZycXZTteaxRlQMw/zHlPKioH&#10;giYBdfvjm5vvf/v3n5/h9/b175qMo5WjOk6VJFHS1FIcqPQI31CoMh1L0peS69nIU1xP8o7VqyWZ&#10;VkwvjmAYc7LUwrfj9F6szbJcfCzq1iTlraztobjafhC0lS7VhEKd9ndDAfs+dDifswzQcQSVLbHA&#10;+TbcMEFsguvtpH+AQqn9vB+u7q57hds//3j765uab/BrU04PQJQ6ENpwDgoQGEKlOwHBCkq4GHac&#10;pSnIchlFH4anKGgk1M3tGtB2ZWc/vEWl0MqJowkRvy7tdEOkffoYEPJYEVIJyC0IqYs13Qgxbaxm&#10;lQ0nomjQ4ES2Cn977EQcGNz16HPDidTVl26IWLDgJQOPDYggpeYNGHl0GKl03hY3IiKH3jzFMdox&#10;IoPTASKPDiKVcNsksUBEVvJttwMpoxATw3rSGnExPV/NMgOJ5bxty4LjXoSlTiW5bkChLrz2hwL2&#10;jIaeoQJSq2vheuCw75XDggy1Flus2Cv2dtQzSvo6YOEuaXSfvUKryom9HlKGNouj/FOeh8PVSZWA&#10;ZdomeAIQswZUPFZUtAqe2O9BPLaiwnJ9oL1bUaEyVIZ5Qwp9extBdGifGHJGdokpYbaRfmIzqFSR&#10;hCnRBv6zzPFsLIwM4qdM8eQkbz+izEr8XOWy4TWu0Z2eig1T6lmmA+LEGtlALsScMhlXZsi1Q+Pd&#10;5Kjea51tyI6EpPnWXPOWhGenQyzFQD938Tq268r12NboxHE7mOzgdfbM60CHrTGaplqKfbWRQKRn&#10;d1Nch4ci22MVNTMNGHlsUphbqaX1manOd7tnJhv5UApfprfchvbhOoAYvoLvGaLMYWL60NP23Upb&#10;rQOqTpq7AVVp7puAQgZX7AZEPaGNIDwwuWvRzzR2Sx2o0o2wIVj7aldIya9wh68aIp3ekY7YDAh7&#10;JEXyltrPyTdh1s/FfrbVHtaj/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LCAAAW0NvbnRlbnRfVHlwZXNdLnhtbFBLAQIUAAoAAAAAAIdO4kAA&#10;AAAAAAAAAAAAAAAGAAAAAAAAAAAAEAAAAG0HAABfcmVscy9QSwECFAAUAAAACACHTuJAihRmPNEA&#10;AACUAQAACwAAAAAAAAABACAAAACRBwAAX3JlbHMvLnJlbHNQSwECFAAKAAAAAACHTuJAAAAAAAAA&#10;AAAAAAAABAAAAAAAAAAAABAAAAAAAAAAZHJzL1BLAQIUABQAAAAIAIdO4kDnybY01wAAAAUBAAAP&#10;AAAAAAAAAAEAIAAAACIAAABkcnMvZG93bnJldi54bWxQSwECFAAUAAAACACHTuJAPJyk6BsGAAAL&#10;OwAADgAAAAAAAAABACAAAAAmAQAAZHJzL2Uyb0RvYy54bWxQSwUGAAAAAAYABgBZAQAAswkAAAAA&#10;">
                <o:lock v:ext="edit" aspectratio="f"/>
                <v:rect id="Rectangle 150" o:spid="_x0000_s1026" o:spt="1" style="position:absolute;left:0;top:0;height:4395;width:7616;" fillcolor="#FFFFFF" filled="t" stroked="f" coordsize="21600,21600" o:gfxdata="UEsDBAoAAAAAAIdO4kAAAAAAAAAAAAAAAAAEAAAAZHJzL1BLAwQUAAAACACHTuJA3UoSe74AAADc&#10;AAAADwAAAGRycy9kb3ducmV2LnhtbEWPT2vCQBDF7wW/wzIFb3XXPw02dfUgCIL2UBW8DtkxCc3O&#10;xuyq6bfvHITeZnhv3vvNYtX7Rt2pi3VgC+ORAUVcBFdzaeF03LzNQcWE7LAJTBZ+KcJqOXhZYO7C&#10;g7/pfkilkhCOOVqoUmpzrWNRkcc4Ci2xaJfQeUyydqV2HT4k3Dd6YkymPdYsDRW2tK6o+DncvAXM&#10;Zu76dZnuj7tbhh9lbzbvZ2Pt8HVsPkEl6tO/+Xm9dYI/E1p5Rib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UoSe74A&#10;AADcAAAADwAAAAAAAAABACAAAAAiAAAAZHJzL2Rvd25yZXYueG1sUEsBAhQAFAAAAAgAh07iQDMv&#10;BZ47AAAAOQAAABAAAAAAAAAAAQAgAAAADQEAAGRycy9zaGFwZXhtbC54bWxQSwUGAAAAAAYABgBb&#10;AQAAtwMAAAAA&#10;">
                  <v:fill on="t" focussize="0,0"/>
                  <v:stroke on="f"/>
                  <v:imagedata o:title=""/>
                  <o:lock v:ext="edit" aspectratio="f"/>
                </v:rect>
                <v:rect id="文本框 78" o:spid="_x0000_s1026" o:spt="1" style="position:absolute;left:2185;top:531;height:517;width:1554;" fillcolor="#FFFFFF" filled="t" stroked="t" coordsize="21600,21600" o:gfxdata="UEsDBAoAAAAAAIdO4kAAAAAAAAAAAAAAAAAEAAAAZHJzL1BLAwQUAAAACACHTuJAP4q9xboAAADc&#10;AAAADwAAAGRycy9kb3ducmV2LnhtbEVPS4vCMBC+C/sfwix4s6kPlrUaZRUFwZO64HVsxrZuMylJ&#10;fP56Iyx4m4/vOePpzdTiQs5XlhV0kxQEcW51xYWC392y8w3CB2SNtWVScCcP08lHa4yZtlfe0GUb&#10;ChFD2GeooAyhyaT0eUkGfWIb4sgdrTMYInSF1A6vMdzUspemX9JgxbGhxIbmJeV/27NRYE+zxb76&#10;2c+btZN983jIcMiPSrU/u+kIRKBbeIv/3Ssd5w+G8HomXiA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r3FugAAANwA&#10;AAAPAAAAAAAAAAEAIAAAACIAAABkcnMvZG93bnJldi54bWxQSwECFAAUAAAACACHTuJAMy8FnjsA&#10;AAA5AAAAEAAAAAAAAAABACAAAAAJAQAAZHJzL3NoYXBleG1sLnhtbFBLBQYAAAAABgAGAFsBAACz&#10;AwAAAAA=&#10;">
                  <v:fill on="t" focussize="0,0"/>
                  <v:stroke weight="0.5pt" color="#000000" joinstyle="miter"/>
                  <v:imagedata o:title=""/>
                  <o:lock v:ext="edit" aspectratio="f"/>
                  <v:textbox>
                    <w:txbxContent>
                      <w:p w14:paraId="06B29602">
                        <w:pPr>
                          <w:jc w:val="center"/>
                          <w:rPr>
                            <w:rFonts w:ascii="仿宋_GB2312" w:eastAsia="仿宋_GB2312"/>
                          </w:rPr>
                        </w:pPr>
                        <w:r>
                          <w:rPr>
                            <w:rFonts w:hint="eastAsia" w:ascii="仿宋_GB2312" w:eastAsia="仿宋_GB2312"/>
                          </w:rPr>
                          <w:t>决定</w:t>
                        </w:r>
                      </w:p>
                    </w:txbxContent>
                  </v:textbox>
                </v:rect>
                <v:rect id="文本框 80" o:spid="_x0000_s1026" o:spt="1" style="position:absolute;left:493;top:1617;height:1187;width:821;" fillcolor="#FFFFFF" filled="t" stroked="t" coordsize="21600,21600" o:gfxdata="UEsDBAoAAAAAAIdO4kAAAAAAAAAAAAAAAAAEAAAAZHJzL1BLAwQUAAAACACHTuJAK2mChb4AAADc&#10;AAAADwAAAGRycy9kb3ducmV2LnhtbEWPT2sCQQzF74LfYYjQm85qqcjqrKi0UOiptuA17mT/6E5m&#10;mZmq9dM3h4K3hPfy3i+r9c116kIhtp4NTCcZKOLS25ZrA99fb+MFqJiQLXaeycAvRVgXw8EKc+uv&#10;/EmXfaqVhHDM0UCTUp9rHcuGHMaJ74lFq3xwmGQNtbYBrxLuOj3Lsrl22LI0NNjTrqHyvP9xBvxp&#10;+3poN4dd/xH0s7vfdTqWlTFPo2m2BJXolh7m/+t3K/gvgi/PyAS6+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2mChb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7CF79711">
                        <w:pPr>
                          <w:jc w:val="center"/>
                          <w:rPr>
                            <w:rFonts w:ascii="仿宋_GB2312" w:eastAsia="仿宋_GB2312"/>
                          </w:rPr>
                        </w:pPr>
                        <w:r>
                          <w:rPr>
                            <w:rFonts w:hint="eastAsia" w:ascii="仿宋_GB2312" w:eastAsia="仿宋_GB2312"/>
                          </w:rPr>
                          <w:t>行政处罚</w:t>
                        </w:r>
                      </w:p>
                    </w:txbxContent>
                  </v:textbox>
                </v:rect>
                <v:rect id="文本框 81" o:spid="_x0000_s1026" o:spt="1" style="position:absolute;left:1693;top:1617;height:1187;width:1023;" fillcolor="#FFFFFF" filled="t" stroked="t" coordsize="21600,21600" o:gfxdata="UEsDBAoAAAAAAIdO4kAAAAAAAAAAAAAAAAAEAAAAZHJzL1BLAwQUAAAACACHTuJARCUnHrwAAADc&#10;AAAADwAAAGRycy9kb3ducmV2LnhtbEVPTWvCQBC9C/6HZQredBOlUlLXUIMFoadqwes0OybR7GzY&#10;3WrMr+8WCt7m8T5nlfemFVdyvrGsIJ0lIIhLqxuuFHwd3qcvIHxA1thaJgV38pCvx6MVZtre+JOu&#10;+1CJGMI+QwV1CF0mpS9rMuhntiOO3Mk6gyFCV0nt8BbDTSvnSbKUBhuODTV2VNRUXvY/RoE9b7bH&#10;5u1YdB9OLswwyPBdnpSaPKXJK4hAfXiI/907Hec/p/D3TLx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QlJx6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236A1EBB">
                        <w:pPr>
                          <w:jc w:val="center"/>
                          <w:rPr>
                            <w:rFonts w:ascii="仿宋_GB2312" w:eastAsia="仿宋_GB2312"/>
                          </w:rPr>
                        </w:pPr>
                        <w:r>
                          <w:rPr>
                            <w:rFonts w:hint="eastAsia" w:ascii="仿宋_GB2312" w:eastAsia="仿宋_GB2312"/>
                          </w:rPr>
                          <w:t>追回医保基金</w:t>
                        </w:r>
                      </w:p>
                    </w:txbxContent>
                  </v:textbox>
                </v:rect>
                <v:rect id="文本框 82" o:spid="_x0000_s1026" o:spt="1" style="position:absolute;left:3120;top:1617;height:1187;width:821;" fillcolor="#FFFFFF" filled="t" stroked="t" coordsize="21600,21600" o:gfxdata="UEsDBAoAAAAAAIdO4kAAAAAAAAAAAAAAAAAEAAAAZHJzL1BLAwQUAAAACACHTuJAtPe5abkAAADc&#10;AAAADwAAAGRycy9kb3ducmV2LnhtbEVPy6rCMBDdC/5DGMHdNVW5F6lGUVEQ7soHuB2bsa02k5LE&#10;59cbQXA3h/Oc0eRuKnEl50vLCrqdBARxZnXJuYLddvkzAOEDssbKMil4kIfJuNkYYartjdd03YRc&#10;xBD2KSooQqhTKX1WkEHfsTVx5I7WGQwRulxqh7cYbirZS5I/abDk2FBgTfOCsvPmYhTY02yxL6f7&#10;ef3vZN88nzIcsqNS7VY3GYIIdA9f8ce90nH+bw/ez8QL5Pg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T3uWm5AAAA3A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295D4F43">
                        <w:pPr>
                          <w:jc w:val="center"/>
                          <w:rPr>
                            <w:rFonts w:ascii="仿宋_GB2312" w:eastAsia="仿宋_GB2312"/>
                          </w:rPr>
                        </w:pPr>
                        <w:r>
                          <w:rPr>
                            <w:rFonts w:hint="eastAsia" w:ascii="仿宋_GB2312" w:eastAsia="仿宋_GB2312"/>
                          </w:rPr>
                          <w:t>责令改正</w:t>
                        </w:r>
                      </w:p>
                    </w:txbxContent>
                  </v:textbox>
                </v:rect>
                <v:rect id="文本框 85" o:spid="_x0000_s1026" o:spt="1" style="position:absolute;left:4282;top:1617;height:1187;width:1036;" fillcolor="#FFFFFF" filled="t" stroked="t" coordsize="21600,21600" o:gfxdata="UEsDBAoAAAAAAIdO4kAAAAAAAAAAAAAAAAAEAAAAZHJzL1BLAwQUAAAACACHTuJA27sc8rsAAADc&#10;AAAADwAAAGRycy9kb3ducmV2LnhtbEVPTWvCQBC9F/wPywjemo1Ki0RXUalQ6ElbyHXMjkk0Oxt2&#10;t5rm17uC0Ns83ucsVp1pxJWcry0rGCcpCOLC6ppLBT/fu9cZCB+QNTaWScEfeVgtBy8LzLS98Z6u&#10;h1CKGMI+QwVVCG0mpS8qMugT2xJH7mSdwRChK6V2eIvhppGTNH2XBmuODRW2tK2ouBx+jQJ73nzk&#10;9Trftl9OTk3fy3AsTkqNhuN0DiJQF/7FT/enjvPfpvB4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7sc8r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559981A1">
                        <w:pPr>
                          <w:jc w:val="center"/>
                          <w:rPr>
                            <w:rFonts w:ascii="仿宋_GB2312" w:eastAsia="仿宋_GB2312"/>
                          </w:rPr>
                        </w:pPr>
                        <w:r>
                          <w:rPr>
                            <w:rFonts w:hint="eastAsia" w:ascii="仿宋_GB2312" w:eastAsia="仿宋_GB2312"/>
                          </w:rPr>
                          <w:t>不予行政处罚</w:t>
                        </w:r>
                      </w:p>
                    </w:txbxContent>
                  </v:textbox>
                </v:rect>
                <v:rect id="文本框 86" o:spid="_x0000_s1026" o:spt="1" style="position:absolute;left:5683;top:1617;height:1187;width:809;" fillcolor="#FFFFFF" filled="t" stroked="t" coordsize="21600,21600" o:gfxdata="UEsDBAoAAAAAAIdO4kAAAAAAAAAAAAAAAAAEAAAAZHJzL1BLAwQUAAAACACHTuJAVFKEhroAAADc&#10;AAAADwAAAGRycy9kb3ducmV2LnhtbEVPS4vCMBC+C/sfwix4s6mPXaQaZRUFwZO64HVsxrZuMylJ&#10;fP56Iyx4m4/vOePpzdTiQs5XlhV0kxQEcW51xYWC392yMwThA7LG2jIpuJOH6eSjNcZM2ytv6LIN&#10;hYgh7DNUUIbQZFL6vCSDPrENceSO1hkMEbpCaofXGG5q2UvTb2mw4thQYkPzkvK/7dkosKfZYl/9&#10;7OfN2sm+eTxkOORHpdqf3XQEItAtvMX/7pWO878G8HomXiA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UoSGugAAANwA&#10;AAAPAAAAAAAAAAEAIAAAACIAAABkcnMvZG93bnJldi54bWxQSwECFAAUAAAACACHTuJAMy8FnjsA&#10;AAA5AAAAEAAAAAAAAAABACAAAAAJAQAAZHJzL3NoYXBleG1sLnhtbFBLBQYAAAAABgAGAFsBAACz&#10;AwAAAAA=&#10;">
                  <v:fill on="t" focussize="0,0"/>
                  <v:stroke weight="0.5pt" color="#000000" joinstyle="miter"/>
                  <v:imagedata o:title=""/>
                  <o:lock v:ext="edit" aspectratio="f"/>
                  <v:textbox>
                    <w:txbxContent>
                      <w:p w14:paraId="051FD386">
                        <w:pPr>
                          <w:jc w:val="center"/>
                          <w:rPr>
                            <w:rFonts w:ascii="仿宋_GB2312" w:eastAsia="仿宋_GB2312"/>
                          </w:rPr>
                        </w:pPr>
                        <w:r>
                          <w:rPr>
                            <w:rFonts w:hint="eastAsia" w:ascii="仿宋_GB2312" w:eastAsia="仿宋_GB2312"/>
                          </w:rPr>
                          <w:t>移送其他机关</w:t>
                        </w:r>
                      </w:p>
                    </w:txbxContent>
                  </v:textbox>
                </v:rect>
                <v:line id="直接连接符 87" o:spid="_x0000_s1026" o:spt="20" style="position:absolute;left:903;top:1364;height:0;width:5184;" filled="f" stroked="t" coordsize="21600,21600" o:gfxdata="UEsDBAoAAAAAAIdO4kAAAAAAAAAAAAAAAAAEAAAAZHJzL1BLAwQUAAAACACHTuJAOdIWIbsAAADc&#10;AAAADwAAAGRycy9kb3ducmV2LnhtbEVPS2sCMRC+C/0PYQq9iCYrVWQ1Cq0UexK1Fa/DZtxd3EyW&#10;JL766xtB8DYf33Om86ttxJl8qB1ryPoKBHHhTM2lht+fr94YRIjIBhvHpOFGAeazl84Uc+MuvKHz&#10;NpYihXDIUUMVY5tLGYqKLIa+a4kTd3DeYkzQl9J4vKRw28iBUiNpsebUUGFLnxUVx+3JavjrYrbr&#10;rvz6/cPwvlioYJeDsdZvr5magIh0jU/xw/1t0vzhEO7PpAvk7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dIWIbsAAADc&#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line id="直接连接符 88" o:spid="_x0000_s1026" o:spt="20" style="position:absolute;left:2994;top:1048;height:316;width:0;" filled="f" stroked="t" coordsize="21600,21600" o:gfxdata="UEsDBAoAAAAAAIdO4kAAAAAAAAAAAAAAAAAEAAAAZHJzL1BLAwQUAAAACACHTuJAyQCIVrwAAADc&#10;AAAADwAAAGRycy9kb3ducmV2LnhtbEVPS2sCMRC+F/wPYYReRJMVK7I1K2gp9VRaH/Q6bMbdxc1k&#10;SdLV+utNodDbfHzPWa6uthU9+dA41pBNFAji0pmGKw2H/et4ASJEZIOtY9LwQwFWxeBhiblxF/6k&#10;fhcrkUI45KihjrHLpQxlTRbDxHXEiTs5bzEm6CtpPF5SuG3lVKm5tNhwaqixo01N5Xn3bTXcRpgd&#10;R+/+Y7Y2/FW+qGDfpgutH4eZegYR6Rr/xX/urUnzn+bw+0y6QBZ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kAiFa8AAAA&#10;3AAAAA8AAAAAAAAAAQAgAAAAIgAAAGRycy9kb3ducmV2LnhtbFBLAQIUABQAAAAIAIdO4kAzLwWe&#10;OwAAADkAAAAQAAAAAAAAAAEAIAAAAAsBAABkcnMvc2hhcGV4bWwueG1sUEsFBgAAAAAGAAYAWwEA&#10;ALUDAAAAAA==&#10;">
                  <v:fill on="f" focussize="0,0"/>
                  <v:stroke weight="0.5pt" color="#4472C4" joinstyle="round"/>
                  <v:imagedata o:title=""/>
                  <o:lock v:ext="edit" aspectratio="f"/>
                </v:line>
                <v:shape id="直接箭头连接符 89" o:spid="_x0000_s1026" o:spt="32" type="#_x0000_t32" style="position:absolute;left:2185;top:1364;height:253;width:0;" filled="f" stroked="t" coordsize="21600,21600" o:gfxdata="UEsDBAoAAAAAAIdO4kAAAAAAAAAAAAAAAAAEAAAAZHJzL1BLAwQUAAAACACHTuJAJdbgWb0AAADc&#10;AAAADwAAAGRycy9kb3ducmV2LnhtbEVPS2sCMRC+F/ofwhR66yZKW2U1ChWFQj3UB+hx3IybtZvJ&#10;skld/femUPA2H99zxtOLq8WZ2lB51tDLFAjiwpuKSw3bzeJlCCJEZIO1Z9JwpQDTyePDGHPjO17R&#10;eR1LkUI45KjBxtjkUobCksOQ+YY4cUffOowJtqU0LXYp3NWyr9S7dFhxarDY0MxS8bP+dRq6j91e&#10;9k9ze7guj4X8+p6Xryel9fNTT41ARLrEu/jf/WnS/LcB/D2TLpCT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1uBZ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90" o:spid="_x0000_s1026" o:spt="32" type="#_x0000_t32" style="position:absolute;left:903;top:1364;height:253;width:0;" filled="f" stroked="t" coordsize="21600,21600" o:gfxdata="UEsDBAoAAAAAAIdO4kAAAAAAAAAAAAAAAAAEAAAAZHJzL1BLAwQUAAAACACHTuJAVEl0K78AAADc&#10;AAAADwAAAGRycy9kb3ducmV2LnhtbEWPQWsCMRCF74X+hzCF3mqi2FJWo2CxIOihtQU9jptxs7qZ&#10;LJvU1X/fORR6m+G9ee+b6fwaGnWhLtWRLQwHBhRxGV3NlYXvr/enV1ApIztsIpOFGyWYz+7vpli4&#10;2PMnXba5UhLCqUALPue20DqVngKmQWyJRTvGLmCWtau067CX8NDokTEvOmDN0uCxpTdP5Xn7Eyz0&#10;i91ej05Lf7htjqVefyyr8clY+/gwNBNQma753/x3vXKC/yy08oxMoG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RJdCu/&#10;AAAA3AAAAA8AAAAAAAAAAQAgAAAAIgAAAGRycy9kb3ducmV2LnhtbFBLAQIUABQAAAAIAIdO4kAz&#10;LwWeOwAAADkAAAAQAAAAAAAAAAEAIAAAAA4BAABkcnMvc2hhcGV4bWwueG1sUEsFBgAAAAAGAAYA&#10;WwEAALgDAAAAAA==&#10;">
                  <v:fill on="f" focussize="0,0"/>
                  <v:stroke weight="0.5pt" color="#4472C4" joinstyle="round" endarrow="block"/>
                  <v:imagedata o:title=""/>
                  <o:lock v:ext="edit" aspectratio="f"/>
                </v:shape>
                <v:shape id="直接箭头连接符 91" o:spid="_x0000_s1026" o:spt="32" type="#_x0000_t32" style="position:absolute;left:3524;top:1364;height:253;width:6;" filled="f" stroked="t" coordsize="21600,21600" o:gfxdata="UEsDBAoAAAAAAIdO4kAAAAAAAAAAAAAAAAAEAAAAZHJzL1BLAwQUAAAACACHTuJAOwXRsL0AAADc&#10;AAAADwAAAGRycy9kb3ducmV2LnhtbEVPS2sCMRC+F/ofwhR66yZKW3Q1ChWFQj3UB+hx3IybtZvJ&#10;skld/femUPA2H99zxtOLq8WZ2lB51tDLFAjiwpuKSw3bzeJlACJEZIO1Z9JwpQDTyePDGHPjO17R&#10;eR1LkUI45KjBxtjkUobCksOQ+YY4cUffOowJtqU0LXYp3NWyr9S7dFhxarDY0MxS8bP+dRq6j91e&#10;9k9ze7guj4X8+p6Xryel9fNTT41ARLrEu/jf/WnS/Lch/D2TLpCT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BdGw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92" o:spid="_x0000_s1026" o:spt="32" type="#_x0000_t32" style="position:absolute;left:4787;top:1364;height:253;width:13;" filled="f" stroked="t" coordsize="21600,21600" o:gfxdata="UEsDBAoAAAAAAIdO4kAAAAAAAAAAAAAAAAAEAAAAZHJzL1BLAwQUAAAACACHTuJAZFOykL8AAADc&#10;AAAADwAAAGRycy9kb3ducmV2LnhtbEWPQWsCMRCF74X+hzAFbzVRRMpqFFosFPSgttAex824WbuZ&#10;LJvU1X/vHITeZnhv3vtmvryERp2pS3VkC6OhAUVcRldzZeHr8/35BVTKyA6byGThSgmWi8eHORYu&#10;9ryj8z5XSkI4FWjB59wWWqfSU8A0jC2xaMfYBcyydpV2HfYSHho9NmaqA9YsDR5bevNU/u7/goX+&#10;9ftHj08rf7hujqVeb1fV5GSsHTyNzAxUpkv+N9+vP5zgTwVfnpEJ9O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RTspC/&#10;AAAA3AAAAA8AAAAAAAAAAQAgAAAAIgAAAGRycy9kb3ducmV2LnhtbFBLAQIUABQAAAAIAIdO4kAz&#10;LwWeOwAAADkAAAAQAAAAAAAAAAEAIAAAAA4BAABkcnMvc2hhcGV4bWwueG1sUEsFBgAAAAAGAAYA&#10;WwEAALgDAAAAAA==&#10;">
                  <v:fill on="f" focussize="0,0"/>
                  <v:stroke weight="0.5pt" color="#4472C4" joinstyle="round" endarrow="block"/>
                  <v:imagedata o:title=""/>
                  <o:lock v:ext="edit" aspectratio="f"/>
                </v:shape>
                <v:shape id="直接箭头连接符 93" o:spid="_x0000_s1026" o:spt="32" type="#_x0000_t32" style="position:absolute;left:6087;top:1364;height:253;width:1;" filled="f" stroked="t" coordsize="21600,21600" o:gfxdata="UEsDBAoAAAAAAIdO4kAAAAAAAAAAAAAAAAAEAAAAZHJzL1BLAwQUAAAACACHTuJACx8XC7wAAADc&#10;AAAADwAAAGRycy9kb3ducmV2LnhtbEVPTWsCMRC9F/wPYYTearJSpKxGQbFQsIdWBT2Om3Gzupks&#10;m+jqv28Eobd5vM+ZzG6uFldqQ+VZQzZQIIgLbyouNWw3n28fIEJENlh7Jg13CjCb9l4mmBvf8S9d&#10;17EUKYRDjhpsjE0uZSgsOQwD3xAn7uhbhzHBtpSmxS6Fu1oOlRpJhxWnBosNLSwV5/XFaejmu70c&#10;npb2cP8+FnL1syzfT0rr136mxiAi3eK/+On+Mmn+KIPHM+k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sfFwu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line id="直接连接符 94" o:spid="_x0000_s1026" o:spt="20" style="position:absolute;left:903;top:3221;height:0;width:3896;" filled="f" stroked="t" coordsize="21600,21600" o:gfxdata="UEsDBAoAAAAAAIdO4kAAAAAAAAAAAAAAAAAEAAAAZHJzL1BLAwQUAAAACACHTuJAeFdE6LsAAADc&#10;AAAADwAAAGRycy9kb3ducmV2LnhtbEVPS2sCMRC+C/6HMEIvoskuIrIaBRWxJ6m24nXYTHeXbiZL&#10;Eh/tr28KBW/z8T1nsXrYVtzIh8axhmysQBCXzjRcafh4341mIEJENtg6Jg3fFGC17PcWWBh35yPd&#10;TrESKYRDgRrqGLtCylDWZDGMXUecuE/nLcYEfSWNx3sKt63MlZpKiw2nhho72tRUfp2uVsPPELPz&#10;8ODfJmvDl3Krgt3nM61fBpmag4j0iE/xv/vVpPnTHP6eSRfI5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FdE6LsAAADc&#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line id="直接连接符 95" o:spid="_x0000_s1026" o:spt="20" style="position:absolute;left:903;top:2804;height:417;width:0;" filled="f" stroked="t" coordsize="21600,21600" o:gfxdata="UEsDBAoAAAAAAIdO4kAAAAAAAAAAAAAAAAAEAAAAZHJzL1BLAwQUAAAACACHTuJAFxvhc7wAAADc&#10;AAAADwAAAGRycy9kb3ducmV2LnhtbEVPS2sCMRC+F/wPYYReRJPVIrI1K2gp9VRaH/Q6bMbdxc1k&#10;SdLV+utNodDbfHzPWa6uthU9+dA41pBNFAji0pmGKw2H/et4ASJEZIOtY9LwQwFWxeBhiblxF/6k&#10;fhcrkUI45KihjrHLpQxlTRbDxHXEiTs5bzEm6CtpPF5SuG3lVKm5tNhwaqixo01N5Xn3bTXcRpgd&#10;R+/+42lt+Kt8UcG+TRdaPw4z9Qwi0jX+i//cW5Pmz2fw+0y6QBZ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cb4XO8AAAA&#10;3AAAAA8AAAAAAAAAAQAgAAAAIgAAAGRycy9kb3ducmV2LnhtbFBLAQIUABQAAAAIAIdO4kAzLwWe&#10;OwAAADkAAAAQAAAAAAAAAAEAIAAAAAsBAABkcnMvc2hhcGV4bWwueG1sUEsFBgAAAAAGAAYAWwEA&#10;ALUDAAAAAA==&#10;">
                  <v:fill on="f" focussize="0,0"/>
                  <v:stroke weight="0.5pt" color="#4472C4" joinstyle="round"/>
                  <v:imagedata o:title=""/>
                  <o:lock v:ext="edit" aspectratio="f"/>
                </v:line>
                <v:line id="直接连接符 288" o:spid="_x0000_s1026" o:spt="20" style="position:absolute;left:2185;top:2804;height:417;width:0;" filled="f" stroked="t" coordsize="21600,21600" o:gfxdata="UEsDBAoAAAAAAIdO4kAAAAAAAAAAAAAAAAAEAAAAZHJzL1BLAwQUAAAACACHTuJAmPJ5B7wAAADc&#10;AAAADwAAAGRycy9kb3ducmV2LnhtbEVPS2sCMRC+F/ofwhR6EU1WRJat2YW2SHsSqy1eh810d+lm&#10;siTxUX+9EQRv8/E9Z1GdbC8O5EPnWEM2USCIa2c6bjR8b5fjHESIyAZ7x6ThnwJU5ePDAgvjjvxF&#10;h01sRArhUKCGNsahkDLULVkMEzcQJ+7XeYsxQd9I4/GYwm0vp0rNpcWOU0OLA721VP9t9lbDeYTZ&#10;z2jl17NXw7v6XQX7Mc21fn7K1AuISKd4F9/cnybNn8/g+ky6QJ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jyeQe8AAAA&#10;3AAAAA8AAAAAAAAAAQAgAAAAIgAAAGRycy9kb3ducmV2LnhtbFBLAQIUABQAAAAIAIdO4kAzLwWe&#10;OwAAADkAAAAQAAAAAAAAAAEAIAAAAAsBAABkcnMvc2hhcGV4bWwueG1sUEsFBgAAAAAGAAYAWwEA&#10;ALUDAAAAAA==&#10;">
                  <v:fill on="f" focussize="0,0"/>
                  <v:stroke weight="0.5pt" color="#4472C4" joinstyle="round"/>
                  <v:imagedata o:title=""/>
                  <o:lock v:ext="edit" aspectratio="f"/>
                </v:line>
                <v:line id="直接连接符 289" o:spid="_x0000_s1026" o:spt="20" style="position:absolute;left:3530;top:2804;flip:x;height:417;width:0;" filled="f" stroked="t" coordsize="21600,21600" o:gfxdata="UEsDBAoAAAAAAIdO4kAAAAAAAAAAAAAAAAAEAAAAZHJzL1BLAwQUAAAACACHTuJAqkzPO7gAAADc&#10;AAAADwAAAGRycy9kb3ducmV2LnhtbEVPTYvCMBC9C/6HMAve1rSC3dI1CisIHtXdi7ehGduyyaQk&#10;Uau/3giCt3m8z1msBmvEhXzoHCvIpxkI4trpjhsFf7+bzxJEiMgajWNScKMAq+V4tMBKuyvv6XKI&#10;jUghHCpU0MbYV1KGuiWLYep64sSdnLcYE/SN1B6vKdwaOcuyQlrsODW02NO6pfr/cLYK9EA/nvJj&#10;XX6ZbXFvnHFyZ5SafOTZN4hIQ3yLX+6tTvOLOTyfSRfI5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kzPO7gAAADcAAAA&#10;DwAAAAAAAAABACAAAAAiAAAAZHJzL2Rvd25yZXYueG1sUEsBAhQAFAAAAAgAh07iQDMvBZ47AAAA&#10;OQAAABAAAAAAAAAAAQAgAAAABwEAAGRycy9zaGFwZXhtbC54bWxQSwUGAAAAAAYABgBbAQAAsQMA&#10;AAAA&#10;">
                  <v:fill on="f" focussize="0,0"/>
                  <v:stroke weight="0.5pt" color="#4472C4" joinstyle="round"/>
                  <v:imagedata o:title=""/>
                  <o:lock v:ext="edit" aspectratio="f"/>
                </v:line>
                <v:line id="直接连接符 292" o:spid="_x0000_s1026" o:spt="20" style="position:absolute;left:4799;top:2804;flip:x;height:417;width:1;" filled="f" stroked="t" coordsize="21600,21600" o:gfxdata="UEsDBAoAAAAAAIdO4kAAAAAAAAAAAAAAAAAEAAAAZHJzL1BLAwQUAAAACACHTuJAWp5RTLgAAADc&#10;AAAADwAAAGRycy9kb3ducmV2LnhtbEVPTYvCMBC9L/gfwgh7W9N66Eo1LSgIHtX14m1oxraYTEoS&#10;tfrrzcLC3ubxPmdVj9aIO/nQO1aQzzIQxI3TPbcKTj/brwWIEJE1Gsek4EkB6mryscJSuwcf6H6M&#10;rUghHEpU0MU4lFKGpiOLYeYG4sRdnLcYE/St1B4fKdwaOc+yQlrsOTV0ONCmo+Z6vFkFeqS1p/zc&#10;LL7Nrni1zji5N0p9TvNsCSLSGP/Ff+6dTvOLAn6fSRfI6g1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p5RTLgAAADcAAAA&#10;DwAAAAAAAAABACAAAAAiAAAAZHJzL2Rvd25yZXYueG1sUEsBAhQAFAAAAAgAh07iQDMvBZ47AAAA&#10;OQAAABAAAAAAAAAAAQAgAAAABwEAAGRycy9zaGFwZXhtbC54bWxQSwUGAAAAAAYABgBbAQAAsQMA&#10;AAAA&#10;">
                  <v:fill on="f" focussize="0,0"/>
                  <v:stroke weight="0.5pt" color="#4472C4" joinstyle="round"/>
                  <v:imagedata o:title=""/>
                  <o:lock v:ext="edit" aspectratio="f"/>
                </v:line>
                <v:shape id="直接箭头连接符 293" o:spid="_x0000_s1026" o:spt="32" type="#_x0000_t32" style="position:absolute;left:2880;top:3221;height:392;width:0;" filled="f" stroked="t" coordsize="21600,21600" o:gfxdata="UEsDBAoAAAAAAIdO4kAAAAAAAAAAAAAAAAAEAAAAZHJzL1BLAwQUAAAACACHTuJA67oq5L0AAADc&#10;AAAADwAAAGRycy9kb3ducmV2LnhtbEVPTWsCMRC9F/ofwhR6q4lSVLZmBUWh0B7UCu1xupndrG4m&#10;yyZ19d8bQehtHu9zZvOza8SJulB71jAcKBDEhTc1Vxr2X+uXKYgQkQ02nknDhQLM88eHGWbG97yl&#10;0y5WIoVwyFCDjbHNpAyFJYdh4FvixJW+cxgT7CppOuxTuGvkSKmxdFhzarDY0tJScdz9OQ394vtH&#10;jg4r+3v5LAv5sVlVrwel9fPTUL2BiHSO/+K7+92k+eMJ3J5JF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uirk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rect id="文本框 294" o:spid="_x0000_s1026" o:spt="1" style="position:absolute;left:2034;top:3613;height:480;width:1704;" fillcolor="#FFFFFF" filled="t" stroked="t" coordsize="21600,21600" o:gfxdata="UEsDBAoAAAAAAIdO4kAAAAAAAAAAAAAAAAAEAAAAZHJzL1BLAwQUAAAACACHTuJAG3NEPr4AAADc&#10;AAAADwAAAGRycy9kb3ducmV2LnhtbEWPT2vDMAzF74V9B6PBbo3TDULJ6paubDDoqekgVy1Wk6yx&#10;HGyv/z59dRjsJvGe3vtpsbq4QZ0oxN6zgVmWgyJuvO25NfC1/5jOQcWEbHHwTAauFGG1fJgssLT+&#10;zDs6ValVEsKxRANdSmOpdWw6chgzPxKLdvDBYZI1tNoGPEu4G/RznhfaYc/S0OFIm46aY/XrDPif&#10;t/e6X9ebcRv0i7vddPpuDsY8Pc7yV1CJLunf/Hf9aQW/EFp5RibQy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3NEPr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1E855CED">
                        <w:pPr>
                          <w:jc w:val="center"/>
                          <w:rPr>
                            <w:rFonts w:ascii="仿宋_GB2312" w:eastAsia="仿宋_GB2312"/>
                          </w:rPr>
                        </w:pPr>
                        <w:r>
                          <w:rPr>
                            <w:rFonts w:hint="eastAsia" w:ascii="仿宋_GB2312" w:eastAsia="仿宋_GB2312"/>
                          </w:rPr>
                          <w:t>送达当事人</w:t>
                        </w:r>
                      </w:p>
                    </w:txbxContent>
                  </v:textbox>
                </v:rect>
                <v:shape id="直接箭头连接符 296" o:spid="_x0000_s1026" o:spt="32" type="#_x0000_t32" style="position:absolute;left:5773;top:2804;height:670;width:0;" filled="f" stroked="t" coordsize="21600,21600" o:gfxdata="UEsDBAoAAAAAAIdO4kAAAAAAAAAAAAAAAAAEAAAAZHJzL1BLAwQUAAAACACHTuJA9WkbDb0AAADc&#10;AAAADwAAAGRycy9kb3ducmV2LnhtbEVPTWsCMRC9F/ofwhR6q4lSRLdmBUWh0B7UCu1xupndrG4m&#10;yyZ19d8bQehtHu9zZvOza8SJulB71jAcKBDEhTc1Vxr2X+uXCYgQkQ02nknDhQLM88eHGWbG97yl&#10;0y5WIoVwyFCDjbHNpAyFJYdh4FvixJW+cxgT7CppOuxTuGvkSKmxdFhzarDY0tJScdz9OQ394vtH&#10;jg4r+3v5LAv5sVlVrwel9fPTUL2BiHSO/+K7+92k+eMp3J5JF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aRsN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297" o:spid="_x0000_s1026" o:spt="32" type="#_x0000_t32" style="position:absolute;left:6417;top:2804;height:670;width:0;" filled="f" stroked="t" coordsize="21600,21600" o:gfxdata="UEsDBAoAAAAAAIdO4kAAAAAAAAAAAAAAAAAEAAAAZHJzL1BLAwQUAAAACACHTuJA4YokTb8AAADc&#10;AAAADwAAAGRycy9kb3ducmV2LnhtbEWPQWsCMRCF74X+hzCF3mqiSFtWo2CxIOihtQU9jptxs7qZ&#10;LJvU1X/fORR6m+G9ee+b6fwaGnWhLtWRLQwHBhRxGV3NlYXvr/enV1ApIztsIpOFGyWYz+7vpli4&#10;2PMnXba5UhLCqUALPue20DqVngKmQWyJRTvGLmCWtau067CX8NDokTHPOmDN0uCxpTdP5Xn7Eyz0&#10;i91ej05Lf7htjqVefyyr8clY+/gwNBNQma753/x3vXKC/yL48oxMoG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GKJE2/&#10;AAAA3AAAAA8AAAAAAAAAAQAgAAAAIgAAAGRycy9kb3ducmV2LnhtbFBLAQIUABQAAAAIAIdO4kAz&#10;LwWeOwAAADkAAAAQAAAAAAAAAAEAIAAAAA4BAABkcnMvc2hhcGV4bWwueG1sUEsFBgAAAAAGAAYA&#10;WwEAALgDAAAAAA==&#10;">
                  <v:fill on="f" focussize="0,0"/>
                  <v:stroke weight="0.5pt" color="#4472C4" joinstyle="round" endarrow="block"/>
                  <v:imagedata o:title=""/>
                  <o:lock v:ext="edit" aspectratio="f"/>
                </v:shape>
                <v:rect id="文本框 298" o:spid="_x0000_s1026" o:spt="1" style="position:absolute;left:5191;top:3474;height:808;width:767;" fillcolor="#FFFFFF" filled="t" stroked="t" coordsize="21600,21600" o:gfxdata="UEsDBAoAAAAAAIdO4kAAAAAAAAAAAAAAAAAEAAAAZHJzL1BLAwQUAAAACACHTuJAD5B7frwAAADc&#10;AAAADwAAAGRycy9kb3ducmV2LnhtbEVPTWvCQBC9C/6HZQredBOFWlLXUIMFoadqwes0OybR7GzY&#10;3WrMr+8WCt7m8T5nlfemFVdyvrGsIJ0lIIhLqxuuFHwd3qcvIHxA1thaJgV38pCvx6MVZtre+JOu&#10;+1CJGMI+QwV1CF0mpS9rMuhntiOO3Mk6gyFCV0nt8BbDTSvnSfIsDTYcG2rsqKipvOx/jAJ73myP&#10;zdux6D6cXJhhkOG7PCk1eUqTVxCB+vAQ/7t3Os5fpvD3TLx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e36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2287BDB8">
                        <w:pPr>
                          <w:jc w:val="center"/>
                          <w:rPr>
                            <w:rFonts w:ascii="仿宋_GB2312" w:eastAsia="仿宋_GB2312"/>
                          </w:rPr>
                        </w:pPr>
                        <w:r>
                          <w:rPr>
                            <w:rFonts w:hint="eastAsia" w:ascii="仿宋_GB2312" w:eastAsia="仿宋_GB2312"/>
                          </w:rPr>
                          <w:t>公安机关</w:t>
                        </w:r>
                      </w:p>
                    </w:txbxContent>
                  </v:textbox>
                </v:rect>
                <v:rect id="文本框 299" o:spid="_x0000_s1026" o:spt="1" style="position:absolute;left:6087;top:3474;height:808;width:1063;" fillcolor="#FFFFFF" filled="t" stroked="t" coordsize="21600,21600" o:gfxdata="UEsDBAoAAAAAAIdO4kAAAAAAAAAAAAAAAAAEAAAAZHJzL1BLAwQUAAAACACHTuJA/0LlCbkAAADc&#10;AAAADwAAAGRycy9kb3ducmV2LnhtbEVPy6rCMBDdC/5DGMHdNVXhXqlGUVEQ7soHuB2bsa02k5LE&#10;59cbQXA3h/Oc0eRuKnEl50vLCrqdBARxZnXJuYLddvkzAOEDssbKMil4kIfJuNkYYartjdd03YRc&#10;xBD2KSooQqhTKX1WkEHfsTVx5I7WGQwRulxqh7cYbirZS5JfabDk2FBgTfOCsvPmYhTY02yxL6f7&#10;ef3vZN88nzIcsqNS7VY3GYIIdA9f8ce90nH+Xw/ez8QL5Pg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9C5Qm5AAAA3A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376BFBBC">
                        <w:pPr>
                          <w:jc w:val="center"/>
                          <w:rPr>
                            <w:rFonts w:ascii="仿宋_GB2312" w:eastAsia="仿宋_GB2312"/>
                          </w:rPr>
                        </w:pPr>
                        <w:r>
                          <w:rPr>
                            <w:rFonts w:hint="eastAsia" w:ascii="仿宋_GB2312" w:eastAsia="仿宋_GB2312"/>
                          </w:rPr>
                          <w:t>其他行政机关</w:t>
                        </w:r>
                      </w:p>
                    </w:txbxContent>
                  </v:textbox>
                </v:rect>
                <v:shape id="直接箭头连接符 300" o:spid="_x0000_s1026" o:spt="32" type="#_x0000_t32" style="position:absolute;left:2994;top:202;height:328;width:0;" filled="f" stroked="t" coordsize="21600,21600" o:gfxdata="UEsDBAoAAAAAAIdO4kAAAAAAAAAAAAAAAAAEAAAAZHJzL1BLAwQUAAAACACHTuJAEVi6Or0AAADc&#10;AAAADwAAAGRycy9kb3ducmV2LnhtbEVPS2sCMRC+F/ofwhR66ybaUmU1ChWFQj3UB+hx3IybtZvJ&#10;skld/femUPA2H99zxtOLq8WZ2lB51tDLFAjiwpuKSw3bzeJlCCJEZIO1Z9JwpQDTyePDGHPjO17R&#10;eR1LkUI45KjBxtjkUobCksOQ+YY4cUffOowJtqU0LXYp3NWyr9S7dFhxarDY0MxS8bP+dRq6j91e&#10;9k9ze7guj4X8+p6Xbyel9fNTT41ARLrEu/jf/WnS/MEr/D2TLpCT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WLo6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w10:wrap type="none"/>
                <w10:anchorlock/>
              </v:group>
            </w:pict>
          </mc:Fallback>
        </mc:AlternateContent>
      </w:r>
      <w:r>
        <w:rPr>
          <w:rFonts w:ascii="宋体" w:hAnsi="宋体" w:eastAsia="宋体" w:cs="Times New Roman"/>
          <w:color w:val="000000"/>
          <w:kern w:val="0"/>
          <w:sz w:val="24"/>
          <w:highlight w:val="none"/>
        </w:rPr>
        <w:br w:type="page"/>
      </w:r>
    </w:p>
    <w:p w14:paraId="24A32A25">
      <w:pPr>
        <w:adjustRightInd w:val="0"/>
        <w:snapToGrid w:val="0"/>
        <w:spacing w:line="360" w:lineRule="auto"/>
        <w:ind w:firstLine="600" w:firstLineChars="200"/>
        <w:jc w:val="center"/>
        <w:rPr>
          <w:rFonts w:ascii="方正小标宋简体" w:hAnsi="方正小标宋简体" w:eastAsia="方正小标宋简体" w:cs="方正小标宋简体"/>
          <w:kern w:val="0"/>
          <w:sz w:val="30"/>
          <w:szCs w:val="30"/>
          <w:highlight w:val="none"/>
        </w:rPr>
      </w:pPr>
      <w:r>
        <w:rPr>
          <w:rFonts w:hint="eastAsia" w:ascii="方正小标宋简体" w:hAnsi="方正小标宋简体" w:eastAsia="方正小标宋简体" w:cs="方正小标宋简体"/>
          <w:kern w:val="0"/>
          <w:sz w:val="30"/>
          <w:szCs w:val="30"/>
          <w:highlight w:val="none"/>
        </w:rPr>
        <w:t>×××医疗保障局</w:t>
      </w:r>
    </w:p>
    <w:p w14:paraId="29A65354">
      <w:pPr>
        <w:pStyle w:val="29"/>
        <w:snapToGrid w:val="0"/>
        <w:spacing w:before="0" w:after="0" w:line="584" w:lineRule="exact"/>
        <w:rPr>
          <w:rFonts w:hint="eastAsia" w:ascii="方正小标宋简体" w:hAnsi="方正小标宋简体" w:eastAsia="方正小标宋简体" w:cs="方正小标宋简体"/>
          <w:b w:val="0"/>
          <w:bCs w:val="0"/>
          <w:highlight w:val="none"/>
        </w:rPr>
      </w:pPr>
      <w:bookmarkStart w:id="316" w:name="_Toc44489513"/>
      <w:r>
        <w:rPr>
          <w:rFonts w:hint="eastAsia" w:ascii="方正小标宋简体" w:hAnsi="方正小标宋简体" w:eastAsia="方正小标宋简体" w:cs="方正小标宋简体"/>
          <w:b w:val="0"/>
          <w:bCs w:val="0"/>
          <w:highlight w:val="none"/>
        </w:rPr>
        <w:t>案件处理呈报书</w:t>
      </w:r>
      <w:bookmarkEnd w:id="316"/>
    </w:p>
    <w:p w14:paraId="5A663C95">
      <w:pPr>
        <w:widowControl/>
        <w:wordWrap w:val="0"/>
        <w:spacing w:line="400" w:lineRule="exact"/>
        <w:ind w:firstLine="560" w:firstLineChars="200"/>
        <w:jc w:val="right"/>
        <w:rPr>
          <w:rFonts w:ascii="仿宋_GB2312" w:hAnsi="仿宋_GB2312" w:eastAsia="仿宋_GB2312" w:cs="仿宋_GB2312"/>
          <w:sz w:val="28"/>
          <w:szCs w:val="28"/>
          <w:highlight w:val="none"/>
          <w:u w:val="single"/>
        </w:rPr>
      </w:pPr>
    </w:p>
    <w:p w14:paraId="79B92822">
      <w:pPr>
        <w:widowControl/>
        <w:spacing w:line="400" w:lineRule="exact"/>
        <w:ind w:firstLine="560" w:firstLineChars="200"/>
        <w:jc w:val="right"/>
        <w:rPr>
          <w:rFonts w:ascii="仿宋_GB2312" w:hAnsi="仿宋_GB2312" w:eastAsia="仿宋_GB2312" w:cs="仿宋_GB2312"/>
          <w:sz w:val="28"/>
          <w:szCs w:val="28"/>
          <w:highlight w:val="none"/>
          <w:u w:val="single"/>
        </w:rPr>
      </w:pP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医保呈字</w:t>
      </w:r>
      <w:bookmarkStart w:id="317" w:name="_Hlk44278438"/>
      <w:r>
        <w:rPr>
          <w:rFonts w:hint="eastAsia" w:ascii="仿宋_GB2312" w:hAnsi="仿宋_GB2312" w:eastAsia="仿宋_GB2312" w:cs="仿宋_GB2312"/>
          <w:sz w:val="28"/>
          <w:szCs w:val="28"/>
          <w:highlight w:val="none"/>
        </w:rPr>
        <w:t>〔20××〕</w:t>
      </w:r>
      <w:bookmarkEnd w:id="317"/>
      <w:r>
        <w:rPr>
          <w:rFonts w:hint="eastAsia" w:ascii="仿宋_GB2312" w:hAnsi="仿宋_GB2312" w:eastAsia="仿宋_GB2312" w:cs="仿宋_GB2312"/>
          <w:sz w:val="28"/>
          <w:szCs w:val="28"/>
          <w:highlight w:val="none"/>
        </w:rPr>
        <w:t>第</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号</w:t>
      </w:r>
    </w:p>
    <w:p w14:paraId="6A795A18">
      <w:pPr>
        <w:widowControl/>
        <w:spacing w:line="400" w:lineRule="exact"/>
        <w:ind w:firstLine="560" w:firstLineChars="200"/>
        <w:jc w:val="left"/>
        <w:rPr>
          <w:rFonts w:ascii="仿宋_GB2312" w:hAnsi="仿宋_GB2312" w:eastAsia="仿宋_GB2312" w:cs="仿宋_GB2312"/>
          <w:sz w:val="28"/>
          <w:szCs w:val="28"/>
          <w:highlight w:val="none"/>
        </w:rPr>
      </w:pPr>
    </w:p>
    <w:tbl>
      <w:tblPr>
        <w:tblStyle w:val="23"/>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23"/>
        <w:gridCol w:w="2100"/>
        <w:gridCol w:w="1323"/>
        <w:gridCol w:w="1159"/>
        <w:gridCol w:w="777"/>
        <w:gridCol w:w="801"/>
      </w:tblGrid>
      <w:tr w14:paraId="56F2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36" w:type="dxa"/>
            <w:vMerge w:val="restart"/>
            <w:vAlign w:val="center"/>
          </w:tcPr>
          <w:p w14:paraId="5039F993">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当事人基本情况</w:t>
            </w:r>
          </w:p>
        </w:tc>
        <w:tc>
          <w:tcPr>
            <w:tcW w:w="1623" w:type="dxa"/>
            <w:vAlign w:val="center"/>
          </w:tcPr>
          <w:p w14:paraId="6DF9E538">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单位</w:t>
            </w:r>
          </w:p>
        </w:tc>
        <w:tc>
          <w:tcPr>
            <w:tcW w:w="2100" w:type="dxa"/>
            <w:vAlign w:val="center"/>
          </w:tcPr>
          <w:p w14:paraId="0A3A2F9F">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1323" w:type="dxa"/>
            <w:vAlign w:val="center"/>
          </w:tcPr>
          <w:p w14:paraId="01A0ADA4">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地址</w:t>
            </w:r>
          </w:p>
        </w:tc>
        <w:tc>
          <w:tcPr>
            <w:tcW w:w="2737" w:type="dxa"/>
            <w:gridSpan w:val="3"/>
            <w:vAlign w:val="center"/>
          </w:tcPr>
          <w:p w14:paraId="57791451">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r>
      <w:tr w14:paraId="792E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36" w:type="dxa"/>
            <w:vMerge w:val="continue"/>
            <w:vAlign w:val="center"/>
          </w:tcPr>
          <w:p w14:paraId="57EAABE0">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1623" w:type="dxa"/>
            <w:vAlign w:val="center"/>
          </w:tcPr>
          <w:p w14:paraId="39D2E1EC">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法定代表人</w:t>
            </w:r>
          </w:p>
        </w:tc>
        <w:tc>
          <w:tcPr>
            <w:tcW w:w="2100" w:type="dxa"/>
            <w:vAlign w:val="center"/>
          </w:tcPr>
          <w:p w14:paraId="6C4D76ED">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1323" w:type="dxa"/>
            <w:vAlign w:val="center"/>
          </w:tcPr>
          <w:p w14:paraId="33943C37">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职务</w:t>
            </w:r>
          </w:p>
        </w:tc>
        <w:tc>
          <w:tcPr>
            <w:tcW w:w="1159" w:type="dxa"/>
            <w:vAlign w:val="center"/>
          </w:tcPr>
          <w:p w14:paraId="5B6BA6B9">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777" w:type="dxa"/>
            <w:vAlign w:val="center"/>
          </w:tcPr>
          <w:p w14:paraId="02EBD2A5">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邮编</w:t>
            </w:r>
          </w:p>
        </w:tc>
        <w:tc>
          <w:tcPr>
            <w:tcW w:w="801" w:type="dxa"/>
            <w:vAlign w:val="center"/>
          </w:tcPr>
          <w:p w14:paraId="08631B24">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r>
      <w:tr w14:paraId="01D5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36" w:type="dxa"/>
            <w:vMerge w:val="continue"/>
            <w:vAlign w:val="center"/>
          </w:tcPr>
          <w:p w14:paraId="577C0C77">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1623" w:type="dxa"/>
            <w:vAlign w:val="center"/>
          </w:tcPr>
          <w:p w14:paraId="772C76F2">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个人</w:t>
            </w:r>
          </w:p>
        </w:tc>
        <w:tc>
          <w:tcPr>
            <w:tcW w:w="2100" w:type="dxa"/>
            <w:vAlign w:val="center"/>
          </w:tcPr>
          <w:p w14:paraId="2271A1C1">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1323" w:type="dxa"/>
            <w:vAlign w:val="center"/>
          </w:tcPr>
          <w:p w14:paraId="078CA9E8">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年龄</w:t>
            </w:r>
          </w:p>
        </w:tc>
        <w:tc>
          <w:tcPr>
            <w:tcW w:w="1159" w:type="dxa"/>
            <w:vAlign w:val="center"/>
          </w:tcPr>
          <w:p w14:paraId="20F3138C">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777" w:type="dxa"/>
            <w:vAlign w:val="center"/>
          </w:tcPr>
          <w:p w14:paraId="4D9250D2">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性别</w:t>
            </w:r>
          </w:p>
        </w:tc>
        <w:tc>
          <w:tcPr>
            <w:tcW w:w="801" w:type="dxa"/>
            <w:vAlign w:val="center"/>
          </w:tcPr>
          <w:p w14:paraId="643D5440">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r>
      <w:tr w14:paraId="186D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36" w:type="dxa"/>
            <w:vMerge w:val="continue"/>
            <w:vAlign w:val="center"/>
          </w:tcPr>
          <w:p w14:paraId="14C8E31F">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1623" w:type="dxa"/>
            <w:vAlign w:val="center"/>
          </w:tcPr>
          <w:p w14:paraId="0C9E83A5">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所在单位</w:t>
            </w:r>
          </w:p>
        </w:tc>
        <w:tc>
          <w:tcPr>
            <w:tcW w:w="2100" w:type="dxa"/>
            <w:vAlign w:val="center"/>
          </w:tcPr>
          <w:p w14:paraId="78133036">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1323" w:type="dxa"/>
            <w:vAlign w:val="center"/>
          </w:tcPr>
          <w:p w14:paraId="71131F2C">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单位地址</w:t>
            </w:r>
          </w:p>
        </w:tc>
        <w:tc>
          <w:tcPr>
            <w:tcW w:w="2737" w:type="dxa"/>
            <w:gridSpan w:val="3"/>
            <w:vAlign w:val="center"/>
          </w:tcPr>
          <w:p w14:paraId="2F308924">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r>
      <w:tr w14:paraId="33AF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36" w:type="dxa"/>
            <w:vMerge w:val="continue"/>
            <w:vAlign w:val="center"/>
          </w:tcPr>
          <w:p w14:paraId="75F7121B">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1623" w:type="dxa"/>
            <w:vAlign w:val="center"/>
          </w:tcPr>
          <w:p w14:paraId="7D276890">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家庭住址</w:t>
            </w:r>
          </w:p>
        </w:tc>
        <w:tc>
          <w:tcPr>
            <w:tcW w:w="2100" w:type="dxa"/>
            <w:vAlign w:val="center"/>
          </w:tcPr>
          <w:p w14:paraId="69AF6596">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1323" w:type="dxa"/>
            <w:vAlign w:val="center"/>
          </w:tcPr>
          <w:p w14:paraId="66E1A35F">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联系电话</w:t>
            </w:r>
          </w:p>
        </w:tc>
        <w:tc>
          <w:tcPr>
            <w:tcW w:w="1159" w:type="dxa"/>
            <w:vAlign w:val="center"/>
          </w:tcPr>
          <w:p w14:paraId="2BBD0F72">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c>
          <w:tcPr>
            <w:tcW w:w="777" w:type="dxa"/>
            <w:vAlign w:val="center"/>
          </w:tcPr>
          <w:p w14:paraId="01DB04EC">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邮编</w:t>
            </w:r>
          </w:p>
        </w:tc>
        <w:tc>
          <w:tcPr>
            <w:tcW w:w="801" w:type="dxa"/>
            <w:vAlign w:val="center"/>
          </w:tcPr>
          <w:p w14:paraId="74AB05D4">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4"/>
                <w:szCs w:val="21"/>
                <w:highlight w:val="none"/>
              </w:rPr>
            </w:pPr>
          </w:p>
        </w:tc>
      </w:tr>
      <w:tr w14:paraId="71D2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01F4C7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涉嫌违法事实及处罚依据</w:t>
            </w:r>
          </w:p>
        </w:tc>
        <w:tc>
          <w:tcPr>
            <w:tcW w:w="7783" w:type="dxa"/>
            <w:gridSpan w:val="6"/>
            <w:vAlign w:val="center"/>
          </w:tcPr>
          <w:p w14:paraId="6A01A243">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8"/>
                <w:szCs w:val="28"/>
                <w:highlight w:val="none"/>
              </w:rPr>
            </w:pPr>
          </w:p>
        </w:tc>
      </w:tr>
      <w:tr w14:paraId="65B7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218E43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当事人的申辩意见</w:t>
            </w:r>
          </w:p>
        </w:tc>
        <w:tc>
          <w:tcPr>
            <w:tcW w:w="7783" w:type="dxa"/>
            <w:gridSpan w:val="6"/>
            <w:vAlign w:val="center"/>
          </w:tcPr>
          <w:p w14:paraId="362F4270">
            <w:pPr>
              <w:keepNext w:val="0"/>
              <w:keepLines w:val="0"/>
              <w:widowControl/>
              <w:suppressLineNumbers w:val="0"/>
              <w:spacing w:before="0" w:beforeAutospacing="0" w:after="0" w:afterAutospacing="0" w:line="400" w:lineRule="exact"/>
              <w:ind w:left="0" w:right="0"/>
              <w:jc w:val="center"/>
              <w:rPr>
                <w:rFonts w:hint="default" w:ascii="仿宋_GB2312" w:hAnsi="仿宋_GB2312" w:eastAsia="仿宋_GB2312" w:cs="仿宋_GB2312"/>
                <w:sz w:val="28"/>
                <w:szCs w:val="28"/>
                <w:highlight w:val="none"/>
              </w:rPr>
            </w:pPr>
          </w:p>
        </w:tc>
      </w:tr>
      <w:tr w14:paraId="3182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7480A4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承办人意见</w:t>
            </w:r>
          </w:p>
        </w:tc>
        <w:tc>
          <w:tcPr>
            <w:tcW w:w="7783" w:type="dxa"/>
            <w:gridSpan w:val="6"/>
            <w:vAlign w:val="bottom"/>
          </w:tcPr>
          <w:p w14:paraId="68081C39">
            <w:pPr>
              <w:keepNext w:val="0"/>
              <w:keepLines w:val="0"/>
              <w:widowControl/>
              <w:suppressLineNumbers w:val="0"/>
              <w:spacing w:before="0" w:beforeAutospacing="0" w:after="0" w:afterAutospacing="0" w:line="400" w:lineRule="exact"/>
              <w:ind w:left="0" w:right="0"/>
              <w:jc w:val="left"/>
              <w:rPr>
                <w:rFonts w:hint="default" w:ascii="仿宋_GB2312" w:hAnsi="仿宋_GB2312" w:eastAsia="仿宋_GB2312" w:cs="仿宋_GB2312"/>
                <w:sz w:val="28"/>
                <w:szCs w:val="28"/>
                <w:highlight w:val="none"/>
              </w:rPr>
            </w:pPr>
            <w:r>
              <w:rPr>
                <w:rFonts w:hint="eastAsia" w:ascii="仿宋_GB2312" w:hAnsi="仿宋_GB2312" w:eastAsia="仿宋_GB2312" w:cs="仿宋_GB2312"/>
                <w:sz w:val="24"/>
                <w:szCs w:val="21"/>
                <w:highlight w:val="none"/>
              </w:rPr>
              <w:t>承办人（签名）：</w:t>
            </w:r>
            <w:r>
              <w:rPr>
                <w:rFonts w:hint="eastAsia" w:ascii="仿宋_GB2312" w:hAnsi="仿宋_GB2312" w:eastAsia="仿宋_GB2312" w:cs="仿宋_GB2312"/>
                <w:sz w:val="24"/>
                <w:szCs w:val="21"/>
                <w:highlight w:val="none"/>
                <w:u w:val="single"/>
              </w:rPr>
              <w:t xml:space="preserve">          </w:t>
            </w:r>
            <w:r>
              <w:rPr>
                <w:rFonts w:hint="eastAsia" w:ascii="仿宋_GB2312" w:hAnsi="仿宋_GB2312" w:eastAsia="仿宋_GB2312" w:cs="仿宋_GB2312"/>
                <w:sz w:val="24"/>
                <w:szCs w:val="21"/>
                <w:highlight w:val="none"/>
              </w:rPr>
              <w:t xml:space="preserve">  </w:t>
            </w:r>
            <w:r>
              <w:rPr>
                <w:rFonts w:hint="eastAsia" w:ascii="仿宋_GB2312" w:hAnsi="仿宋_GB2312" w:eastAsia="仿宋_GB2312" w:cs="仿宋_GB2312"/>
                <w:sz w:val="24"/>
                <w:szCs w:val="21"/>
                <w:highlight w:val="none"/>
                <w:u w:val="single"/>
              </w:rPr>
              <w:t xml:space="preserve">            </w:t>
            </w:r>
            <w:r>
              <w:rPr>
                <w:rFonts w:hint="eastAsia" w:ascii="仿宋_GB2312" w:hAnsi="仿宋_GB2312" w:eastAsia="仿宋_GB2312" w:cs="仿宋_GB2312"/>
                <w:sz w:val="24"/>
                <w:szCs w:val="21"/>
                <w:highlight w:val="none"/>
              </w:rPr>
              <w:t xml:space="preserve">       年      月     日</w:t>
            </w:r>
          </w:p>
        </w:tc>
      </w:tr>
      <w:tr w14:paraId="2467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68374F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部门负责人意见</w:t>
            </w:r>
          </w:p>
        </w:tc>
        <w:tc>
          <w:tcPr>
            <w:tcW w:w="7783" w:type="dxa"/>
            <w:gridSpan w:val="6"/>
            <w:vAlign w:val="bottom"/>
          </w:tcPr>
          <w:p w14:paraId="7161E24B">
            <w:pPr>
              <w:keepNext w:val="0"/>
              <w:keepLines w:val="0"/>
              <w:widowControl/>
              <w:suppressLineNumbers w:val="0"/>
              <w:wordWrap w:val="0"/>
              <w:spacing w:before="0" w:beforeAutospacing="0" w:after="0" w:afterAutospacing="0" w:line="400" w:lineRule="exact"/>
              <w:ind w:left="0" w:right="0"/>
              <w:jc w:val="right"/>
              <w:rPr>
                <w:rFonts w:hint="default" w:ascii="仿宋_GB2312" w:hAnsi="仿宋_GB2312" w:eastAsia="仿宋_GB2312" w:cs="仿宋_GB2312"/>
                <w:sz w:val="28"/>
                <w:szCs w:val="28"/>
                <w:highlight w:val="none"/>
              </w:rPr>
            </w:pPr>
            <w:r>
              <w:rPr>
                <w:rFonts w:hint="eastAsia" w:ascii="仿宋_GB2312" w:hAnsi="仿宋_GB2312" w:eastAsia="仿宋_GB2312" w:cs="仿宋_GB2312"/>
                <w:sz w:val="24"/>
                <w:szCs w:val="21"/>
                <w:highlight w:val="none"/>
              </w:rPr>
              <w:t>部门负责人（签名）：</w:t>
            </w:r>
            <w:r>
              <w:rPr>
                <w:rFonts w:hint="eastAsia" w:ascii="仿宋_GB2312" w:hAnsi="仿宋_GB2312" w:eastAsia="仿宋_GB2312" w:cs="仿宋_GB2312"/>
                <w:sz w:val="24"/>
                <w:szCs w:val="21"/>
                <w:highlight w:val="none"/>
                <w:u w:val="single"/>
              </w:rPr>
              <w:t xml:space="preserve">             </w:t>
            </w:r>
          </w:p>
        </w:tc>
      </w:tr>
      <w:tr w14:paraId="6167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736" w:type="dxa"/>
            <w:vAlign w:val="center"/>
          </w:tcPr>
          <w:p w14:paraId="11456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_GB2312" w:hAnsi="仿宋_GB2312" w:eastAsia="仿宋_GB2312" w:cs="仿宋_GB2312"/>
                <w:sz w:val="24"/>
                <w:szCs w:val="21"/>
                <w:highlight w:val="none"/>
              </w:rPr>
            </w:pPr>
            <w:r>
              <w:rPr>
                <w:rFonts w:hint="eastAsia" w:ascii="仿宋_GB2312" w:hAnsi="仿宋_GB2312" w:eastAsia="仿宋_GB2312" w:cs="仿宋_GB2312"/>
                <w:sz w:val="24"/>
                <w:szCs w:val="21"/>
                <w:highlight w:val="none"/>
              </w:rPr>
              <w:t>分管领导意见</w:t>
            </w:r>
          </w:p>
        </w:tc>
        <w:tc>
          <w:tcPr>
            <w:tcW w:w="7783" w:type="dxa"/>
            <w:gridSpan w:val="6"/>
            <w:vAlign w:val="bottom"/>
          </w:tcPr>
          <w:p w14:paraId="72C8A895">
            <w:pPr>
              <w:keepNext w:val="0"/>
              <w:keepLines w:val="0"/>
              <w:widowControl/>
              <w:suppressLineNumbers w:val="0"/>
              <w:wordWrap w:val="0"/>
              <w:spacing w:before="0" w:beforeAutospacing="0" w:after="0" w:afterAutospacing="0" w:line="400" w:lineRule="exact"/>
              <w:ind w:left="0" w:right="0"/>
              <w:jc w:val="right"/>
              <w:rPr>
                <w:rFonts w:hint="default" w:ascii="仿宋_GB2312" w:hAnsi="仿宋_GB2312" w:eastAsia="仿宋_GB2312" w:cs="仿宋_GB2312"/>
                <w:sz w:val="28"/>
                <w:szCs w:val="28"/>
                <w:highlight w:val="none"/>
              </w:rPr>
            </w:pPr>
            <w:r>
              <w:rPr>
                <w:rFonts w:hint="eastAsia" w:ascii="仿宋_GB2312" w:hAnsi="仿宋_GB2312" w:eastAsia="仿宋_GB2312" w:cs="仿宋_GB2312"/>
                <w:sz w:val="24"/>
                <w:szCs w:val="21"/>
                <w:highlight w:val="none"/>
              </w:rPr>
              <w:t>分管领导负责人（签名）：</w:t>
            </w:r>
            <w:r>
              <w:rPr>
                <w:rFonts w:hint="eastAsia" w:ascii="仿宋_GB2312" w:hAnsi="仿宋_GB2312" w:eastAsia="仿宋_GB2312" w:cs="仿宋_GB2312"/>
                <w:sz w:val="24"/>
                <w:szCs w:val="21"/>
                <w:highlight w:val="none"/>
                <w:u w:val="single"/>
              </w:rPr>
              <w:t xml:space="preserve">            </w:t>
            </w:r>
          </w:p>
        </w:tc>
      </w:tr>
    </w:tbl>
    <w:p w14:paraId="202B991C">
      <w:pPr>
        <w:rPr>
          <w:rFonts w:ascii="宋体" w:hAnsi="宋体" w:eastAsia="宋体" w:cs="Times New Roman"/>
          <w:color w:val="000000"/>
          <w:kern w:val="0"/>
          <w:sz w:val="24"/>
          <w:highlight w:val="none"/>
        </w:rPr>
      </w:pPr>
      <w:r>
        <w:rPr>
          <w:rFonts w:ascii="宋体" w:hAnsi="宋体" w:eastAsia="宋体" w:cs="Times New Roman"/>
          <w:color w:val="000000"/>
          <w:kern w:val="0"/>
          <w:sz w:val="24"/>
          <w:highlight w:val="none"/>
        </w:rPr>
        <w:br w:type="page"/>
      </w:r>
    </w:p>
    <w:p w14:paraId="36A5D1F0">
      <w:pPr>
        <w:adjustRightInd w:val="0"/>
        <w:snapToGrid w:val="0"/>
        <w:jc w:val="center"/>
        <w:rPr>
          <w:rFonts w:ascii="方正小标宋简体" w:hAnsi="宋体" w:eastAsia="方正小标宋简体"/>
          <w:sz w:val="24"/>
          <w:highlight w:val="none"/>
        </w:rPr>
      </w:pPr>
      <w:r>
        <w:rPr>
          <w:rFonts w:hint="eastAsia" w:ascii="方正小标宋简体" w:hAnsi="宋体" w:eastAsia="方正小标宋简体"/>
          <w:sz w:val="30"/>
          <w:szCs w:val="30"/>
          <w:highlight w:val="none"/>
          <w:lang w:eastAsia="zh-CN"/>
        </w:rPr>
        <w:t>邢台市</w:t>
      </w:r>
      <w:r>
        <w:rPr>
          <w:rFonts w:hint="eastAsia" w:ascii="方正小标宋简体" w:hAnsi="宋体" w:eastAsia="方正小标宋简体"/>
          <w:sz w:val="30"/>
          <w:szCs w:val="30"/>
          <w:highlight w:val="none"/>
        </w:rPr>
        <w:t>医疗保障局</w:t>
      </w:r>
    </w:p>
    <w:p w14:paraId="0D270D45">
      <w:pPr>
        <w:pStyle w:val="4"/>
        <w:adjustRightInd w:val="0"/>
        <w:snapToGrid w:val="0"/>
        <w:spacing w:line="240" w:lineRule="auto"/>
        <w:jc w:val="center"/>
        <w:rPr>
          <w:rFonts w:ascii="方正小标宋简体" w:hAnsi="宋体" w:eastAsia="方正小标宋简体"/>
          <w:b w:val="0"/>
          <w:bCs w:val="0"/>
          <w:sz w:val="36"/>
          <w:szCs w:val="36"/>
          <w:highlight w:val="none"/>
        </w:rPr>
      </w:pPr>
      <w:bookmarkStart w:id="318" w:name="_Toc29478954"/>
      <w:bookmarkStart w:id="319" w:name="_Toc29242878"/>
      <w:bookmarkStart w:id="320" w:name="_Toc31185373"/>
      <w:bookmarkStart w:id="321" w:name="_Toc44489514"/>
      <w:r>
        <w:rPr>
          <w:rFonts w:hint="eastAsia" w:ascii="方正小标宋简体" w:hAnsi="宋体" w:eastAsia="方正小标宋简体"/>
          <w:b w:val="0"/>
          <w:bCs w:val="0"/>
          <w:sz w:val="36"/>
          <w:szCs w:val="36"/>
          <w:highlight w:val="none"/>
        </w:rPr>
        <w:t>☆法制审核意见表</w:t>
      </w:r>
      <w:bookmarkEnd w:id="318"/>
      <w:bookmarkEnd w:id="319"/>
      <w:bookmarkEnd w:id="320"/>
      <w:bookmarkEnd w:id="321"/>
    </w:p>
    <w:tbl>
      <w:tblPr>
        <w:tblStyle w:val="22"/>
        <w:tblW w:w="8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678"/>
        <w:gridCol w:w="5085"/>
      </w:tblGrid>
      <w:tr w14:paraId="78C5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294" w:type="dxa"/>
            <w:vAlign w:val="center"/>
          </w:tcPr>
          <w:p w14:paraId="230EC923">
            <w:pPr>
              <w:keepNext w:val="0"/>
              <w:keepLines w:val="0"/>
              <w:suppressLineNumbers w:val="0"/>
              <w:snapToGrid w:val="0"/>
              <w:spacing w:before="0" w:beforeAutospacing="0" w:after="0" w:afterAutospacing="0"/>
              <w:ind w:left="0" w:right="0"/>
              <w:jc w:val="center"/>
              <w:rPr>
                <w:rFonts w:hint="default" w:ascii="仿宋_GB2312" w:hAnsi="宋体" w:eastAsia="仿宋_GB2312" w:cs="Times New Roman"/>
                <w:color w:val="000000"/>
                <w:sz w:val="24"/>
                <w:highlight w:val="none"/>
              </w:rPr>
            </w:pPr>
            <w:bookmarkStart w:id="322" w:name="_Hlk5564027"/>
            <w:r>
              <w:rPr>
                <w:rFonts w:hint="eastAsia" w:ascii="仿宋_GB2312" w:hAnsi="宋体" w:eastAsia="仿宋_GB2312" w:cs="Times New Roman"/>
                <w:color w:val="000000"/>
                <w:sz w:val="24"/>
                <w:highlight w:val="none"/>
              </w:rPr>
              <w:t>案件名称</w:t>
            </w:r>
          </w:p>
        </w:tc>
        <w:tc>
          <w:tcPr>
            <w:tcW w:w="6763" w:type="dxa"/>
            <w:gridSpan w:val="2"/>
            <w:vAlign w:val="center"/>
          </w:tcPr>
          <w:p w14:paraId="24DCDE46">
            <w:pPr>
              <w:keepNext w:val="0"/>
              <w:keepLines w:val="0"/>
              <w:suppressLineNumbers w:val="0"/>
              <w:snapToGrid w:val="0"/>
              <w:spacing w:before="0" w:beforeAutospacing="0" w:after="0" w:afterAutospacing="0"/>
              <w:ind w:left="0" w:right="42" w:rightChars="20"/>
              <w:jc w:val="center"/>
              <w:rPr>
                <w:rFonts w:hint="eastAsia" w:ascii="仿宋_GB2312" w:hAnsi="宋体" w:eastAsia="仿宋_GB2312" w:cs="Times New Roman"/>
                <w:color w:val="000000"/>
                <w:sz w:val="24"/>
                <w:highlight w:val="none"/>
                <w:lang w:eastAsia="zh-CN"/>
              </w:rPr>
            </w:pPr>
          </w:p>
        </w:tc>
      </w:tr>
      <w:tr w14:paraId="1B03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294" w:type="dxa"/>
            <w:vAlign w:val="center"/>
          </w:tcPr>
          <w:p w14:paraId="062AF90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送审机构</w:t>
            </w:r>
          </w:p>
        </w:tc>
        <w:tc>
          <w:tcPr>
            <w:tcW w:w="6763" w:type="dxa"/>
            <w:gridSpan w:val="2"/>
            <w:vAlign w:val="center"/>
          </w:tcPr>
          <w:p w14:paraId="2A70BB0B">
            <w:pPr>
              <w:keepNext w:val="0"/>
              <w:keepLines w:val="0"/>
              <w:suppressLineNumbers w:val="0"/>
              <w:spacing w:before="0" w:beforeAutospacing="0" w:after="0" w:afterAutospacing="0"/>
              <w:ind w:left="0" w:right="0" w:firstLine="2400" w:firstLineChars="1000"/>
              <w:rPr>
                <w:rFonts w:hint="eastAsia" w:ascii="仿宋_GB2312" w:hAnsi="宋体" w:eastAsia="仿宋_GB2312" w:cs="Times New Roman"/>
                <w:color w:val="000000"/>
                <w:sz w:val="24"/>
                <w:highlight w:val="none"/>
                <w:lang w:eastAsia="zh-CN"/>
              </w:rPr>
            </w:pPr>
          </w:p>
        </w:tc>
      </w:tr>
      <w:tr w14:paraId="17D8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294" w:type="dxa"/>
            <w:vAlign w:val="center"/>
          </w:tcPr>
          <w:p w14:paraId="7E0BC79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送审日期</w:t>
            </w:r>
          </w:p>
        </w:tc>
        <w:tc>
          <w:tcPr>
            <w:tcW w:w="6763" w:type="dxa"/>
            <w:gridSpan w:val="2"/>
            <w:vAlign w:val="center"/>
          </w:tcPr>
          <w:p w14:paraId="08CD100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 xml:space="preserve">年 </w:t>
            </w:r>
            <w:r>
              <w:rPr>
                <w:rFonts w:hint="eastAsia" w:ascii="仿宋_GB2312" w:hAnsi="宋体" w:eastAsia="仿宋_GB2312" w:cs="Times New Roman"/>
                <w:color w:val="000000"/>
                <w:sz w:val="24"/>
                <w:highlight w:val="none"/>
                <w:lang w:val="en-US" w:eastAsia="zh-CN"/>
              </w:rPr>
              <w:t xml:space="preserve">  </w:t>
            </w:r>
            <w:r>
              <w:rPr>
                <w:rFonts w:hint="eastAsia" w:ascii="仿宋_GB2312" w:hAnsi="宋体" w:eastAsia="仿宋_GB2312" w:cs="Times New Roman"/>
                <w:color w:val="000000"/>
                <w:sz w:val="24"/>
                <w:highlight w:val="none"/>
              </w:rPr>
              <w:t>月</w:t>
            </w:r>
            <w:r>
              <w:rPr>
                <w:rFonts w:hint="eastAsia" w:ascii="仿宋_GB2312" w:hAnsi="宋体" w:eastAsia="仿宋_GB2312" w:cs="Times New Roman"/>
                <w:color w:val="000000"/>
                <w:sz w:val="24"/>
                <w:highlight w:val="none"/>
                <w:lang w:val="en-US" w:eastAsia="zh-CN"/>
              </w:rPr>
              <w:t xml:space="preserve">   </w:t>
            </w:r>
            <w:r>
              <w:rPr>
                <w:rFonts w:hint="eastAsia" w:ascii="仿宋_GB2312" w:hAnsi="宋体" w:eastAsia="仿宋_GB2312" w:cs="Times New Roman"/>
                <w:color w:val="000000"/>
                <w:sz w:val="24"/>
                <w:highlight w:val="none"/>
              </w:rPr>
              <w:t>日</w:t>
            </w:r>
          </w:p>
        </w:tc>
      </w:tr>
      <w:tr w14:paraId="3D55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972" w:type="dxa"/>
            <w:gridSpan w:val="2"/>
            <w:vAlign w:val="center"/>
          </w:tcPr>
          <w:p w14:paraId="735C60B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审核内容</w:t>
            </w:r>
          </w:p>
        </w:tc>
        <w:tc>
          <w:tcPr>
            <w:tcW w:w="5085" w:type="dxa"/>
            <w:vAlign w:val="center"/>
          </w:tcPr>
          <w:p w14:paraId="3E22473D">
            <w:pPr>
              <w:keepNext w:val="0"/>
              <w:keepLines w:val="0"/>
              <w:suppressLineNumbers w:val="0"/>
              <w:snapToGrid w:val="0"/>
              <w:spacing w:before="0" w:beforeAutospacing="0" w:after="0" w:afterAutospacing="0"/>
              <w:ind w:left="0" w:right="0"/>
              <w:jc w:val="center"/>
              <w:rPr>
                <w:rFonts w:hint="default"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具体意见</w:t>
            </w:r>
          </w:p>
        </w:tc>
      </w:tr>
      <w:tr w14:paraId="394E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972" w:type="dxa"/>
            <w:gridSpan w:val="2"/>
            <w:vAlign w:val="center"/>
          </w:tcPr>
          <w:p w14:paraId="2AC7C933">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color w:val="000000"/>
                <w:sz w:val="24"/>
                <w:highlight w:val="none"/>
              </w:rPr>
              <w:t>执法主体是否合法</w:t>
            </w:r>
          </w:p>
        </w:tc>
        <w:tc>
          <w:tcPr>
            <w:tcW w:w="5085" w:type="dxa"/>
            <w:vAlign w:val="center"/>
          </w:tcPr>
          <w:p w14:paraId="2A9ACBCA">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329A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972" w:type="dxa"/>
            <w:gridSpan w:val="2"/>
            <w:vAlign w:val="center"/>
          </w:tcPr>
          <w:p w14:paraId="6B244DA0">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执法人员是否有执法资格</w:t>
            </w:r>
          </w:p>
        </w:tc>
        <w:tc>
          <w:tcPr>
            <w:tcW w:w="5085" w:type="dxa"/>
            <w:vAlign w:val="center"/>
          </w:tcPr>
          <w:p w14:paraId="2192A625">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7438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972" w:type="dxa"/>
            <w:gridSpan w:val="2"/>
            <w:vAlign w:val="center"/>
          </w:tcPr>
          <w:p w14:paraId="1CB8F8DD">
            <w:pPr>
              <w:keepNext w:val="0"/>
              <w:keepLines w:val="0"/>
              <w:suppressLineNumbers w:val="0"/>
              <w:tabs>
                <w:tab w:val="left" w:pos="2232"/>
              </w:tabs>
              <w:adjustRightInd w:val="0"/>
              <w:snapToGrid w:val="0"/>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案件事实是否清楚，证据是否充分确凿</w:t>
            </w:r>
          </w:p>
        </w:tc>
        <w:tc>
          <w:tcPr>
            <w:tcW w:w="5085" w:type="dxa"/>
            <w:vAlign w:val="center"/>
          </w:tcPr>
          <w:p w14:paraId="23A66BD2">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4DB1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2972" w:type="dxa"/>
            <w:gridSpan w:val="2"/>
            <w:vAlign w:val="center"/>
          </w:tcPr>
          <w:p w14:paraId="57F4EC5B">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color w:val="000000"/>
                <w:sz w:val="24"/>
                <w:highlight w:val="none"/>
              </w:rPr>
              <w:t>定性是否准确</w:t>
            </w:r>
          </w:p>
        </w:tc>
        <w:tc>
          <w:tcPr>
            <w:tcW w:w="5085" w:type="dxa"/>
            <w:vAlign w:val="center"/>
          </w:tcPr>
          <w:p w14:paraId="0FFD7FBF">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64C3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972" w:type="dxa"/>
            <w:gridSpan w:val="2"/>
            <w:vAlign w:val="center"/>
          </w:tcPr>
          <w:p w14:paraId="6DF28C4E">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color w:val="000000"/>
                <w:sz w:val="24"/>
                <w:highlight w:val="none"/>
              </w:rPr>
              <w:t>适用依据是否准确</w:t>
            </w:r>
          </w:p>
        </w:tc>
        <w:tc>
          <w:tcPr>
            <w:tcW w:w="5085" w:type="dxa"/>
            <w:vAlign w:val="center"/>
          </w:tcPr>
          <w:p w14:paraId="4EBF3952">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55D5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972" w:type="dxa"/>
            <w:gridSpan w:val="2"/>
            <w:vAlign w:val="center"/>
          </w:tcPr>
          <w:p w14:paraId="0B7531BF">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裁量基准的适用是否恰当</w:t>
            </w:r>
          </w:p>
        </w:tc>
        <w:tc>
          <w:tcPr>
            <w:tcW w:w="5085" w:type="dxa"/>
            <w:vAlign w:val="center"/>
          </w:tcPr>
          <w:p w14:paraId="49647099">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3EC6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972" w:type="dxa"/>
            <w:gridSpan w:val="2"/>
            <w:vAlign w:val="center"/>
          </w:tcPr>
          <w:p w14:paraId="707E205E">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color w:val="000000"/>
                <w:sz w:val="24"/>
                <w:highlight w:val="none"/>
              </w:rPr>
              <w:t>处理建议是否适当</w:t>
            </w:r>
          </w:p>
        </w:tc>
        <w:tc>
          <w:tcPr>
            <w:tcW w:w="5085" w:type="dxa"/>
            <w:vAlign w:val="center"/>
          </w:tcPr>
          <w:p w14:paraId="2737E29D">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18D0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972" w:type="dxa"/>
            <w:gridSpan w:val="2"/>
            <w:vAlign w:val="center"/>
          </w:tcPr>
          <w:p w14:paraId="769A2A78">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color w:val="000000"/>
                <w:sz w:val="24"/>
                <w:highlight w:val="none"/>
              </w:rPr>
              <w:t>程序是否合法</w:t>
            </w:r>
          </w:p>
        </w:tc>
        <w:tc>
          <w:tcPr>
            <w:tcW w:w="5085" w:type="dxa"/>
            <w:vAlign w:val="center"/>
          </w:tcPr>
          <w:p w14:paraId="2F710AD9">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4FA7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972" w:type="dxa"/>
            <w:gridSpan w:val="2"/>
            <w:vAlign w:val="center"/>
          </w:tcPr>
          <w:p w14:paraId="75E5D1D4">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文书是否规范</w:t>
            </w:r>
          </w:p>
        </w:tc>
        <w:tc>
          <w:tcPr>
            <w:tcW w:w="5085" w:type="dxa"/>
            <w:vAlign w:val="center"/>
          </w:tcPr>
          <w:p w14:paraId="41CA3CE8">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6C1E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972" w:type="dxa"/>
            <w:gridSpan w:val="2"/>
            <w:vAlign w:val="center"/>
          </w:tcPr>
          <w:p w14:paraId="74B7A281">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文书是否齐备</w:t>
            </w:r>
          </w:p>
        </w:tc>
        <w:tc>
          <w:tcPr>
            <w:tcW w:w="5085" w:type="dxa"/>
            <w:vAlign w:val="center"/>
          </w:tcPr>
          <w:p w14:paraId="0000DD6A">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4C00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972" w:type="dxa"/>
            <w:gridSpan w:val="2"/>
            <w:vAlign w:val="center"/>
          </w:tcPr>
          <w:p w14:paraId="461394D5">
            <w:pPr>
              <w:keepNext w:val="0"/>
              <w:keepLines w:val="0"/>
              <w:suppressLineNumbers w:val="0"/>
              <w:tabs>
                <w:tab w:val="left" w:pos="2232"/>
              </w:tabs>
              <w:adjustRightInd w:val="0"/>
              <w:snapToGrid w:val="0"/>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是否有超越本机关职权范围或滥用职权情形</w:t>
            </w:r>
          </w:p>
        </w:tc>
        <w:tc>
          <w:tcPr>
            <w:tcW w:w="5085" w:type="dxa"/>
            <w:vAlign w:val="center"/>
          </w:tcPr>
          <w:p w14:paraId="74223772">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4013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972" w:type="dxa"/>
            <w:gridSpan w:val="2"/>
            <w:vAlign w:val="center"/>
          </w:tcPr>
          <w:p w14:paraId="1C987F39">
            <w:pPr>
              <w:keepNext w:val="0"/>
              <w:keepLines w:val="0"/>
              <w:suppressLineNumbers w:val="0"/>
              <w:tabs>
                <w:tab w:val="left" w:pos="2232"/>
              </w:tabs>
              <w:adjustRightInd w:val="0"/>
              <w:snapToGrid w:val="0"/>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是否涉嫌犯罪需要移送司法机关</w:t>
            </w:r>
          </w:p>
        </w:tc>
        <w:tc>
          <w:tcPr>
            <w:tcW w:w="5085" w:type="dxa"/>
            <w:vAlign w:val="center"/>
          </w:tcPr>
          <w:p w14:paraId="46FEFD63">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7D8E2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2972" w:type="dxa"/>
            <w:gridSpan w:val="2"/>
            <w:tcBorders>
              <w:bottom w:val="single" w:color="auto" w:sz="4" w:space="0"/>
            </w:tcBorders>
            <w:vAlign w:val="center"/>
          </w:tcPr>
          <w:p w14:paraId="5C50C8D2">
            <w:pPr>
              <w:keepNext w:val="0"/>
              <w:keepLines w:val="0"/>
              <w:suppressLineNumbers w:val="0"/>
              <w:tabs>
                <w:tab w:val="left" w:pos="2232"/>
              </w:tabs>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其他</w:t>
            </w:r>
          </w:p>
        </w:tc>
        <w:tc>
          <w:tcPr>
            <w:tcW w:w="5085" w:type="dxa"/>
            <w:tcBorders>
              <w:bottom w:val="single" w:color="auto" w:sz="4" w:space="0"/>
            </w:tcBorders>
            <w:vAlign w:val="center"/>
          </w:tcPr>
          <w:p w14:paraId="2E0ECBE6">
            <w:pPr>
              <w:keepNext w:val="0"/>
              <w:keepLines w:val="0"/>
              <w:suppressLineNumbers w:val="0"/>
              <w:snapToGrid w:val="0"/>
              <w:spacing w:before="0" w:beforeAutospacing="0" w:after="0" w:afterAutospacing="0"/>
              <w:ind w:left="0" w:right="0"/>
              <w:jc w:val="center"/>
              <w:rPr>
                <w:rFonts w:hint="eastAsia" w:ascii="仿宋_GB2312" w:hAnsi="宋体" w:eastAsia="仿宋_GB2312" w:cs="Times New Roman"/>
                <w:color w:val="000000"/>
                <w:sz w:val="24"/>
                <w:highlight w:val="none"/>
                <w:lang w:eastAsia="zh-CN"/>
              </w:rPr>
            </w:pPr>
          </w:p>
        </w:tc>
      </w:tr>
      <w:tr w14:paraId="654B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057" w:type="dxa"/>
            <w:gridSpan w:val="3"/>
            <w:tcBorders>
              <w:bottom w:val="single" w:color="auto" w:sz="4" w:space="0"/>
            </w:tcBorders>
            <w:vAlign w:val="center"/>
          </w:tcPr>
          <w:p w14:paraId="217DE55D">
            <w:pPr>
              <w:keepNext w:val="0"/>
              <w:keepLines w:val="0"/>
              <w:suppressLineNumbers w:val="0"/>
              <w:snapToGrid w:val="0"/>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审核意见</w:t>
            </w:r>
          </w:p>
          <w:p w14:paraId="3C23BBE9">
            <w:pPr>
              <w:keepNext w:val="0"/>
              <w:keepLines w:val="0"/>
              <w:suppressLineNumbers w:val="0"/>
              <w:snapToGrid w:val="0"/>
              <w:spacing w:before="0" w:beforeAutospacing="0" w:after="0" w:afterAutospacing="0"/>
              <w:ind w:left="0" w:right="0"/>
              <w:rPr>
                <w:rFonts w:hint="eastAsia" w:ascii="仿宋_GB2312" w:hAnsi="宋体" w:eastAsia="仿宋_GB2312" w:cs="Times New Roman"/>
                <w:sz w:val="24"/>
                <w:highlight w:val="none"/>
                <w:lang w:val="en-US" w:eastAsia="zh-CN"/>
              </w:rPr>
            </w:pPr>
            <w:r>
              <w:rPr>
                <w:rFonts w:hint="eastAsia" w:ascii="仿宋_GB2312" w:hAnsi="宋体" w:eastAsia="仿宋_GB2312" w:cs="Times New Roman"/>
                <w:sz w:val="24"/>
                <w:highlight w:val="none"/>
                <w:lang w:val="en-US" w:eastAsia="zh-CN"/>
              </w:rPr>
              <w:t xml:space="preserve">   </w:t>
            </w:r>
          </w:p>
          <w:p w14:paraId="046B08DF">
            <w:pPr>
              <w:keepNext w:val="0"/>
              <w:keepLines w:val="0"/>
              <w:suppressLineNumbers w:val="0"/>
              <w:snapToGrid w:val="0"/>
              <w:spacing w:before="0" w:beforeAutospacing="0" w:after="0" w:afterAutospacing="0"/>
              <w:ind w:left="0" w:right="0"/>
              <w:rPr>
                <w:rFonts w:hint="default" w:ascii="仿宋_GB2312" w:hAnsi="宋体" w:eastAsia="仿宋_GB2312" w:cs="Times New Roman"/>
                <w:sz w:val="24"/>
                <w:highlight w:val="none"/>
                <w:lang w:val="en-US" w:eastAsia="zh-CN"/>
              </w:rPr>
            </w:pPr>
          </w:p>
          <w:p w14:paraId="52BA200D">
            <w:pPr>
              <w:keepNext w:val="0"/>
              <w:keepLines w:val="0"/>
              <w:suppressLineNumbers w:val="0"/>
              <w:snapToGrid w:val="0"/>
              <w:spacing w:before="0" w:beforeAutospacing="0" w:after="0" w:afterAutospacing="0"/>
              <w:ind w:left="0" w:right="0"/>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 xml:space="preserve">   </w:t>
            </w:r>
          </w:p>
          <w:p w14:paraId="00C4944A">
            <w:pPr>
              <w:keepNext w:val="0"/>
              <w:keepLines w:val="0"/>
              <w:suppressLineNumbers w:val="0"/>
              <w:snapToGrid w:val="0"/>
              <w:spacing w:before="0" w:beforeAutospacing="0" w:after="0" w:afterAutospacing="0"/>
              <w:ind w:left="0" w:right="0"/>
              <w:rPr>
                <w:rFonts w:hint="default" w:ascii="仿宋_GB2312" w:hAnsi="宋体" w:eastAsia="仿宋_GB2312" w:cs="Times New Roman"/>
                <w:sz w:val="24"/>
                <w:highlight w:val="none"/>
              </w:rPr>
            </w:pPr>
          </w:p>
          <w:p w14:paraId="3831D569">
            <w:pPr>
              <w:keepNext w:val="0"/>
              <w:keepLines w:val="0"/>
              <w:suppressLineNumbers w:val="0"/>
              <w:snapToGrid w:val="0"/>
              <w:spacing w:before="0" w:beforeAutospacing="0" w:after="0" w:afterAutospacing="0"/>
              <w:ind w:left="0" w:right="0"/>
              <w:rPr>
                <w:rFonts w:hint="default" w:ascii="仿宋_GB2312" w:hAnsi="宋体" w:eastAsia="仿宋_GB2312" w:cs="Times New Roman"/>
                <w:sz w:val="24"/>
                <w:highlight w:val="none"/>
              </w:rPr>
            </w:pPr>
          </w:p>
          <w:p w14:paraId="0EAA5FDD">
            <w:pPr>
              <w:keepNext w:val="0"/>
              <w:keepLines w:val="0"/>
              <w:suppressLineNumbers w:val="0"/>
              <w:snapToGrid w:val="0"/>
              <w:spacing w:before="0" w:beforeAutospacing="0" w:after="0" w:afterAutospacing="0"/>
              <w:ind w:left="0" w:right="0"/>
              <w:rPr>
                <w:rFonts w:hint="default" w:ascii="仿宋_GB2312" w:hAnsi="宋体" w:eastAsia="仿宋_GB2312" w:cs="Times New Roman"/>
                <w:sz w:val="24"/>
                <w:highlight w:val="none"/>
              </w:rPr>
            </w:pPr>
          </w:p>
          <w:p w14:paraId="721E506C">
            <w:pPr>
              <w:keepNext w:val="0"/>
              <w:keepLines w:val="0"/>
              <w:suppressLineNumbers w:val="0"/>
              <w:wordWrap w:val="0"/>
              <w:snapToGrid w:val="0"/>
              <w:spacing w:before="0" w:beforeAutospacing="0" w:after="0" w:afterAutospacing="0"/>
              <w:ind w:left="0" w:right="0"/>
              <w:jc w:val="center"/>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 xml:space="preserve">                   法制部门负责人签名：</w:t>
            </w:r>
          </w:p>
          <w:p w14:paraId="28A27D10">
            <w:pPr>
              <w:keepNext w:val="0"/>
              <w:keepLines w:val="0"/>
              <w:suppressLineNumbers w:val="0"/>
              <w:wordWrap w:val="0"/>
              <w:snapToGrid w:val="0"/>
              <w:spacing w:before="0" w:beforeAutospacing="0" w:after="0" w:afterAutospacing="0"/>
              <w:ind w:left="0" w:right="0"/>
              <w:jc w:val="center"/>
              <w:rPr>
                <w:rFonts w:hint="default" w:ascii="仿宋_GB2312" w:hAnsi="宋体" w:eastAsia="仿宋_GB2312" w:cs="Times New Roman"/>
                <w:sz w:val="24"/>
                <w:highlight w:val="none"/>
              </w:rPr>
            </w:pPr>
          </w:p>
          <w:p w14:paraId="404B0C28">
            <w:pPr>
              <w:keepNext w:val="0"/>
              <w:keepLines w:val="0"/>
              <w:suppressLineNumbers w:val="0"/>
              <w:wordWrap w:val="0"/>
              <w:snapToGrid w:val="0"/>
              <w:spacing w:before="0" w:beforeAutospacing="0" w:after="0" w:afterAutospacing="0"/>
              <w:ind w:left="0" w:right="0"/>
              <w:jc w:val="center"/>
              <w:rPr>
                <w:rFonts w:hint="default" w:ascii="仿宋_GB2312" w:hAnsi="宋体" w:eastAsia="仿宋_GB2312" w:cs="Times New Roman"/>
                <w:sz w:val="24"/>
                <w:highlight w:val="none"/>
              </w:rPr>
            </w:pPr>
            <w:r>
              <w:rPr>
                <w:rFonts w:hint="eastAsia" w:ascii="仿宋_GB2312" w:hAnsi="宋体" w:eastAsia="仿宋_GB2312" w:cs="Times New Roman"/>
                <w:sz w:val="24"/>
                <w:highlight w:val="none"/>
              </w:rPr>
              <w:t xml:space="preserve">                                              年   月   日</w:t>
            </w:r>
          </w:p>
        </w:tc>
      </w:tr>
      <w:bookmarkEnd w:id="322"/>
    </w:tbl>
    <w:p w14:paraId="3C07F9D3">
      <w:pPr>
        <w:widowControl/>
        <w:jc w:val="left"/>
        <w:rPr>
          <w:highlight w:val="none"/>
        </w:rPr>
      </w:pPr>
      <w:r>
        <w:rPr>
          <w:highlight w:val="none"/>
        </w:rPr>
        <w:br w:type="page"/>
      </w:r>
    </w:p>
    <w:p w14:paraId="146DF0E0">
      <w:pPr>
        <w:keepNext w:val="0"/>
        <w:keepLines w:val="0"/>
        <w:pageBreakBefore w:val="0"/>
        <w:widowControl w:val="0"/>
        <w:kinsoku/>
        <w:wordWrap/>
        <w:overflowPunct/>
        <w:topLinePunct w:val="0"/>
        <w:autoSpaceDE/>
        <w:autoSpaceDN/>
        <w:bidi w:val="0"/>
        <w:spacing w:line="480" w:lineRule="exact"/>
        <w:textAlignment w:val="auto"/>
        <w:rPr>
          <w:highlight w:val="none"/>
        </w:rPr>
      </w:pPr>
    </w:p>
    <w:p w14:paraId="370C4D53">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0" w:firstLineChars="0"/>
        <w:jc w:val="center"/>
        <w:textAlignment w:val="auto"/>
        <w:rPr>
          <w:rFonts w:ascii="仿宋_GB2312" w:hAnsi="宋体" w:eastAsia="仿宋_GB2312" w:cs="Times New Roman"/>
          <w:color w:val="000000"/>
          <w:sz w:val="30"/>
          <w:szCs w:val="30"/>
          <w:highlight w:val="none"/>
        </w:rPr>
      </w:pPr>
      <w:r>
        <w:rPr>
          <w:rFonts w:hint="eastAsia" w:ascii="仿宋_GB2312" w:hAnsi="宋体" w:eastAsia="仿宋_GB2312" w:cs="Times New Roman"/>
          <w:color w:val="000000"/>
          <w:sz w:val="30"/>
          <w:szCs w:val="30"/>
          <w:highlight w:val="none"/>
        </w:rPr>
        <w:t>填写说明</w:t>
      </w:r>
    </w:p>
    <w:p w14:paraId="3849F726">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一、适用范围</w:t>
      </w:r>
    </w:p>
    <w:p w14:paraId="4103AEF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（一）《法制审核意见表》是行政执法机关的执法人员在拟作出重大行政处罚决定之前，由法制部门对其合法性、适当性等进行审核，提出书面处理意见时使用的书面文书。</w:t>
      </w:r>
      <w:r>
        <w:rPr>
          <w:rFonts w:hint="eastAsia" w:ascii="仿宋_GB2312" w:hAnsi="宋体" w:eastAsia="仿宋_GB2312" w:cs="Times New Roman"/>
          <w:sz w:val="24"/>
          <w:highlight w:val="none"/>
        </w:rPr>
        <w:t>重大行政处罚决定主要是较大数额罚款和解除协议。地方医保局可自行确定需要法制审核的较大数额罚款决定中“较大”的数额范围。</w:t>
      </w:r>
    </w:p>
    <w:p w14:paraId="40D3A40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（二）医疗保障部门内部文书。</w:t>
      </w:r>
    </w:p>
    <w:p w14:paraId="707E1125">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二、文书内容</w:t>
      </w:r>
    </w:p>
    <w:p w14:paraId="22BD6C4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（一）法制部门对办案部门送审的材料进行全面复核审查后，提出书面意见和建议。</w:t>
      </w:r>
    </w:p>
    <w:p w14:paraId="4407DCD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（二）针对各项审核内容提出的具体意见，应视情况填写“是”或“否”，填写“否”时，还应在在法制审核意见和建议中说明理由。</w:t>
      </w:r>
    </w:p>
    <w:p w14:paraId="720ED74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（三）在其他中填入上述审核内容中未能涵盖的其他内容中存在问题之处，如果没有，应填写“无”。</w:t>
      </w:r>
    </w:p>
    <w:p w14:paraId="6C45C4B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（四）法制审核意见和建议中填入审核意见。</w:t>
      </w:r>
    </w:p>
    <w:p w14:paraId="5B80D97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1. 属于本机关权限范围、事实清楚、证据充分确凿、定性准确、适用法律、法规正确，处理意见适当、程序合法、文书规范的，提出同意的审核意见。</w:t>
      </w:r>
    </w:p>
    <w:p w14:paraId="42AA017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2. 超越本机关权限范围或者滥用职权的，提出不同意的审核意见。</w:t>
      </w:r>
    </w:p>
    <w:p w14:paraId="58DB48D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3. 事实不清、证据不足的，提出重新调查或补充调查的审核意见。</w:t>
      </w:r>
    </w:p>
    <w:p w14:paraId="27E9928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4. 定性不准，适用法律、法规错误的，提出修正的审核意见。</w:t>
      </w:r>
    </w:p>
    <w:p w14:paraId="3CB591E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5. 违反法定程序的，提出纠正的审核意见。</w:t>
      </w:r>
    </w:p>
    <w:p w14:paraId="346D616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在后四种情形下，法制部门应当说明理由。</w:t>
      </w:r>
    </w:p>
    <w:p w14:paraId="6E84DC61">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ascii="仿宋_GB2312" w:hAnsi="宋体" w:eastAsia="仿宋_GB2312" w:cs="Times New Roman"/>
          <w:b/>
          <w:color w:val="000000"/>
          <w:sz w:val="24"/>
          <w:highlight w:val="none"/>
        </w:rPr>
      </w:pPr>
      <w:r>
        <w:rPr>
          <w:rFonts w:hint="eastAsia" w:ascii="仿宋_GB2312" w:hAnsi="宋体" w:eastAsia="仿宋_GB2312" w:cs="Times New Roman"/>
          <w:b/>
          <w:color w:val="000000"/>
          <w:sz w:val="24"/>
          <w:highlight w:val="none"/>
        </w:rPr>
        <w:t>三、注意事项</w:t>
      </w:r>
    </w:p>
    <w:p w14:paraId="68345F7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Times New Roman"/>
          <w:color w:val="000000"/>
          <w:sz w:val="24"/>
          <w:highlight w:val="none"/>
        </w:rPr>
      </w:pPr>
      <w:r>
        <w:rPr>
          <w:rFonts w:hint="eastAsia" w:ascii="仿宋_GB2312" w:hAnsi="宋体" w:eastAsia="仿宋_GB2312" w:cs="Times New Roman"/>
          <w:color w:val="000000"/>
          <w:sz w:val="24"/>
          <w:highlight w:val="none"/>
        </w:rPr>
        <w:t>（一）《法制审核意见表》是法制部门在案件审核过程中使用，法制部门得出意见和建议。</w:t>
      </w:r>
    </w:p>
    <w:p w14:paraId="00CB660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ascii="仿宋_GB2312" w:hAnsi="宋体" w:eastAsia="仿宋_GB2312" w:cs="黑体"/>
          <w:kern w:val="0"/>
          <w:sz w:val="24"/>
          <w:highlight w:val="none"/>
        </w:rPr>
      </w:pPr>
      <w:r>
        <w:rPr>
          <w:rFonts w:hint="eastAsia" w:ascii="仿宋_GB2312" w:hAnsi="宋体" w:eastAsia="仿宋_GB2312" w:cs="Times New Roman"/>
          <w:color w:val="000000"/>
          <w:sz w:val="24"/>
          <w:highlight w:val="none"/>
        </w:rPr>
        <w:t>（二）《法制审核意见表》应当随其他报请审核的材料一并退回办案部门，法制部门应当留存《法制审核意见表》的复印件，做好法制审核档案记录工作。</w:t>
      </w:r>
    </w:p>
    <w:p w14:paraId="59625A2B">
      <w:pPr>
        <w:rPr>
          <w:rFonts w:ascii="宋体" w:hAnsi="宋体" w:eastAsia="宋体" w:cs="Times New Roman"/>
          <w:color w:val="000000"/>
          <w:kern w:val="0"/>
          <w:sz w:val="24"/>
          <w:highlight w:val="none"/>
        </w:rPr>
      </w:pPr>
      <w:r>
        <w:rPr>
          <w:rFonts w:ascii="宋体" w:hAnsi="宋体" w:eastAsia="宋体" w:cs="Times New Roman"/>
          <w:color w:val="000000"/>
          <w:kern w:val="0"/>
          <w:sz w:val="24"/>
          <w:highlight w:val="none"/>
        </w:rPr>
        <w:br w:type="page"/>
      </w:r>
    </w:p>
    <w:p w14:paraId="6D2A6AA5">
      <w:pPr>
        <w:pageBreakBefore w:val="0"/>
        <w:wordWrap/>
        <w:topLinePunct w:val="0"/>
        <w:bidi w:val="0"/>
        <w:spacing w:line="500" w:lineRule="exact"/>
        <w:jc w:val="center"/>
        <w:textAlignment w:val="auto"/>
        <w:rPr>
          <w:rFonts w:ascii="方正小标宋简体" w:eastAsia="方正小标宋简体"/>
          <w:highlight w:val="none"/>
        </w:rPr>
      </w:pPr>
      <w:bookmarkStart w:id="323" w:name="_Toc29478958"/>
      <w:bookmarkStart w:id="324" w:name="_Toc31185382"/>
      <w:bookmarkStart w:id="325" w:name="_Toc29242882"/>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p>
    <w:p w14:paraId="66834BE8">
      <w:pPr>
        <w:pStyle w:val="4"/>
        <w:pageBreakBefore w:val="0"/>
        <w:wordWrap/>
        <w:topLinePunct w:val="0"/>
        <w:bidi w:val="0"/>
        <w:spacing w:line="500" w:lineRule="exact"/>
        <w:jc w:val="center"/>
        <w:textAlignment w:val="auto"/>
        <w:rPr>
          <w:rFonts w:ascii="方正小标宋简体" w:hAnsi="宋体" w:eastAsia="方正小标宋简体"/>
          <w:b w:val="0"/>
          <w:bCs w:val="0"/>
          <w:sz w:val="36"/>
          <w:szCs w:val="36"/>
          <w:highlight w:val="none"/>
        </w:rPr>
      </w:pPr>
      <w:bookmarkStart w:id="326" w:name="_Toc44489515"/>
      <w:r>
        <w:rPr>
          <w:rFonts w:hint="eastAsia" w:ascii="方正小标宋简体" w:hAnsi="宋体" w:eastAsia="方正小标宋简体"/>
          <w:b w:val="0"/>
          <w:bCs w:val="0"/>
          <w:sz w:val="36"/>
          <w:szCs w:val="36"/>
          <w:highlight w:val="none"/>
        </w:rPr>
        <w:t>行政</w:t>
      </w:r>
      <w:r>
        <w:rPr>
          <w:rFonts w:hint="eastAsia" w:ascii="方正小标宋简体" w:hAnsi="宋体" w:eastAsia="方正小标宋简体" w:cs="Batang"/>
          <w:b w:val="0"/>
          <w:bCs w:val="0"/>
          <w:sz w:val="36"/>
          <w:szCs w:val="36"/>
          <w:highlight w:val="none"/>
        </w:rPr>
        <w:t>处理</w:t>
      </w:r>
      <w:r>
        <w:rPr>
          <w:rFonts w:hint="eastAsia" w:ascii="方正小标宋简体" w:hAnsi="宋体" w:eastAsia="方正小标宋简体"/>
          <w:b w:val="0"/>
          <w:bCs w:val="0"/>
          <w:sz w:val="36"/>
          <w:szCs w:val="36"/>
          <w:highlight w:val="none"/>
        </w:rPr>
        <w:t>决定书</w:t>
      </w:r>
      <w:bookmarkEnd w:id="323"/>
      <w:bookmarkEnd w:id="324"/>
      <w:bookmarkEnd w:id="325"/>
      <w:bookmarkEnd w:id="326"/>
    </w:p>
    <w:p w14:paraId="7A2B097E">
      <w:pPr>
        <w:pageBreakBefore w:val="0"/>
        <w:widowControl/>
        <w:wordWrap/>
        <w:topLinePunct w:val="0"/>
        <w:autoSpaceDN w:val="0"/>
        <w:bidi w:val="0"/>
        <w:snapToGrid w:val="0"/>
        <w:spacing w:line="500" w:lineRule="exact"/>
        <w:ind w:right="200" w:firstLine="560" w:firstLineChars="200"/>
        <w:jc w:val="right"/>
        <w:textAlignment w:val="auto"/>
        <w:rPr>
          <w:rFonts w:ascii="仿宋_GB2312" w:hAnsi="宋体" w:eastAsia="仿宋_GB2312"/>
          <w:color w:val="000000"/>
          <w:kern w:val="0"/>
          <w:sz w:val="28"/>
          <w:szCs w:val="28"/>
          <w:highlight w:val="none"/>
          <w:u w:val="single"/>
        </w:rPr>
      </w:pPr>
      <w:bookmarkStart w:id="327" w:name="_Hlk30085701"/>
      <w:r>
        <w:rPr>
          <w:rFonts w:ascii="仿宋_GB2312" w:hAnsi="宋体" w:eastAsia="仿宋_GB2312"/>
          <w:color w:val="000000"/>
          <w:kern w:val="0"/>
          <w:sz w:val="28"/>
          <w:szCs w:val="28"/>
          <w:highlight w:val="none"/>
          <w:u w:val="single"/>
        </w:rPr>
        <w:t xml:space="preserve"> </w:t>
      </w: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color w:val="000000"/>
          <w:kern w:val="0"/>
          <w:sz w:val="28"/>
          <w:szCs w:val="28"/>
          <w:highlight w:val="none"/>
        </w:rPr>
        <w:t>医保处字</w:t>
      </w:r>
      <w:r>
        <w:rPr>
          <w:rFonts w:hint="eastAsia" w:ascii="仿宋_GB2312" w:hAnsi="仿宋_GB2312" w:eastAsia="仿宋_GB2312" w:cs="仿宋_GB2312"/>
          <w:sz w:val="28"/>
          <w:szCs w:val="28"/>
          <w:highlight w:val="none"/>
        </w:rPr>
        <w:t>〔20××〕</w:t>
      </w:r>
      <w:r>
        <w:rPr>
          <w:rFonts w:hint="eastAsia" w:ascii="仿宋_GB2312" w:hAnsi="宋体" w:eastAsia="仿宋_GB2312"/>
          <w:color w:val="000000"/>
          <w:kern w:val="0"/>
          <w:sz w:val="28"/>
          <w:szCs w:val="28"/>
          <w:highlight w:val="none"/>
        </w:rPr>
        <w:t>第    号</w:t>
      </w:r>
    </w:p>
    <w:p w14:paraId="37D3E3EC">
      <w:pPr>
        <w:pageBreakBefore w:val="0"/>
        <w:wordWrap/>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highlight w:val="none"/>
        </w:rPr>
      </w:pPr>
    </w:p>
    <w:p w14:paraId="69905AA3">
      <w:pPr>
        <w:pageBreakBefore w:val="0"/>
        <w:wordWrap/>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当事人（姓名或名称）：</w:t>
      </w:r>
      <w:r>
        <w:rPr>
          <w:rFonts w:hint="eastAsia" w:ascii="仿宋_GB2312" w:hAnsi="宋体" w:eastAsia="仿宋_GB2312" w:cs="Times New Roman"/>
          <w:color w:val="000000"/>
          <w:kern w:val="0"/>
          <w:sz w:val="24"/>
          <w:highlight w:val="none"/>
          <w:u w:val="single"/>
        </w:rPr>
        <w:t xml:space="preserve">                                           </w:t>
      </w:r>
    </w:p>
    <w:p w14:paraId="55789260">
      <w:pPr>
        <w:pageBreakBefore w:val="0"/>
        <w:wordWrap/>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主体资格证件名称及号码：</w:t>
      </w:r>
      <w:r>
        <w:rPr>
          <w:rFonts w:hint="eastAsia" w:ascii="仿宋_GB2312" w:hAnsi="宋体" w:eastAsia="仿宋_GB2312" w:cs="Times New Roman"/>
          <w:color w:val="000000"/>
          <w:kern w:val="0"/>
          <w:sz w:val="24"/>
          <w:highlight w:val="none"/>
          <w:u w:val="single"/>
        </w:rPr>
        <w:t xml:space="preserve">                                         </w:t>
      </w:r>
    </w:p>
    <w:p w14:paraId="728CF565">
      <w:pPr>
        <w:pageBreakBefore w:val="0"/>
        <w:wordWrap/>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住所或地址：</w:t>
      </w:r>
      <w:r>
        <w:rPr>
          <w:rFonts w:hint="eastAsia" w:ascii="仿宋_GB2312" w:hAnsi="宋体" w:eastAsia="仿宋_GB2312" w:cs="Times New Roman"/>
          <w:color w:val="000000"/>
          <w:kern w:val="0"/>
          <w:sz w:val="24"/>
          <w:highlight w:val="none"/>
          <w:u w:val="single"/>
        </w:rPr>
        <w:t xml:space="preserve">                                                     </w:t>
      </w:r>
    </w:p>
    <w:p w14:paraId="3EE07649">
      <w:pPr>
        <w:pageBreakBefore w:val="0"/>
        <w:wordWrap/>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（单位）法定代表人（主要负责人）：</w:t>
      </w:r>
      <w:r>
        <w:rPr>
          <w:rFonts w:hint="eastAsia" w:ascii="仿宋_GB2312" w:hAnsi="宋体" w:eastAsia="仿宋_GB2312" w:cs="Times New Roman"/>
          <w:color w:val="000000"/>
          <w:kern w:val="0"/>
          <w:sz w:val="24"/>
          <w:highlight w:val="none"/>
          <w:u w:val="single"/>
        </w:rPr>
        <w:t xml:space="preserve">                               </w:t>
      </w:r>
    </w:p>
    <w:p w14:paraId="195ED8AB">
      <w:pPr>
        <w:pageBreakBefore w:val="0"/>
        <w:wordWrap/>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highlight w:val="none"/>
          <w:u w:val="single"/>
        </w:rPr>
      </w:pPr>
    </w:p>
    <w:p w14:paraId="72E2C222">
      <w:pPr>
        <w:pageBreakBefore w:val="0"/>
        <w:wordWrap/>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本机关于</w:t>
      </w: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rPr>
        <w:t>对你（单位）进行了调查，发现你（单位）实施了如下违法行为：</w:t>
      </w: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u w:val="single"/>
          <w:lang w:val="en-US" w:eastAsia="zh-CN"/>
        </w:rPr>
        <w:t xml:space="preserve">  </w:t>
      </w:r>
      <w:r>
        <w:rPr>
          <w:rFonts w:hint="eastAsia" w:ascii="仿宋_GB2312" w:hAnsi="宋体" w:eastAsia="仿宋_GB2312" w:cs="Times New Roman"/>
          <w:color w:val="000000"/>
          <w:kern w:val="0"/>
          <w:sz w:val="24"/>
          <w:highlight w:val="none"/>
          <w:u w:val="single"/>
        </w:rPr>
        <w:t xml:space="preserve">           </w:t>
      </w:r>
    </w:p>
    <w:p w14:paraId="54158090">
      <w:pPr>
        <w:pageBreakBefore w:val="0"/>
        <w:wordWrap/>
        <w:topLinePunct w:val="0"/>
        <w:autoSpaceDE w:val="0"/>
        <w:autoSpaceDN w:val="0"/>
        <w:bidi w:val="0"/>
        <w:adjustRightInd w:val="0"/>
        <w:snapToGrid w:val="0"/>
        <w:spacing w:line="500" w:lineRule="exact"/>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05244DB1">
      <w:pPr>
        <w:pageBreakBefore w:val="0"/>
        <w:wordWrap/>
        <w:topLinePunct w:val="0"/>
        <w:autoSpaceDE w:val="0"/>
        <w:autoSpaceDN w:val="0"/>
        <w:bidi w:val="0"/>
        <w:adjustRightInd w:val="0"/>
        <w:snapToGrid w:val="0"/>
        <w:spacing w:line="500" w:lineRule="exact"/>
        <w:jc w:val="left"/>
        <w:textAlignment w:val="auto"/>
        <w:rPr>
          <w:rFonts w:ascii="仿宋_GB2312" w:hAnsi="宋体" w:eastAsia="仿宋_GB2312" w:cs="Times New Roman"/>
          <w:color w:val="000000"/>
          <w:kern w:val="0"/>
          <w:sz w:val="24"/>
          <w:highlight w:val="none"/>
          <w:u w:val="single"/>
        </w:rPr>
      </w:pPr>
      <w:bookmarkStart w:id="328" w:name="_Hlk30099632"/>
      <w:r>
        <w:rPr>
          <w:rFonts w:hint="eastAsia" w:ascii="仿宋_GB2312" w:hAnsi="宋体" w:eastAsia="仿宋_GB2312" w:cs="Times New Roman"/>
          <w:color w:val="000000"/>
          <w:kern w:val="0"/>
          <w:sz w:val="24"/>
          <w:highlight w:val="none"/>
        </w:rPr>
        <w:t>以上违法事实，主要证据如下：</w:t>
      </w:r>
      <w:r>
        <w:rPr>
          <w:rFonts w:hint="eastAsia" w:ascii="仿宋_GB2312" w:hAnsi="宋体" w:eastAsia="仿宋_GB2312" w:cs="Times New Roman"/>
          <w:color w:val="000000"/>
          <w:kern w:val="0"/>
          <w:sz w:val="24"/>
          <w:highlight w:val="none"/>
          <w:u w:val="single"/>
        </w:rPr>
        <w:t xml:space="preserve">                                         </w:t>
      </w:r>
    </w:p>
    <w:p w14:paraId="55D9C24A">
      <w:pPr>
        <w:pageBreakBefore w:val="0"/>
        <w:wordWrap/>
        <w:topLinePunct w:val="0"/>
        <w:autoSpaceDE w:val="0"/>
        <w:autoSpaceDN w:val="0"/>
        <w:bidi w:val="0"/>
        <w:adjustRightInd w:val="0"/>
        <w:snapToGrid w:val="0"/>
        <w:spacing w:line="500" w:lineRule="exact"/>
        <w:jc w:val="left"/>
        <w:textAlignment w:val="auto"/>
        <w:rPr>
          <w:rFonts w:ascii="仿宋_GB2312" w:hAnsi="宋体" w:eastAsia="仿宋_GB2312" w:cs="Times New Roman"/>
          <w:color w:val="000000"/>
          <w:kern w:val="0"/>
          <w:sz w:val="24"/>
          <w:highlight w:val="none"/>
          <w:u w:val="single"/>
        </w:rPr>
      </w:pPr>
      <w:bookmarkStart w:id="329" w:name="_Hlk30083594"/>
      <w:r>
        <w:rPr>
          <w:rFonts w:hint="eastAsia" w:ascii="仿宋_GB2312" w:hAnsi="宋体" w:eastAsia="仿宋_GB2312" w:cs="Times New Roman"/>
          <w:color w:val="000000"/>
          <w:kern w:val="0"/>
          <w:sz w:val="24"/>
          <w:highlight w:val="none"/>
          <w:u w:val="single"/>
        </w:rPr>
        <w:t xml:space="preserve">                                                        </w:t>
      </w:r>
      <w:bookmarkStart w:id="330" w:name="_Hlk36931389"/>
      <w:r>
        <w:rPr>
          <w:rFonts w:hint="eastAsia" w:ascii="仿宋_GB2312" w:hAnsi="宋体" w:eastAsia="仿宋_GB2312" w:cs="Times New Roman"/>
          <w:color w:val="000000"/>
          <w:kern w:val="0"/>
          <w:sz w:val="24"/>
          <w:highlight w:val="none"/>
          <w:u w:val="single"/>
        </w:rPr>
        <w:t xml:space="preserve">    </w:t>
      </w:r>
      <w:bookmarkEnd w:id="330"/>
      <w:r>
        <w:rPr>
          <w:rFonts w:hint="eastAsia" w:ascii="仿宋_GB2312" w:hAnsi="宋体" w:eastAsia="仿宋_GB2312" w:cs="Times New Roman"/>
          <w:color w:val="000000"/>
          <w:kern w:val="0"/>
          <w:sz w:val="24"/>
          <w:highlight w:val="none"/>
          <w:u w:val="single"/>
        </w:rPr>
        <w:t xml:space="preserve">     </w:t>
      </w:r>
      <w:bookmarkEnd w:id="328"/>
      <w:bookmarkEnd w:id="329"/>
      <w:r>
        <w:rPr>
          <w:rFonts w:hint="eastAsia" w:ascii="仿宋_GB2312" w:hAnsi="宋体" w:eastAsia="仿宋_GB2312" w:cs="Times New Roman"/>
          <w:color w:val="000000"/>
          <w:kern w:val="0"/>
          <w:sz w:val="24"/>
          <w:highlight w:val="none"/>
          <w:u w:val="single"/>
        </w:rPr>
        <w:t xml:space="preserve">     </w:t>
      </w:r>
    </w:p>
    <w:p w14:paraId="233648A6">
      <w:pPr>
        <w:pageBreakBefore w:val="0"/>
        <w:wordWrap/>
        <w:topLinePunct w:val="0"/>
        <w:autoSpaceDE w:val="0"/>
        <w:autoSpaceDN w:val="0"/>
        <w:bidi w:val="0"/>
        <w:adjustRightInd w:val="0"/>
        <w:snapToGrid w:val="0"/>
        <w:spacing w:line="500" w:lineRule="exact"/>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bookmarkEnd w:id="327"/>
    </w:p>
    <w:p w14:paraId="5D0EA1AF">
      <w:pPr>
        <w:pageBreakBefore w:val="0"/>
        <w:wordWrap/>
        <w:topLinePunct w:val="0"/>
        <w:autoSpaceDE w:val="0"/>
        <w:autoSpaceDN w:val="0"/>
        <w:bidi w:val="0"/>
        <w:adjustRightInd w:val="0"/>
        <w:snapToGrid w:val="0"/>
        <w:spacing w:line="500" w:lineRule="exact"/>
        <w:ind w:left="1919" w:leftChars="228" w:hanging="1440" w:hangingChars="600"/>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对当事人陈述、申辩或者听证意见的采纳情况及理由：</w:t>
      </w:r>
      <w:r>
        <w:rPr>
          <w:rFonts w:hint="eastAsia" w:ascii="仿宋_GB2312" w:hAnsi="宋体" w:eastAsia="仿宋_GB2312" w:cs="Times New Roman"/>
          <w:color w:val="000000"/>
          <w:kern w:val="0"/>
          <w:sz w:val="24"/>
          <w:highlight w:val="none"/>
          <w:u w:val="single"/>
        </w:rPr>
        <w:t xml:space="preserve">                 </w:t>
      </w:r>
    </w:p>
    <w:p w14:paraId="1B070586">
      <w:pPr>
        <w:pageBreakBefore w:val="0"/>
        <w:wordWrap/>
        <w:topLinePunct w:val="0"/>
        <w:autoSpaceDE w:val="0"/>
        <w:autoSpaceDN w:val="0"/>
        <w:bidi w:val="0"/>
        <w:adjustRightInd w:val="0"/>
        <w:snapToGrid w:val="0"/>
        <w:spacing w:line="500" w:lineRule="exac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05B88210">
      <w:pPr>
        <w:pageBreakBefore w:val="0"/>
        <w:wordWrap/>
        <w:topLinePunct w:val="0"/>
        <w:autoSpaceDE w:val="0"/>
        <w:autoSpaceDN w:val="0"/>
        <w:bidi w:val="0"/>
        <w:adjustRightInd w:val="0"/>
        <w:snapToGrid w:val="0"/>
        <w:spacing w:line="500" w:lineRule="exac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5358576C">
      <w:pPr>
        <w:pageBreakBefore w:val="0"/>
        <w:wordWrap/>
        <w:topLinePunct w:val="0"/>
        <w:autoSpaceDE w:val="0"/>
        <w:autoSpaceDN w:val="0"/>
        <w:bidi w:val="0"/>
        <w:adjustRightInd w:val="0"/>
        <w:snapToGrid w:val="0"/>
        <w:spacing w:line="500" w:lineRule="exact"/>
        <w:ind w:firstLine="480" w:firstLineChars="200"/>
        <w:textAlignment w:val="auto"/>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（可选）从轻、减轻处罚的理由：</w:t>
      </w:r>
      <w:r>
        <w:rPr>
          <w:rFonts w:hint="eastAsia" w:ascii="仿宋_GB2312" w:hAnsi="宋体" w:eastAsia="仿宋_GB2312" w:cs="Times New Roman"/>
          <w:color w:val="000000"/>
          <w:kern w:val="0"/>
          <w:sz w:val="24"/>
          <w:highlight w:val="none"/>
          <w:u w:val="single"/>
        </w:rPr>
        <w:t xml:space="preserve">                                   </w:t>
      </w:r>
    </w:p>
    <w:p w14:paraId="5F60CCBC">
      <w:pPr>
        <w:pageBreakBefore w:val="0"/>
        <w:wordWrap/>
        <w:topLinePunct w:val="0"/>
        <w:autoSpaceDE w:val="0"/>
        <w:autoSpaceDN w:val="0"/>
        <w:bidi w:val="0"/>
        <w:adjustRightInd w:val="0"/>
        <w:snapToGrid w:val="0"/>
        <w:spacing w:line="500" w:lineRule="exac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32621216">
      <w:pPr>
        <w:pageBreakBefore w:val="0"/>
        <w:kinsoku w:val="0"/>
        <w:wordWrap/>
        <w:overflowPunct w:val="0"/>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sz w:val="24"/>
          <w:szCs w:val="24"/>
          <w:highlight w:val="none"/>
        </w:rPr>
        <w:t>□</w:t>
      </w:r>
      <w:r>
        <w:rPr>
          <w:rFonts w:hint="eastAsia" w:ascii="仿宋_GB2312" w:hAnsi="宋体" w:eastAsia="仿宋_GB2312" w:cs="Times New Roman"/>
          <w:color w:val="000000"/>
          <w:sz w:val="24"/>
          <w:szCs w:val="24"/>
          <w:highlight w:val="none"/>
        </w:rPr>
        <w:t>依据</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的规定，</w:t>
      </w:r>
      <w:r>
        <w:rPr>
          <w:rFonts w:hint="eastAsia" w:ascii="仿宋_GB2312" w:hAnsi="宋体" w:eastAsia="仿宋_GB2312" w:cs="Times New Roman"/>
          <w:sz w:val="24"/>
          <w:szCs w:val="24"/>
          <w:highlight w:val="none"/>
        </w:rPr>
        <w:t>现责令你单位于</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年</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月</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日前改正，并将结果函告我机关。改正内容及要求如下：</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u w:val="single"/>
          <w:lang w:val="en-US" w:eastAsia="zh-CN"/>
        </w:rPr>
        <w:t xml:space="preserve">  </w:t>
      </w:r>
      <w:r>
        <w:rPr>
          <w:rFonts w:hint="eastAsia" w:ascii="仿宋_GB2312" w:hAnsi="宋体" w:eastAsia="仿宋_GB2312" w:cs="Times New Roman"/>
          <w:sz w:val="24"/>
          <w:szCs w:val="24"/>
          <w:highlight w:val="none"/>
          <w:u w:val="single"/>
        </w:rPr>
        <w:t xml:space="preserve">           </w:t>
      </w:r>
    </w:p>
    <w:p w14:paraId="18369C74">
      <w:pPr>
        <w:pageBreakBefore w:val="0"/>
        <w:kinsoku w:val="0"/>
        <w:wordWrap/>
        <w:topLinePunct w:val="0"/>
        <w:autoSpaceDE w:val="0"/>
        <w:autoSpaceDN w:val="0"/>
        <w:bidi w:val="0"/>
        <w:adjustRightInd w:val="0"/>
        <w:snapToGrid w:val="0"/>
        <w:spacing w:line="500" w:lineRule="exact"/>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sz w:val="24"/>
          <w:szCs w:val="24"/>
          <w:highlight w:val="none"/>
          <w:u w:val="single"/>
        </w:rPr>
        <w:t xml:space="preserve">                                                                    </w:t>
      </w:r>
    </w:p>
    <w:p w14:paraId="055C6429">
      <w:pPr>
        <w:pageBreakBefore w:val="0"/>
        <w:kinsoku w:val="0"/>
        <w:wordWrap/>
        <w:topLinePunct w:val="0"/>
        <w:autoSpaceDE w:val="0"/>
        <w:autoSpaceDN w:val="0"/>
        <w:bidi w:val="0"/>
        <w:adjustRightInd w:val="0"/>
        <w:snapToGrid w:val="0"/>
        <w:spacing w:line="500" w:lineRule="exact"/>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u w:val="single"/>
        </w:rPr>
        <w:t xml:space="preserve">                                                                    </w:t>
      </w:r>
    </w:p>
    <w:p w14:paraId="16CE8B0D">
      <w:pPr>
        <w:pageBreakBefore w:val="0"/>
        <w:kinsoku w:val="0"/>
        <w:wordWrap/>
        <w:topLinePunct w:val="0"/>
        <w:autoSpaceDE w:val="0"/>
        <w:autoSpaceDN w:val="0"/>
        <w:bidi w:val="0"/>
        <w:adjustRightInd w:val="0"/>
        <w:snapToGrid w:val="0"/>
        <w:spacing w:line="500" w:lineRule="exact"/>
        <w:jc w:val="left"/>
        <w:textAlignment w:val="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逾期不改正的，本机关将依据</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的规定，</w:t>
      </w:r>
      <w:r>
        <w:rPr>
          <w:rFonts w:hint="eastAsia" w:ascii="仿宋_GB2312" w:hAnsi="宋体" w:eastAsia="仿宋_GB2312" w:cs="Times New Roman"/>
          <w:color w:val="000000"/>
          <w:sz w:val="24"/>
          <w:szCs w:val="24"/>
          <w:highlight w:val="none"/>
          <w:u w:val="single"/>
        </w:rPr>
        <w:t xml:space="preserve">     </w:t>
      </w:r>
    </w:p>
    <w:p w14:paraId="7B022683">
      <w:pPr>
        <w:pageBreakBefore w:val="0"/>
        <w:wordWrap/>
        <w:topLinePunct w:val="0"/>
        <w:autoSpaceDE w:val="0"/>
        <w:autoSpaceDN w:val="0"/>
        <w:bidi w:val="0"/>
        <w:adjustRightInd w:val="0"/>
        <w:snapToGrid w:val="0"/>
        <w:spacing w:line="500" w:lineRule="exac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sz w:val="24"/>
          <w:szCs w:val="24"/>
          <w:highlight w:val="none"/>
          <w:u w:val="single"/>
        </w:rPr>
        <w:t xml:space="preserve">                                                                    </w:t>
      </w:r>
    </w:p>
    <w:p w14:paraId="0EDFF083">
      <w:pPr>
        <w:pageBreakBefore w:val="0"/>
        <w:wordWrap/>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sz w:val="24"/>
          <w:szCs w:val="24"/>
          <w:highlight w:val="none"/>
        </w:rPr>
        <w:t>□</w:t>
      </w:r>
      <w:r>
        <w:rPr>
          <w:rFonts w:hint="eastAsia" w:ascii="仿宋_GB2312" w:hAnsi="宋体" w:eastAsia="仿宋_GB2312" w:cs="Times New Roman"/>
          <w:color w:val="000000"/>
          <w:kern w:val="0"/>
          <w:sz w:val="24"/>
          <w:highlight w:val="none"/>
        </w:rPr>
        <w:t>由于你（单位）上述行为违反了</w:t>
      </w: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rPr>
        <w:t>的相关规定，现依据</w:t>
      </w:r>
      <w:r>
        <w:rPr>
          <w:rFonts w:hint="eastAsia" w:ascii="仿宋_GB2312" w:hAnsi="宋体" w:eastAsia="仿宋_GB2312" w:cs="Times New Roman"/>
          <w:color w:val="000000"/>
          <w:kern w:val="0"/>
          <w:sz w:val="24"/>
          <w:highlight w:val="none"/>
          <w:u w:val="single"/>
        </w:rPr>
        <w:t xml:space="preserve">                                                     </w:t>
      </w:r>
    </w:p>
    <w:p w14:paraId="56653E04">
      <w:pPr>
        <w:pageBreakBefore w:val="0"/>
        <w:wordWrap/>
        <w:topLinePunct w:val="0"/>
        <w:autoSpaceDE w:val="0"/>
        <w:autoSpaceDN w:val="0"/>
        <w:bidi w:val="0"/>
        <w:adjustRightInd w:val="0"/>
        <w:snapToGrid w:val="0"/>
        <w:spacing w:line="500" w:lineRule="exact"/>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rPr>
        <w:t>，</w:t>
      </w:r>
      <w:r>
        <w:rPr>
          <w:rFonts w:hint="eastAsia" w:ascii="仿宋_GB2312" w:hAnsi="宋体" w:eastAsia="仿宋_GB2312" w:cs="Times New Roman"/>
          <w:color w:val="000000"/>
          <w:kern w:val="0"/>
          <w:sz w:val="24"/>
          <w:highlight w:val="none"/>
          <w:u w:val="single"/>
        </w:rPr>
        <w:t xml:space="preserve">                 （罚款的金额，责令退回的医疗保险金的金额）</w:t>
      </w:r>
    </w:p>
    <w:p w14:paraId="28BECF1A">
      <w:pPr>
        <w:pageBreakBefore w:val="0"/>
        <w:wordWrap/>
        <w:topLinePunct w:val="0"/>
        <w:autoSpaceDE w:val="0"/>
        <w:autoSpaceDN w:val="0"/>
        <w:bidi w:val="0"/>
        <w:adjustRightInd w:val="0"/>
        <w:snapToGrid w:val="0"/>
        <w:spacing w:line="500" w:lineRule="exac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7BE1C792">
      <w:pPr>
        <w:pageBreakBefore w:val="0"/>
        <w:wordWrap/>
        <w:topLinePunct w:val="0"/>
        <w:autoSpaceDE w:val="0"/>
        <w:autoSpaceDN w:val="0"/>
        <w:bidi w:val="0"/>
        <w:adjustRightInd w:val="0"/>
        <w:snapToGrid w:val="0"/>
        <w:spacing w:line="500" w:lineRule="exac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color w:val="000000"/>
          <w:kern w:val="0"/>
          <w:sz w:val="24"/>
          <w:highlight w:val="none"/>
          <w:u w:val="single"/>
        </w:rPr>
        <w:t xml:space="preserve">             </w:t>
      </w:r>
    </w:p>
    <w:p w14:paraId="6DF398C2">
      <w:pPr>
        <w:pageBreakBefore w:val="0"/>
        <w:wordWrap/>
        <w:topLinePunct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bookmarkStart w:id="331" w:name="_Hlk41225853"/>
      <w:r>
        <w:rPr>
          <w:rFonts w:hint="eastAsia" w:ascii="仿宋_GB2312" w:hAnsi="宋体" w:eastAsia="仿宋_GB2312" w:cs="Times New Roman"/>
          <w:sz w:val="24"/>
          <w:highlight w:val="none"/>
        </w:rPr>
        <w:t>当事人应于收到本决定书之日起十五日内将罚款（和退回的医疗保险金）缴到</w:t>
      </w:r>
      <w:bookmarkEnd w:id="331"/>
      <w:r>
        <w:rPr>
          <w:rFonts w:hint="eastAsia" w:ascii="仿宋_GB2312" w:hAnsi="宋体" w:eastAsia="仿宋_GB2312" w:cs="Times New Roman"/>
          <w:sz w:val="24"/>
          <w:highlight w:val="none"/>
        </w:rPr>
        <w:t>：</w:t>
      </w:r>
    </w:p>
    <w:p w14:paraId="7D36FBDF">
      <w:pPr>
        <w:pageBreakBefore w:val="0"/>
        <w:wordWrap/>
        <w:topLinePunct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u w:val="single"/>
        </w:rPr>
      </w:pPr>
      <w:bookmarkStart w:id="332" w:name="_Hlk30671904"/>
      <w:r>
        <w:rPr>
          <w:rFonts w:hint="eastAsia" w:ascii="仿宋_GB2312" w:hAnsi="宋体" w:eastAsia="仿宋_GB2312" w:cs="Times New Roman"/>
          <w:sz w:val="24"/>
          <w:highlight w:val="none"/>
        </w:rPr>
        <w:t>收款银行：</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户名：</w:t>
      </w:r>
      <w:r>
        <w:rPr>
          <w:rFonts w:hint="eastAsia" w:ascii="仿宋_GB2312" w:hAnsi="宋体" w:eastAsia="仿宋_GB2312" w:cs="Times New Roman"/>
          <w:sz w:val="24"/>
          <w:highlight w:val="none"/>
          <w:u w:val="single"/>
        </w:rPr>
        <w:t xml:space="preserve">                             </w:t>
      </w:r>
    </w:p>
    <w:p w14:paraId="07D72AC4">
      <w:pPr>
        <w:pageBreakBefore w:val="0"/>
        <w:wordWrap/>
        <w:topLinePunct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u w:val="single"/>
        </w:rPr>
      </w:pPr>
      <w:r>
        <w:rPr>
          <w:rFonts w:hint="eastAsia" w:ascii="仿宋_GB2312" w:hAnsi="宋体" w:eastAsia="仿宋_GB2312" w:cs="Times New Roman"/>
          <w:sz w:val="24"/>
          <w:highlight w:val="none"/>
        </w:rPr>
        <w:t>账号：</w:t>
      </w:r>
      <w:r>
        <w:rPr>
          <w:rFonts w:hint="eastAsia" w:ascii="仿宋_GB2312" w:hAnsi="宋体" w:eastAsia="仿宋_GB2312" w:cs="Times New Roman"/>
          <w:sz w:val="24"/>
          <w:highlight w:val="none"/>
          <w:u w:val="single"/>
        </w:rPr>
        <w:t xml:space="preserve">                                                          </w:t>
      </w:r>
    </w:p>
    <w:bookmarkEnd w:id="332"/>
    <w:p w14:paraId="2F589480">
      <w:pPr>
        <w:pageBreakBefore w:val="0"/>
        <w:wordWrap/>
        <w:topLinePunct w:val="0"/>
        <w:bidi w:val="0"/>
        <w:adjustRightInd w:val="0"/>
        <w:snapToGrid w:val="0"/>
        <w:spacing w:line="500" w:lineRule="exact"/>
        <w:ind w:firstLine="436" w:firstLineChars="182"/>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逾期不缴纳罚款的，依据</w:t>
      </w:r>
      <w:r>
        <w:rPr>
          <w:rFonts w:hint="eastAsia" w:ascii="仿宋_GB2312" w:hAnsi="宋体" w:eastAsia="仿宋_GB2312" w:cs="Times New Roman"/>
          <w:color w:val="FF0000"/>
          <w:sz w:val="24"/>
          <w:highlight w:val="none"/>
          <w:lang w:eastAsia="zh-CN"/>
        </w:rPr>
        <w:t>《中华人民共和国行政处罚法》</w:t>
      </w:r>
      <w:r>
        <w:rPr>
          <w:rFonts w:hint="eastAsia" w:ascii="仿宋_GB2312" w:hAnsi="宋体" w:eastAsia="仿宋_GB2312" w:cs="Times New Roman"/>
          <w:color w:val="FF0000"/>
          <w:sz w:val="24"/>
          <w:highlight w:val="none"/>
        </w:rPr>
        <w:t>第</w:t>
      </w:r>
      <w:r>
        <w:rPr>
          <w:rFonts w:hint="eastAsia" w:ascii="仿宋_GB2312" w:hAnsi="宋体" w:eastAsia="仿宋_GB2312" w:cs="Times New Roman"/>
          <w:color w:val="FF0000"/>
          <w:sz w:val="24"/>
          <w:highlight w:val="none"/>
          <w:lang w:eastAsia="zh-CN"/>
        </w:rPr>
        <w:t>七十二</w:t>
      </w:r>
      <w:r>
        <w:rPr>
          <w:rFonts w:hint="eastAsia" w:ascii="仿宋_GB2312" w:hAnsi="宋体" w:eastAsia="仿宋_GB2312" w:cs="Times New Roman"/>
          <w:color w:val="FF0000"/>
          <w:sz w:val="24"/>
          <w:highlight w:val="none"/>
        </w:rPr>
        <w:t>条第一项</w:t>
      </w:r>
      <w:r>
        <w:rPr>
          <w:rFonts w:hint="eastAsia" w:ascii="仿宋_GB2312" w:hAnsi="宋体" w:eastAsia="仿宋_GB2312" w:cs="Times New Roman"/>
          <w:sz w:val="24"/>
          <w:highlight w:val="none"/>
        </w:rPr>
        <w:t>的规定，每日按罚款数额的百分之三加处罚款，并将依法申请人民法院强制执行。</w:t>
      </w:r>
    </w:p>
    <w:p w14:paraId="063F4852">
      <w:pPr>
        <w:pageBreakBefore w:val="0"/>
        <w:wordWrap/>
        <w:topLinePunct w:val="0"/>
        <w:bidi w:val="0"/>
        <w:adjustRightInd w:val="0"/>
        <w:snapToGrid w:val="0"/>
        <w:spacing w:line="500" w:lineRule="exact"/>
        <w:ind w:firstLine="480" w:firstLineChars="200"/>
        <w:textAlignment w:val="auto"/>
        <w:rPr>
          <w:rFonts w:ascii="仿宋_GB2312" w:hAnsi="宋体" w:eastAsia="仿宋_GB2312" w:cs="Times New Roman"/>
          <w:color w:val="FF0000"/>
          <w:sz w:val="24"/>
          <w:highlight w:val="none"/>
        </w:rPr>
      </w:pPr>
      <w:r>
        <w:rPr>
          <w:rFonts w:hint="eastAsia" w:ascii="仿宋_GB2312" w:hAnsi="宋体" w:eastAsia="仿宋_GB2312" w:cs="Times New Roman"/>
          <w:color w:val="FF0000"/>
          <w:sz w:val="24"/>
          <w:highlight w:val="none"/>
        </w:rPr>
        <w:t>如对本决定不服，可以于收到本决定书之日起六十日内</w:t>
      </w:r>
      <w:r>
        <w:rPr>
          <w:rFonts w:hint="eastAsia" w:ascii="仿宋_GB2312" w:hAnsi="宋体" w:eastAsia="仿宋_GB2312" w:cs="Times New Roman"/>
          <w:color w:val="FF0000"/>
          <w:sz w:val="24"/>
          <w:highlight w:val="none"/>
          <w:lang w:eastAsia="zh-CN"/>
        </w:rPr>
        <w:t>向</w:t>
      </w:r>
      <w:r>
        <w:rPr>
          <w:rFonts w:hint="eastAsia" w:ascii="仿宋_GB2312" w:hAnsi="宋体" w:eastAsia="仿宋_GB2312" w:cs="Times New Roman"/>
          <w:color w:val="FF0000"/>
          <w:sz w:val="24"/>
          <w:highlight w:val="none"/>
          <w:lang w:val="en-US" w:eastAsia="zh-CN"/>
        </w:rPr>
        <w:t>__________</w:t>
      </w:r>
      <w:r>
        <w:rPr>
          <w:rFonts w:hint="eastAsia" w:ascii="仿宋_GB2312" w:hAnsi="宋体" w:eastAsia="仿宋_GB2312" w:cs="Times New Roman"/>
          <w:color w:val="FF0000"/>
          <w:sz w:val="24"/>
          <w:highlight w:val="none"/>
          <w:u w:val="single"/>
        </w:rPr>
        <w:t xml:space="preserve">                   </w:t>
      </w:r>
      <w:r>
        <w:rPr>
          <w:rFonts w:hint="eastAsia" w:ascii="仿宋_GB2312" w:hAnsi="宋体" w:eastAsia="仿宋_GB2312" w:cs="Times New Roman"/>
          <w:color w:val="FF0000"/>
          <w:sz w:val="24"/>
          <w:highlight w:val="none"/>
        </w:rPr>
        <w:t>人民政府申请复议，也可以于六个月内依法向</w:t>
      </w:r>
      <w:r>
        <w:rPr>
          <w:rFonts w:hint="eastAsia" w:ascii="仿宋_GB2312" w:hAnsi="宋体" w:eastAsia="仿宋_GB2312" w:cs="Times New Roman"/>
          <w:color w:val="FF0000"/>
          <w:sz w:val="24"/>
          <w:highlight w:val="none"/>
          <w:u w:val="single"/>
        </w:rPr>
        <w:t xml:space="preserve">             </w:t>
      </w:r>
      <w:r>
        <w:rPr>
          <w:rFonts w:hint="eastAsia" w:ascii="仿宋_GB2312" w:hAnsi="宋体" w:eastAsia="仿宋_GB2312" w:cs="Times New Roman"/>
          <w:color w:val="FF0000"/>
          <w:sz w:val="24"/>
          <w:highlight w:val="none"/>
        </w:rPr>
        <w:t>人民法院提起行政诉讼。</w:t>
      </w:r>
    </w:p>
    <w:p w14:paraId="1B7B8BA4">
      <w:pPr>
        <w:pageBreakBefore w:val="0"/>
        <w:wordWrap/>
        <w:topLinePunct w:val="0"/>
        <w:bidi w:val="0"/>
        <w:adjustRightInd w:val="0"/>
        <w:snapToGrid w:val="0"/>
        <w:spacing w:line="500" w:lineRule="exact"/>
        <w:ind w:firstLine="480" w:firstLineChars="200"/>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逾期不申请行政复议，不提起行政诉讼，又不履行本决定的，本机关将依法申请人民法院强制执行。</w:t>
      </w:r>
    </w:p>
    <w:p w14:paraId="49B0BF58">
      <w:pPr>
        <w:pageBreakBefore w:val="0"/>
        <w:wordWrap/>
        <w:topLinePunct w:val="0"/>
        <w:bidi w:val="0"/>
        <w:adjustRightInd w:val="0"/>
        <w:snapToGrid w:val="0"/>
        <w:spacing w:line="500" w:lineRule="exact"/>
        <w:ind w:firstLine="480" w:firstLineChars="200"/>
        <w:textAlignment w:val="auto"/>
        <w:rPr>
          <w:rFonts w:ascii="仿宋_GB2312" w:hAnsi="宋体" w:eastAsia="仿宋_GB2312" w:cs="Times New Roman"/>
          <w:sz w:val="24"/>
          <w:highlight w:val="none"/>
        </w:rPr>
      </w:pPr>
    </w:p>
    <w:p w14:paraId="3F29CC02">
      <w:pPr>
        <w:pageBreakBefore w:val="0"/>
        <w:widowControl/>
        <w:wordWrap/>
        <w:topLinePunct w:val="0"/>
        <w:autoSpaceDN w:val="0"/>
        <w:bidi w:val="0"/>
        <w:snapToGrid w:val="0"/>
        <w:spacing w:line="500" w:lineRule="exact"/>
        <w:ind w:right="630" w:rightChars="300" w:firstLine="960" w:firstLineChars="400"/>
        <w:jc w:val="right"/>
        <w:textAlignment w:val="auto"/>
        <w:rPr>
          <w:rFonts w:ascii="仿宋_GB2312" w:eastAsia="仿宋_GB2312"/>
          <w:sz w:val="24"/>
          <w:highlight w:val="none"/>
        </w:rPr>
      </w:pPr>
    </w:p>
    <w:p w14:paraId="24E8A38B">
      <w:pPr>
        <w:pageBreakBefore w:val="0"/>
        <w:widowControl/>
        <w:wordWrap w:val="0"/>
        <w:topLinePunct w:val="0"/>
        <w:autoSpaceDN w:val="0"/>
        <w:bidi w:val="0"/>
        <w:snapToGrid w:val="0"/>
        <w:spacing w:line="500" w:lineRule="exact"/>
        <w:ind w:right="-13" w:rightChars="-6" w:firstLine="960" w:firstLineChars="400"/>
        <w:jc w:val="right"/>
        <w:textAlignment w:val="auto"/>
        <w:rPr>
          <w:rFonts w:hint="default" w:ascii="仿宋_GB2312" w:hAnsi="宋体" w:eastAsia="仿宋_GB2312"/>
          <w:color w:val="000000"/>
          <w:kern w:val="0"/>
          <w:sz w:val="24"/>
          <w:highlight w:val="none"/>
          <w:lang w:val="en-US" w:eastAsia="zh-CN"/>
        </w:rPr>
      </w:pPr>
      <w:bookmarkStart w:id="333" w:name="_Hlk30085915"/>
      <w:r>
        <w:rPr>
          <w:rFonts w:hint="eastAsia" w:ascii="仿宋_GB2312" w:eastAsia="仿宋_GB2312"/>
          <w:sz w:val="24"/>
          <w:highlight w:val="none"/>
        </w:rPr>
        <w:t>×××</w:t>
      </w:r>
      <w:r>
        <w:rPr>
          <w:rFonts w:hint="eastAsia" w:ascii="仿宋_GB2312" w:hAnsi="宋体" w:eastAsia="仿宋_GB2312"/>
          <w:color w:val="000000"/>
          <w:kern w:val="0"/>
          <w:sz w:val="24"/>
          <w:highlight w:val="none"/>
        </w:rPr>
        <w:t>医疗保障局</w:t>
      </w:r>
      <w:r>
        <w:rPr>
          <w:rFonts w:hint="eastAsia" w:ascii="仿宋_GB2312" w:hAnsi="宋体" w:eastAsia="仿宋_GB2312"/>
          <w:color w:val="000000"/>
          <w:kern w:val="0"/>
          <w:sz w:val="24"/>
          <w:highlight w:val="none"/>
          <w:lang w:val="en-US" w:eastAsia="zh-CN"/>
        </w:rPr>
        <w:t xml:space="preserve">    </w:t>
      </w:r>
    </w:p>
    <w:p w14:paraId="58BECE88">
      <w:pPr>
        <w:pageBreakBefore w:val="0"/>
        <w:widowControl/>
        <w:wordWrap w:val="0"/>
        <w:topLinePunct w:val="0"/>
        <w:autoSpaceDN w:val="0"/>
        <w:bidi w:val="0"/>
        <w:snapToGrid w:val="0"/>
        <w:spacing w:line="500" w:lineRule="exact"/>
        <w:ind w:right="-13" w:rightChars="-6" w:firstLine="960" w:firstLineChars="400"/>
        <w:jc w:val="right"/>
        <w:textAlignment w:val="auto"/>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（公章）</w:t>
      </w:r>
      <w:r>
        <w:rPr>
          <w:rFonts w:hint="eastAsia" w:ascii="仿宋_GB2312" w:hAnsi="宋体" w:eastAsia="仿宋_GB2312"/>
          <w:color w:val="000000"/>
          <w:kern w:val="0"/>
          <w:sz w:val="24"/>
          <w:highlight w:val="none"/>
          <w:lang w:val="en-US" w:eastAsia="zh-CN"/>
        </w:rPr>
        <w:t xml:space="preserve">     </w:t>
      </w:r>
    </w:p>
    <w:p w14:paraId="243F5CF2">
      <w:pPr>
        <w:pageBreakBefore w:val="0"/>
        <w:widowControl/>
        <w:wordWrap w:val="0"/>
        <w:topLinePunct w:val="0"/>
        <w:autoSpaceDN w:val="0"/>
        <w:bidi w:val="0"/>
        <w:snapToGrid w:val="0"/>
        <w:spacing w:line="500" w:lineRule="exact"/>
        <w:ind w:right="-13" w:rightChars="-6" w:firstLine="480" w:firstLineChars="200"/>
        <w:jc w:val="right"/>
        <w:textAlignment w:val="auto"/>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年    月   日</w:t>
      </w:r>
      <w:r>
        <w:rPr>
          <w:rFonts w:hint="eastAsia" w:ascii="仿宋_GB2312" w:hAnsi="宋体" w:eastAsia="仿宋_GB2312"/>
          <w:color w:val="000000"/>
          <w:kern w:val="0"/>
          <w:sz w:val="24"/>
          <w:highlight w:val="none"/>
          <w:lang w:val="en-US" w:eastAsia="zh-CN"/>
        </w:rPr>
        <w:t xml:space="preserve">     </w:t>
      </w:r>
    </w:p>
    <w:p w14:paraId="5F729938">
      <w:pPr>
        <w:pageBreakBefore w:val="0"/>
        <w:wordWrap/>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p>
    <w:bookmarkEnd w:id="333"/>
    <w:p w14:paraId="11BFEB8A">
      <w:pPr>
        <w:pageBreakBefore w:val="0"/>
        <w:wordWrap/>
        <w:topLinePunct w:val="0"/>
        <w:autoSpaceDE w:val="0"/>
        <w:autoSpaceDN w:val="0"/>
        <w:bidi w:val="0"/>
        <w:adjustRightInd w:val="0"/>
        <w:snapToGrid w:val="0"/>
        <w:spacing w:line="500" w:lineRule="exact"/>
        <w:jc w:val="center"/>
        <w:textAlignment w:val="auto"/>
        <w:rPr>
          <w:rFonts w:ascii="宋体" w:hAnsi="宋体" w:eastAsia="宋体" w:cs="Times New Roman"/>
          <w:color w:val="000000"/>
          <w:kern w:val="0"/>
          <w:sz w:val="24"/>
          <w:highlight w:val="none"/>
        </w:rPr>
      </w:pPr>
      <w:r>
        <w:rPr>
          <w:rFonts w:hint="eastAsia" w:ascii="仿宋_GB2312" w:hAnsi="宋体" w:eastAsia="仿宋_GB2312" w:cs="Times New Roman"/>
          <w:sz w:val="24"/>
          <w:highlight w:val="none"/>
        </w:rPr>
        <w:t>（本文书一式三份，一份送达当事人，一份由本机关留存，一份随卷归档。）</w:t>
      </w:r>
      <w:r>
        <w:rPr>
          <w:rFonts w:ascii="宋体" w:hAnsi="宋体" w:eastAsia="宋体" w:cs="Times New Roman"/>
          <w:color w:val="000000"/>
          <w:kern w:val="0"/>
          <w:sz w:val="24"/>
          <w:highlight w:val="none"/>
        </w:rPr>
        <w:br w:type="page"/>
      </w:r>
    </w:p>
    <w:p w14:paraId="191D7384">
      <w:pPr>
        <w:keepNext w:val="0"/>
        <w:keepLines w:val="0"/>
        <w:pageBreakBefore w:val="0"/>
        <w:widowControl/>
        <w:kinsoku/>
        <w:wordWrap/>
        <w:overflowPunct/>
        <w:topLinePunct w:val="0"/>
        <w:autoSpaceDN w:val="0"/>
        <w:bidi w:val="0"/>
        <w:snapToGrid w:val="0"/>
        <w:spacing w:line="500" w:lineRule="exact"/>
        <w:ind w:right="1680" w:rightChars="800" w:firstLine="600" w:firstLineChars="200"/>
        <w:jc w:val="center"/>
        <w:textAlignment w:val="auto"/>
        <w:rPr>
          <w:rFonts w:hint="eastAsia" w:ascii="仿宋_GB2312" w:hAnsi="宋体" w:eastAsia="仿宋_GB2312"/>
          <w:sz w:val="30"/>
          <w:szCs w:val="30"/>
          <w:highlight w:val="none"/>
        </w:rPr>
      </w:pPr>
      <w:bookmarkStart w:id="334" w:name="_Hlk30090697"/>
    </w:p>
    <w:p w14:paraId="517CE8F0">
      <w:pPr>
        <w:keepNext w:val="0"/>
        <w:keepLines w:val="0"/>
        <w:pageBreakBefore w:val="0"/>
        <w:widowControl/>
        <w:kinsoku/>
        <w:wordWrap/>
        <w:overflowPunct/>
        <w:topLinePunct w:val="0"/>
        <w:autoSpaceDN w:val="0"/>
        <w:bidi w:val="0"/>
        <w:snapToGrid w:val="0"/>
        <w:spacing w:line="500" w:lineRule="exact"/>
        <w:ind w:right="-92" w:rightChars="-44"/>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bookmarkEnd w:id="334"/>
    </w:p>
    <w:p w14:paraId="2E259408">
      <w:pPr>
        <w:keepNext w:val="0"/>
        <w:keepLines w:val="0"/>
        <w:pageBreakBefore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highlight w:val="none"/>
        </w:rPr>
      </w:pPr>
      <w:bookmarkStart w:id="335" w:name="_Hlk30090670"/>
      <w:r>
        <w:rPr>
          <w:rFonts w:hint="eastAsia" w:ascii="仿宋_GB2312" w:hAnsi="宋体" w:eastAsia="仿宋_GB2312" w:cs="黑体"/>
          <w:b/>
          <w:bCs/>
          <w:kern w:val="0"/>
          <w:sz w:val="24"/>
          <w:highlight w:val="none"/>
        </w:rPr>
        <w:t>一、适用范围</w:t>
      </w:r>
    </w:p>
    <w:p w14:paraId="347B8644">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（一）医疗保障部门外部文书。</w:t>
      </w:r>
    </w:p>
    <w:p w14:paraId="4BFC441A">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（二）用于对经过调查取证确认当事人存在的违法行为，依法作出行政</w:t>
      </w:r>
      <w:r>
        <w:rPr>
          <w:rFonts w:hint="eastAsia" w:ascii="仿宋_GB2312" w:hAnsi="宋体" w:eastAsia="仿宋_GB2312" w:cs="Batang"/>
          <w:kern w:val="0"/>
          <w:sz w:val="24"/>
          <w:highlight w:val="none"/>
        </w:rPr>
        <w:t>处罚</w:t>
      </w:r>
      <w:r>
        <w:rPr>
          <w:rFonts w:hint="eastAsia" w:ascii="仿宋_GB2312" w:hAnsi="宋体" w:eastAsia="仿宋_GB2312" w:cs="仿宋_GB2312"/>
          <w:kern w:val="0"/>
          <w:sz w:val="24"/>
          <w:highlight w:val="none"/>
        </w:rPr>
        <w:t>决定</w:t>
      </w:r>
      <w:r>
        <w:rPr>
          <w:rFonts w:hint="eastAsia" w:ascii="仿宋_GB2312" w:hAnsi="宋体" w:eastAsia="仿宋_GB2312" w:cs="Times New Roman"/>
          <w:sz w:val="24"/>
          <w:highlight w:val="none"/>
        </w:rPr>
        <w:t>。</w:t>
      </w:r>
    </w:p>
    <w:p w14:paraId="0707E330">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二、文书内容</w:t>
      </w:r>
    </w:p>
    <w:p w14:paraId="13419649">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（一）有医疗保障部门名称、文书名称和文号。</w:t>
      </w:r>
    </w:p>
    <w:p w14:paraId="1E2AAC98">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（二）有当事人名称或姓名、地址。当事人为法人或者其他组织的，填写名称、统一社会信用代码、住所、法定代表人（负责人）姓名和职务；当事人为个人的，注明姓名、身份证号码、住址。</w:t>
      </w:r>
    </w:p>
    <w:p w14:paraId="31698E7A">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（三）有违法行为信息，如时间、地点、行为、情节、动机、后果等。</w:t>
      </w:r>
    </w:p>
    <w:p w14:paraId="475B86B6">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（四）有主要证据信息，如证据名称、调取（作出）时间、提供（作出）单位、证明内容等。</w:t>
      </w:r>
    </w:p>
    <w:bookmarkEnd w:id="335"/>
    <w:p w14:paraId="2FFBD407">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（五）有当事人陈述、申辩或听证意见的采纳情况及理由。当事人放弃陈述、申辩或听证的，也予以说明。</w:t>
      </w:r>
    </w:p>
    <w:p w14:paraId="1E116727">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（六）责令改正违法行为的，应有责令改正的依据、内容、要求和改正的期限，以及当事人逾期不改正将要承担的法律后果。</w:t>
      </w:r>
    </w:p>
    <w:p w14:paraId="44AA9FB3">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（七）有行政处罚的依据，应写明相关法律、法规、规章的全称及条款序号；有行政处罚的具体内容、种类和幅度信息。责令退还医疗保险金的，还应写明退还医疗保险金的金额。</w:t>
      </w:r>
    </w:p>
    <w:p w14:paraId="14131E5C">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（八）有</w:t>
      </w:r>
      <w:bookmarkStart w:id="336" w:name="_Hlk30682284"/>
      <w:r>
        <w:rPr>
          <w:rFonts w:hint="eastAsia" w:ascii="仿宋_GB2312" w:hAnsi="宋体" w:eastAsia="仿宋_GB2312" w:cs="仿宋_GB2312"/>
          <w:kern w:val="0"/>
          <w:sz w:val="24"/>
          <w:highlight w:val="none"/>
        </w:rPr>
        <w:t>罚款的履行方式和期限信息。</w:t>
      </w:r>
      <w:bookmarkEnd w:id="336"/>
    </w:p>
    <w:p w14:paraId="37D3592A">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（九）有医疗保障部门公章、作出决定的日期。</w:t>
      </w:r>
    </w:p>
    <w:p w14:paraId="201294E2">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三、注意事项</w:t>
      </w:r>
    </w:p>
    <w:p w14:paraId="6F258FC4">
      <w:pPr>
        <w:keepNext w:val="0"/>
        <w:keepLines w:val="0"/>
        <w:pageBreakBefore w:val="0"/>
        <w:kinsoku/>
        <w:wordWrap/>
        <w:overflowPunct/>
        <w:topLinePunct w:val="0"/>
        <w:autoSpaceDE w:val="0"/>
        <w:autoSpaceDN w:val="0"/>
        <w:bidi w:val="0"/>
        <w:adjustRightInd w:val="0"/>
        <w:snapToGrid w:val="0"/>
        <w:spacing w:line="500" w:lineRule="exact"/>
        <w:ind w:right="482" w:firstLine="480" w:firstLineChars="200"/>
        <w:textAlignment w:val="auto"/>
        <w:rPr>
          <w:rFonts w:ascii="仿宋_GB2312" w:hAnsi="宋体" w:eastAsia="仿宋_GB2312" w:cs="Times New Roman"/>
          <w:color w:val="FF0000"/>
          <w:kern w:val="0"/>
          <w:sz w:val="24"/>
          <w:highlight w:val="none"/>
        </w:rPr>
      </w:pPr>
      <w:r>
        <w:rPr>
          <w:rFonts w:hint="eastAsia" w:ascii="仿宋_GB2312" w:hAnsi="宋体" w:eastAsia="仿宋_GB2312" w:cs="Times New Roman"/>
          <w:color w:val="000000"/>
          <w:kern w:val="0"/>
          <w:sz w:val="24"/>
          <w:highlight w:val="none"/>
        </w:rPr>
        <w:t>（一）内容要完整。根据</w:t>
      </w:r>
      <w:r>
        <w:rPr>
          <w:rFonts w:hint="eastAsia" w:ascii="仿宋_GB2312" w:hAnsi="宋体" w:eastAsia="仿宋_GB2312" w:cs="Times New Roman"/>
          <w:color w:val="FF0000"/>
          <w:kern w:val="0"/>
          <w:sz w:val="24"/>
          <w:highlight w:val="none"/>
          <w:lang w:eastAsia="zh-CN"/>
        </w:rPr>
        <w:t>《中华人民共和国行政处罚法》</w:t>
      </w:r>
      <w:r>
        <w:rPr>
          <w:rFonts w:hint="eastAsia" w:ascii="仿宋_GB2312" w:hAnsi="宋体" w:eastAsia="仿宋_GB2312" w:cs="Times New Roman"/>
          <w:color w:val="FF0000"/>
          <w:kern w:val="0"/>
          <w:sz w:val="24"/>
          <w:highlight w:val="none"/>
        </w:rPr>
        <w:t>第</w:t>
      </w:r>
      <w:r>
        <w:rPr>
          <w:rFonts w:hint="eastAsia" w:ascii="仿宋_GB2312" w:hAnsi="宋体" w:eastAsia="仿宋_GB2312" w:cs="Times New Roman"/>
          <w:color w:val="FF0000"/>
          <w:kern w:val="0"/>
          <w:sz w:val="24"/>
          <w:highlight w:val="none"/>
          <w:lang w:eastAsia="zh-CN"/>
        </w:rPr>
        <w:t>五十</w:t>
      </w:r>
      <w:r>
        <w:rPr>
          <w:rFonts w:hint="eastAsia" w:ascii="仿宋_GB2312" w:hAnsi="宋体" w:eastAsia="仿宋_GB2312" w:cs="Times New Roman"/>
          <w:color w:val="FF0000"/>
          <w:kern w:val="0"/>
          <w:sz w:val="24"/>
          <w:highlight w:val="none"/>
        </w:rPr>
        <w:t>九条</w:t>
      </w:r>
      <w:r>
        <w:rPr>
          <w:rFonts w:hint="eastAsia" w:ascii="仿宋_GB2312" w:hAnsi="宋体" w:eastAsia="仿宋_GB2312" w:cs="Times New Roman"/>
          <w:color w:val="000000"/>
          <w:kern w:val="0"/>
          <w:sz w:val="24"/>
          <w:highlight w:val="none"/>
        </w:rPr>
        <w:t>的规定，行政机关依照本法</w:t>
      </w:r>
      <w:r>
        <w:rPr>
          <w:rFonts w:hint="eastAsia" w:ascii="仿宋_GB2312" w:hAnsi="宋体" w:eastAsia="仿宋_GB2312" w:cs="Times New Roman"/>
          <w:color w:val="FF0000"/>
          <w:kern w:val="0"/>
          <w:sz w:val="24"/>
          <w:highlight w:val="none"/>
        </w:rPr>
        <w:t>第</w:t>
      </w:r>
      <w:r>
        <w:rPr>
          <w:rFonts w:hint="eastAsia" w:ascii="仿宋_GB2312" w:hAnsi="宋体" w:eastAsia="仿宋_GB2312" w:cs="Times New Roman"/>
          <w:color w:val="FF0000"/>
          <w:kern w:val="0"/>
          <w:sz w:val="24"/>
          <w:highlight w:val="none"/>
          <w:lang w:eastAsia="zh-CN"/>
        </w:rPr>
        <w:t>五十七</w:t>
      </w:r>
      <w:r>
        <w:rPr>
          <w:rFonts w:hint="eastAsia" w:ascii="仿宋_GB2312" w:hAnsi="宋体" w:eastAsia="仿宋_GB2312" w:cs="Times New Roman"/>
          <w:color w:val="FF0000"/>
          <w:kern w:val="0"/>
          <w:sz w:val="24"/>
          <w:highlight w:val="none"/>
        </w:rPr>
        <w:t>条</w:t>
      </w:r>
      <w:r>
        <w:rPr>
          <w:rFonts w:hint="eastAsia" w:ascii="仿宋_GB2312" w:hAnsi="宋体" w:eastAsia="仿宋_GB2312" w:cs="Times New Roman"/>
          <w:color w:val="000000"/>
          <w:kern w:val="0"/>
          <w:sz w:val="24"/>
          <w:highlight w:val="none"/>
        </w:rPr>
        <w:t>的规定给予行政处罚，应当制作行政处罚决定书。行政处罚决定书应当载明下列事项: （1）当事人的姓名或者名称、地址； （2）违反法律、法规或者规章的事实和证据；（3）行政处罚的种类和依据； （4）行政处罚的履行方式和期限；（5）申请行政复议</w:t>
      </w:r>
      <w:r>
        <w:rPr>
          <w:rFonts w:hint="eastAsia" w:ascii="仿宋_GB2312" w:hAnsi="宋体" w:eastAsia="仿宋_GB2312" w:cs="Times New Roman"/>
          <w:color w:val="000000"/>
          <w:kern w:val="0"/>
          <w:sz w:val="24"/>
          <w:highlight w:val="none"/>
          <w:lang w:eastAsia="zh-CN"/>
        </w:rPr>
        <w:t>、</w:t>
      </w:r>
      <w:r>
        <w:rPr>
          <w:rFonts w:hint="eastAsia" w:ascii="仿宋_GB2312" w:hAnsi="宋体" w:eastAsia="仿宋_GB2312" w:cs="Times New Roman"/>
          <w:color w:val="000000"/>
          <w:kern w:val="0"/>
          <w:sz w:val="24"/>
          <w:highlight w:val="none"/>
        </w:rPr>
        <w:t>提起行政诉讼的途径和期限；（6）作出行政处罚决定的行政机关名称和作出决定的日期。</w:t>
      </w:r>
      <w:r>
        <w:rPr>
          <w:rFonts w:hint="eastAsia" w:ascii="仿宋_GB2312" w:hAnsi="宋体" w:eastAsia="仿宋_GB2312" w:cs="Times New Roman"/>
          <w:color w:val="FF0000"/>
          <w:kern w:val="0"/>
          <w:sz w:val="24"/>
          <w:highlight w:val="none"/>
        </w:rPr>
        <w:t xml:space="preserve">行政处罚决定书必须盖有作出行政处罚决定的行政机关的印章。 </w:t>
      </w:r>
    </w:p>
    <w:p w14:paraId="6A5D04B7">
      <w:pPr>
        <w:keepNext w:val="0"/>
        <w:keepLines w:val="0"/>
        <w:pageBreakBefore w:val="0"/>
        <w:kinsoku/>
        <w:wordWrap/>
        <w:overflowPunct/>
        <w:topLinePunct w:val="0"/>
        <w:autoSpaceDE w:val="0"/>
        <w:autoSpaceDN w:val="0"/>
        <w:bidi w:val="0"/>
        <w:adjustRightInd w:val="0"/>
        <w:snapToGrid w:val="0"/>
        <w:spacing w:line="500" w:lineRule="exact"/>
        <w:ind w:right="482" w:firstLine="480" w:firstLineChars="200"/>
        <w:textAlignment w:val="auto"/>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（二）采集和使用的证据应合法、有效。常见的证据主要有现场检查笔录、询问笔录、身份证明、营业执照、现场照片、鉴定、检验结论等书证、物证。</w:t>
      </w:r>
    </w:p>
    <w:p w14:paraId="0F8E0D91">
      <w:pPr>
        <w:keepNext w:val="0"/>
        <w:keepLines w:val="0"/>
        <w:pageBreakBefore w:val="0"/>
        <w:kinsoku/>
        <w:wordWrap/>
        <w:overflowPunct/>
        <w:topLinePunct w:val="0"/>
        <w:autoSpaceDE w:val="0"/>
        <w:autoSpaceDN w:val="0"/>
        <w:bidi w:val="0"/>
        <w:adjustRightInd w:val="0"/>
        <w:snapToGrid w:val="0"/>
        <w:spacing w:line="500" w:lineRule="exact"/>
        <w:ind w:right="482" w:firstLine="480" w:firstLineChars="200"/>
        <w:jc w:val="left"/>
        <w:textAlignment w:val="auto"/>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（三）行政处罚决定作出后，应在法定期限内以法定方式送达当事人，并制作送达回证。</w:t>
      </w:r>
    </w:p>
    <w:p w14:paraId="1F6F93C8">
      <w:pPr>
        <w:keepNext w:val="0"/>
        <w:keepLines w:val="0"/>
        <w:pageBreakBefore w:val="0"/>
        <w:kinsoku/>
        <w:wordWrap/>
        <w:overflowPunct/>
        <w:topLinePunct w:val="0"/>
        <w:autoSpaceDE w:val="0"/>
        <w:autoSpaceDN w:val="0"/>
        <w:bidi w:val="0"/>
        <w:adjustRightInd w:val="0"/>
        <w:snapToGrid w:val="0"/>
        <w:spacing w:line="500" w:lineRule="exact"/>
        <w:ind w:right="482" w:firstLine="480" w:firstLineChars="200"/>
        <w:jc w:val="left"/>
        <w:textAlignment w:val="auto"/>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四）《中华人民共和国社会保险法》第八十七条规定，社会保险经办机构以及医疗机构、药品经营单位等社会保险服务机构以欺诈、伪造证明材料或者其他手段骗取社会保险基金支出的，由社会保险行政部门责令退回骗取的社会保险金，处骗取金额二倍以上五倍以下的罚款。因此，在医疗保障部门的行政处罚决定中，可能包括退回医疗保险金等相关内容。对于欺诈骗保的案件，在制作处罚决定书时，在行政处罚决定的具体内容中，除罚款金额外，还应写明退回医疗保险金的金额。在“当事人应于收到本决定书之日起十五日内将罚款（和退回的医疗保险金）缴到”部分，应勾选“和退回的医疗保险金”。不涉及退还医疗保险金的，应删除“和退还的医疗保险金”。</w:t>
      </w:r>
    </w:p>
    <w:p w14:paraId="14B500DA">
      <w:pPr>
        <w:keepNext w:val="0"/>
        <w:keepLines w:val="0"/>
        <w:pageBreakBefore w:val="0"/>
        <w:kinsoku/>
        <w:wordWrap/>
        <w:overflowPunct/>
        <w:topLinePunct w:val="0"/>
        <w:autoSpaceDE w:val="0"/>
        <w:autoSpaceDN w:val="0"/>
        <w:bidi w:val="0"/>
        <w:adjustRightInd w:val="0"/>
        <w:snapToGrid w:val="0"/>
        <w:spacing w:line="500" w:lineRule="exact"/>
        <w:ind w:right="482" w:firstLine="480" w:firstLineChars="200"/>
        <w:jc w:val="left"/>
        <w:textAlignment w:val="auto"/>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五）给予行政处罚，同时责令改正违法行为的，两段前的方框均应勾选。仅给予行政处罚的，仅勾选行政处罚段落前的方框。还存在仅责令改正违法行为，而并不给予其他行政处罚的法定情形，此时仅勾选责令改正违法行为段落前的方框。例如，根据《中华人民共和国社会保险法》第八十九条，医疗保障行政部门在日常监督检查中发现医疗保险经办机构及其工作人员有下列行为之一的，应责令改正违法行为：（1）未履行医疗保险法定职责的；（2）未将医疗保险基金存入财政专户的；（3）克扣或者拒不按时支付医疗保险待遇的；（4）丢失或者篡改缴费记录、享受医疗保险待遇记录等医疗保险数据、个人权益记录的；（5）有违反医疗保险法律、法规的其他行为的。</w:t>
      </w:r>
    </w:p>
    <w:p w14:paraId="2A79A215">
      <w:pPr>
        <w:widowControl/>
        <w:jc w:val="left"/>
        <w:rPr>
          <w:rFonts w:ascii="宋体" w:hAnsi="宋体" w:eastAsia="宋体" w:cs="Times New Roman"/>
          <w:color w:val="000000"/>
          <w:kern w:val="0"/>
          <w:sz w:val="24"/>
          <w:highlight w:val="none"/>
        </w:rPr>
      </w:pPr>
      <w:r>
        <w:rPr>
          <w:rFonts w:ascii="宋体" w:hAnsi="宋体" w:eastAsia="宋体" w:cs="Times New Roman"/>
          <w:color w:val="000000"/>
          <w:kern w:val="0"/>
          <w:sz w:val="24"/>
          <w:highlight w:val="none"/>
        </w:rPr>
        <w:br w:type="page"/>
      </w:r>
    </w:p>
    <w:p w14:paraId="4A0B8591">
      <w:pPr>
        <w:keepNext w:val="0"/>
        <w:keepLines w:val="0"/>
        <w:pageBreakBefore w:val="0"/>
        <w:kinsoku/>
        <w:overflowPunct/>
        <w:topLinePunct w:val="0"/>
        <w:bidi w:val="0"/>
        <w:snapToGrid w:val="0"/>
        <w:spacing w:line="460" w:lineRule="exact"/>
        <w:jc w:val="center"/>
        <w:textAlignment w:val="auto"/>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46D8424B">
      <w:pPr>
        <w:keepNext w:val="0"/>
        <w:keepLines w:val="0"/>
        <w:pageBreakBefore w:val="0"/>
        <w:kinsoku/>
        <w:overflowPunct/>
        <w:topLinePunct w:val="0"/>
        <w:bidi w:val="0"/>
        <w:snapToGrid w:val="0"/>
        <w:spacing w:before="240" w:after="60" w:line="460" w:lineRule="exact"/>
        <w:jc w:val="center"/>
        <w:textAlignment w:val="auto"/>
        <w:outlineLvl w:val="2"/>
        <w:rPr>
          <w:rFonts w:ascii="方正小标宋简体" w:hAnsi="等线 Light" w:eastAsia="方正小标宋简体" w:cs="黑体"/>
          <w:b w:val="0"/>
          <w:bCs w:val="0"/>
          <w:sz w:val="36"/>
          <w:szCs w:val="32"/>
          <w:highlight w:val="none"/>
        </w:rPr>
      </w:pPr>
      <w:bookmarkStart w:id="337" w:name="_Toc44489516"/>
      <w:bookmarkStart w:id="338" w:name="_Toc31185383"/>
      <w:r>
        <w:rPr>
          <w:rFonts w:hint="eastAsia" w:ascii="方正小标宋简体" w:hAnsi="等线 Light" w:eastAsia="方正小标宋简体" w:cs="黑体"/>
          <w:b w:val="0"/>
          <w:bCs w:val="0"/>
          <w:sz w:val="36"/>
          <w:szCs w:val="32"/>
          <w:highlight w:val="none"/>
        </w:rPr>
        <w:t>不予行政处罚决定书</w:t>
      </w:r>
      <w:bookmarkEnd w:id="337"/>
      <w:bookmarkEnd w:id="338"/>
    </w:p>
    <w:p w14:paraId="006F6D97">
      <w:pPr>
        <w:keepNext w:val="0"/>
        <w:keepLines w:val="0"/>
        <w:pageBreakBefore w:val="0"/>
        <w:widowControl/>
        <w:kinsoku/>
        <w:overflowPunct/>
        <w:topLinePunct w:val="0"/>
        <w:autoSpaceDN w:val="0"/>
        <w:bidi w:val="0"/>
        <w:snapToGrid w:val="0"/>
        <w:spacing w:line="460" w:lineRule="exact"/>
        <w:ind w:right="240" w:firstLine="480" w:firstLineChars="200"/>
        <w:jc w:val="right"/>
        <w:textAlignment w:val="auto"/>
        <w:rPr>
          <w:rFonts w:ascii="宋体" w:hAnsi="宋体" w:eastAsia="宋体"/>
          <w:color w:val="000000"/>
          <w:kern w:val="0"/>
          <w:sz w:val="24"/>
          <w:highlight w:val="none"/>
          <w:u w:val="single"/>
        </w:rPr>
      </w:pPr>
    </w:p>
    <w:p w14:paraId="13DC1292">
      <w:pPr>
        <w:keepNext w:val="0"/>
        <w:keepLines w:val="0"/>
        <w:pageBreakBefore w:val="0"/>
        <w:widowControl/>
        <w:kinsoku/>
        <w:overflowPunct/>
        <w:topLinePunct w:val="0"/>
        <w:autoSpaceDN w:val="0"/>
        <w:bidi w:val="0"/>
        <w:snapToGrid w:val="0"/>
        <w:spacing w:line="460" w:lineRule="exact"/>
        <w:ind w:right="240" w:firstLine="560" w:firstLineChars="200"/>
        <w:jc w:val="right"/>
        <w:textAlignment w:val="auto"/>
        <w:rPr>
          <w:rFonts w:ascii="仿宋_GB2312" w:hAnsi="宋体" w:eastAsia="仿宋_GB2312"/>
          <w:color w:val="000000"/>
          <w:kern w:val="0"/>
          <w:sz w:val="28"/>
          <w:szCs w:val="28"/>
          <w:highlight w:val="none"/>
          <w:u w:val="single"/>
        </w:rPr>
      </w:pP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color w:val="000000"/>
          <w:kern w:val="0"/>
          <w:sz w:val="28"/>
          <w:szCs w:val="28"/>
          <w:highlight w:val="none"/>
        </w:rPr>
        <w:t>医保不罚字</w:t>
      </w:r>
      <w:r>
        <w:rPr>
          <w:rFonts w:hint="eastAsia" w:ascii="仿宋_GB2312" w:hAnsi="仿宋_GB2312" w:eastAsia="仿宋_GB2312" w:cs="仿宋_GB2312"/>
          <w:sz w:val="28"/>
          <w:szCs w:val="28"/>
          <w:highlight w:val="none"/>
        </w:rPr>
        <w:t>〔20××〕</w:t>
      </w:r>
      <w:r>
        <w:rPr>
          <w:rFonts w:hint="eastAsia" w:ascii="仿宋_GB2312" w:hAnsi="宋体" w:eastAsia="仿宋_GB2312"/>
          <w:color w:val="000000"/>
          <w:kern w:val="0"/>
          <w:sz w:val="28"/>
          <w:szCs w:val="28"/>
          <w:highlight w:val="none"/>
        </w:rPr>
        <w:t>第    号</w:t>
      </w:r>
    </w:p>
    <w:p w14:paraId="39FE13A3">
      <w:pPr>
        <w:keepNext w:val="0"/>
        <w:keepLines w:val="0"/>
        <w:pageBreakBefore w:val="0"/>
        <w:kinsoku/>
        <w:overflowPunct/>
        <w:topLinePunct w:val="0"/>
        <w:autoSpaceDE w:val="0"/>
        <w:autoSpaceDN w:val="0"/>
        <w:bidi w:val="0"/>
        <w:adjustRightInd w:val="0"/>
        <w:snapToGrid w:val="0"/>
        <w:spacing w:line="460" w:lineRule="exact"/>
        <w:ind w:right="480" w:firstLine="436" w:firstLineChars="182"/>
        <w:jc w:val="left"/>
        <w:textAlignment w:val="auto"/>
        <w:rPr>
          <w:rFonts w:ascii="仿宋_GB2312" w:hAnsi="宋体" w:eastAsia="仿宋_GB2312" w:cs="Times New Roman"/>
          <w:color w:val="000000"/>
          <w:kern w:val="0"/>
          <w:sz w:val="24"/>
          <w:highlight w:val="none"/>
        </w:rPr>
      </w:pPr>
    </w:p>
    <w:p w14:paraId="36DE0E84">
      <w:pPr>
        <w:keepNext w:val="0"/>
        <w:keepLines w:val="0"/>
        <w:pageBreakBefore w:val="0"/>
        <w:kinsoku/>
        <w:overflowPunct/>
        <w:topLinePunct w:val="0"/>
        <w:autoSpaceDE w:val="0"/>
        <w:autoSpaceDN w:val="0"/>
        <w:bidi w:val="0"/>
        <w:adjustRightInd w:val="0"/>
        <w:snapToGrid w:val="0"/>
        <w:spacing w:line="460" w:lineRule="exact"/>
        <w:ind w:firstLine="436" w:firstLineChars="182"/>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当事人（姓名或名称）：</w:t>
      </w:r>
      <w:r>
        <w:rPr>
          <w:rFonts w:hint="eastAsia" w:ascii="仿宋_GB2312" w:hAnsi="宋体" w:eastAsia="仿宋_GB2312" w:cs="Times New Roman"/>
          <w:color w:val="000000"/>
          <w:kern w:val="0"/>
          <w:sz w:val="24"/>
          <w:highlight w:val="none"/>
          <w:u w:val="single"/>
        </w:rPr>
        <w:t xml:space="preserve">                                           </w:t>
      </w:r>
    </w:p>
    <w:p w14:paraId="3F234682">
      <w:pPr>
        <w:keepNext w:val="0"/>
        <w:keepLines w:val="0"/>
        <w:pageBreakBefore w:val="0"/>
        <w:kinsoku/>
        <w:overflowPunct/>
        <w:topLinePunct w:val="0"/>
        <w:autoSpaceDE w:val="0"/>
        <w:autoSpaceDN w:val="0"/>
        <w:bidi w:val="0"/>
        <w:adjustRightInd w:val="0"/>
        <w:snapToGrid w:val="0"/>
        <w:spacing w:line="460" w:lineRule="exact"/>
        <w:ind w:firstLine="436" w:firstLineChars="182"/>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主体资格证件名称及号码：</w:t>
      </w:r>
      <w:r>
        <w:rPr>
          <w:rFonts w:hint="eastAsia" w:ascii="仿宋_GB2312" w:hAnsi="宋体" w:eastAsia="仿宋_GB2312" w:cs="Times New Roman"/>
          <w:color w:val="000000"/>
          <w:kern w:val="0"/>
          <w:sz w:val="24"/>
          <w:highlight w:val="none"/>
          <w:u w:val="single"/>
        </w:rPr>
        <w:t xml:space="preserve">                                         </w:t>
      </w:r>
    </w:p>
    <w:p w14:paraId="2FEE915D">
      <w:pPr>
        <w:keepNext w:val="0"/>
        <w:keepLines w:val="0"/>
        <w:pageBreakBefore w:val="0"/>
        <w:kinsoku/>
        <w:overflowPunct/>
        <w:topLinePunct w:val="0"/>
        <w:autoSpaceDE w:val="0"/>
        <w:autoSpaceDN w:val="0"/>
        <w:bidi w:val="0"/>
        <w:adjustRightInd w:val="0"/>
        <w:snapToGrid w:val="0"/>
        <w:spacing w:line="460" w:lineRule="exact"/>
        <w:ind w:firstLine="436" w:firstLineChars="182"/>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住所或地址：</w:t>
      </w:r>
      <w:r>
        <w:rPr>
          <w:rFonts w:hint="eastAsia" w:ascii="仿宋_GB2312" w:hAnsi="宋体" w:eastAsia="仿宋_GB2312" w:cs="Times New Roman"/>
          <w:color w:val="000000"/>
          <w:kern w:val="0"/>
          <w:sz w:val="24"/>
          <w:highlight w:val="none"/>
          <w:u w:val="single"/>
        </w:rPr>
        <w:t xml:space="preserve">                                                     </w:t>
      </w:r>
    </w:p>
    <w:p w14:paraId="5A7F085C">
      <w:pPr>
        <w:keepNext w:val="0"/>
        <w:keepLines w:val="0"/>
        <w:pageBreakBefore w:val="0"/>
        <w:kinsoku/>
        <w:overflowPunct/>
        <w:topLinePunct w:val="0"/>
        <w:autoSpaceDE w:val="0"/>
        <w:autoSpaceDN w:val="0"/>
        <w:bidi w:val="0"/>
        <w:adjustRightInd w:val="0"/>
        <w:snapToGrid w:val="0"/>
        <w:spacing w:line="460" w:lineRule="exact"/>
        <w:ind w:firstLine="436" w:firstLineChars="182"/>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法定代表人（负责人）：</w:t>
      </w:r>
      <w:r>
        <w:rPr>
          <w:rFonts w:hint="eastAsia" w:ascii="仿宋_GB2312" w:hAnsi="宋体" w:eastAsia="仿宋_GB2312" w:cs="Times New Roman"/>
          <w:color w:val="000000"/>
          <w:kern w:val="0"/>
          <w:sz w:val="24"/>
          <w:highlight w:val="none"/>
          <w:u w:val="single"/>
        </w:rPr>
        <w:t xml:space="preserve">                                           </w:t>
      </w:r>
    </w:p>
    <w:p w14:paraId="7CCC04FE">
      <w:pPr>
        <w:keepNext w:val="0"/>
        <w:keepLines w:val="0"/>
        <w:pageBreakBefore w:val="0"/>
        <w:kinsoku/>
        <w:overflowPunct/>
        <w:topLinePunct w:val="0"/>
        <w:autoSpaceDE w:val="0"/>
        <w:autoSpaceDN w:val="0"/>
        <w:bidi w:val="0"/>
        <w:adjustRightInd w:val="0"/>
        <w:snapToGrid w:val="0"/>
        <w:spacing w:line="460" w:lineRule="exact"/>
        <w:ind w:firstLine="436" w:firstLineChars="182"/>
        <w:jc w:val="left"/>
        <w:textAlignment w:val="auto"/>
        <w:rPr>
          <w:rFonts w:ascii="仿宋_GB2312" w:hAnsi="宋体" w:eastAsia="仿宋_GB2312" w:cs="Times New Roman"/>
          <w:color w:val="000000"/>
          <w:kern w:val="0"/>
          <w:sz w:val="24"/>
          <w:highlight w:val="none"/>
          <w:u w:val="single"/>
        </w:rPr>
      </w:pPr>
    </w:p>
    <w:p w14:paraId="25A9385F">
      <w:pPr>
        <w:keepNext w:val="0"/>
        <w:keepLines w:val="0"/>
        <w:pageBreakBefore w:val="0"/>
        <w:kinsoku/>
        <w:overflowPunct/>
        <w:topLinePunct w:val="0"/>
        <w:autoSpaceDE w:val="0"/>
        <w:autoSpaceDN w:val="0"/>
        <w:bidi w:val="0"/>
        <w:adjustRightInd w:val="0"/>
        <w:snapToGrid w:val="0"/>
        <w:spacing w:line="460" w:lineRule="exact"/>
        <w:ind w:firstLine="480" w:firstLineChars="200"/>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本机关于</w:t>
      </w:r>
      <w:bookmarkStart w:id="339" w:name="_Hlk30085846"/>
      <w:r>
        <w:rPr>
          <w:rFonts w:hint="eastAsia" w:ascii="仿宋_GB2312" w:hAnsi="宋体" w:eastAsia="仿宋_GB2312" w:cs="Times New Roman"/>
          <w:color w:val="000000"/>
          <w:kern w:val="0"/>
          <w:sz w:val="24"/>
          <w:highlight w:val="none"/>
          <w:u w:val="single"/>
        </w:rPr>
        <w:t xml:space="preserve">                                </w:t>
      </w:r>
      <w:bookmarkEnd w:id="339"/>
      <w:r>
        <w:rPr>
          <w:rFonts w:hint="eastAsia" w:ascii="仿宋_GB2312" w:hAnsi="宋体" w:eastAsia="仿宋_GB2312" w:cs="Times New Roman"/>
          <w:color w:val="000000"/>
          <w:kern w:val="0"/>
          <w:sz w:val="24"/>
          <w:highlight w:val="none"/>
        </w:rPr>
        <w:t>对你（单位）进行了调查，发现你（单位）实施了如下违法行为：</w:t>
      </w: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u w:val="single"/>
          <w:lang w:val="en-US" w:eastAsia="zh-CN"/>
        </w:rPr>
        <w:t xml:space="preserve">  </w:t>
      </w:r>
      <w:r>
        <w:rPr>
          <w:rFonts w:hint="eastAsia" w:ascii="仿宋_GB2312" w:hAnsi="宋体" w:eastAsia="仿宋_GB2312" w:cs="Times New Roman"/>
          <w:color w:val="000000"/>
          <w:kern w:val="0"/>
          <w:sz w:val="24"/>
          <w:highlight w:val="none"/>
          <w:u w:val="single"/>
        </w:rPr>
        <w:t xml:space="preserve">  </w:t>
      </w:r>
    </w:p>
    <w:p w14:paraId="553FAB27">
      <w:pPr>
        <w:keepNext w:val="0"/>
        <w:keepLines w:val="0"/>
        <w:pageBreakBefore w:val="0"/>
        <w:kinsoku/>
        <w:overflowPunct/>
        <w:topLinePunct w:val="0"/>
        <w:autoSpaceDE w:val="0"/>
        <w:autoSpaceDN w:val="0"/>
        <w:bidi w:val="0"/>
        <w:adjustRightInd w:val="0"/>
        <w:snapToGrid w:val="0"/>
        <w:spacing w:line="460" w:lineRule="exact"/>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66D128D7">
      <w:pPr>
        <w:keepNext w:val="0"/>
        <w:keepLines w:val="0"/>
        <w:pageBreakBefore w:val="0"/>
        <w:kinsoku/>
        <w:overflowPunct/>
        <w:topLinePunct w:val="0"/>
        <w:autoSpaceDE w:val="0"/>
        <w:autoSpaceDN w:val="0"/>
        <w:bidi w:val="0"/>
        <w:adjustRightInd w:val="0"/>
        <w:snapToGrid w:val="0"/>
        <w:spacing w:line="460" w:lineRule="exact"/>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以上违法事实，主要证据如下：</w:t>
      </w:r>
      <w:r>
        <w:rPr>
          <w:rFonts w:hint="eastAsia" w:ascii="仿宋_GB2312" w:hAnsi="宋体" w:eastAsia="仿宋_GB2312" w:cs="Times New Roman"/>
          <w:color w:val="000000"/>
          <w:kern w:val="0"/>
          <w:sz w:val="24"/>
          <w:highlight w:val="none"/>
          <w:u w:val="single"/>
        </w:rPr>
        <w:t xml:space="preserve">                                         </w:t>
      </w:r>
    </w:p>
    <w:p w14:paraId="0160A6A5">
      <w:pPr>
        <w:keepNext w:val="0"/>
        <w:keepLines w:val="0"/>
        <w:pageBreakBefore w:val="0"/>
        <w:kinsoku/>
        <w:overflowPunct/>
        <w:topLinePunct w:val="0"/>
        <w:autoSpaceDE w:val="0"/>
        <w:autoSpaceDN w:val="0"/>
        <w:bidi w:val="0"/>
        <w:adjustRightInd w:val="0"/>
        <w:snapToGrid w:val="0"/>
        <w:spacing w:line="460" w:lineRule="exact"/>
        <w:jc w:val="lef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p>
    <w:p w14:paraId="6597515C">
      <w:pPr>
        <w:keepNext w:val="0"/>
        <w:keepLines w:val="0"/>
        <w:pageBreakBefore w:val="0"/>
        <w:kinsoku/>
        <w:overflowPunct/>
        <w:topLinePunct w:val="0"/>
        <w:bidi w:val="0"/>
        <w:adjustRightInd w:val="0"/>
        <w:snapToGrid w:val="0"/>
        <w:spacing w:line="460" w:lineRule="exact"/>
        <w:ind w:firstLine="480" w:firstLineChars="200"/>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rPr>
        <w:t>当事人上述行为违反了</w:t>
      </w: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rPr>
        <w:t>的相关规定，鉴于</w:t>
      </w: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u w:val="single"/>
          <w:lang w:val="en-US" w:eastAsia="zh-CN"/>
        </w:rPr>
        <w:t xml:space="preserve">  </w:t>
      </w:r>
      <w:r>
        <w:rPr>
          <w:rFonts w:hint="eastAsia" w:ascii="仿宋_GB2312" w:hAnsi="宋体" w:eastAsia="仿宋_GB2312" w:cs="Times New Roman"/>
          <w:color w:val="000000"/>
          <w:kern w:val="0"/>
          <w:sz w:val="24"/>
          <w:highlight w:val="none"/>
          <w:u w:val="single"/>
        </w:rPr>
        <w:t xml:space="preserve">         </w:t>
      </w:r>
    </w:p>
    <w:p w14:paraId="53783D96">
      <w:pPr>
        <w:keepNext w:val="0"/>
        <w:keepLines w:val="0"/>
        <w:pageBreakBefore w:val="0"/>
        <w:kinsoku/>
        <w:overflowPunct/>
        <w:topLinePunct w:val="0"/>
        <w:bidi w:val="0"/>
        <w:adjustRightInd w:val="0"/>
        <w:snapToGrid w:val="0"/>
        <w:spacing w:line="460" w:lineRule="exact"/>
        <w:textAlignment w:val="auto"/>
        <w:rPr>
          <w:rFonts w:ascii="仿宋_GB2312" w:hAnsi="宋体" w:eastAsia="仿宋_GB2312" w:cs="Times New Roman"/>
          <w:color w:val="000000"/>
          <w:kern w:val="0"/>
          <w:sz w:val="24"/>
          <w:highlight w:val="none"/>
          <w:u w:val="single"/>
        </w:rPr>
      </w:pP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rPr>
        <w:t xml:space="preserve">，依据 </w:t>
      </w:r>
      <w:r>
        <w:rPr>
          <w:rFonts w:hint="eastAsia" w:ascii="仿宋_GB2312" w:hAnsi="宋体" w:eastAsia="仿宋_GB2312" w:cs="Times New Roman"/>
          <w:color w:val="000000"/>
          <w:kern w:val="0"/>
          <w:sz w:val="24"/>
          <w:highlight w:val="none"/>
          <w:u w:val="single"/>
        </w:rPr>
        <w:t xml:space="preserve">                                                              </w:t>
      </w:r>
    </w:p>
    <w:p w14:paraId="6B2E380F">
      <w:pPr>
        <w:keepNext w:val="0"/>
        <w:keepLines w:val="0"/>
        <w:pageBreakBefore w:val="0"/>
        <w:kinsoku/>
        <w:overflowPunct/>
        <w:topLinePunct w:val="0"/>
        <w:bidi w:val="0"/>
        <w:adjustRightInd w:val="0"/>
        <w:snapToGrid w:val="0"/>
        <w:spacing w:line="460" w:lineRule="exact"/>
        <w:textAlignment w:val="auto"/>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u w:val="single"/>
        </w:rPr>
        <w:t xml:space="preserve">          </w:t>
      </w:r>
      <w:r>
        <w:rPr>
          <w:rFonts w:hint="eastAsia" w:ascii="仿宋_GB2312" w:hAnsi="宋体" w:eastAsia="仿宋_GB2312" w:cs="Times New Roman"/>
          <w:color w:val="000000"/>
          <w:kern w:val="0"/>
          <w:sz w:val="24"/>
          <w:highlight w:val="none"/>
        </w:rPr>
        <w:t>，本机关决定对当事人不予处罚。</w:t>
      </w:r>
    </w:p>
    <w:p w14:paraId="63A71737">
      <w:pPr>
        <w:keepNext w:val="0"/>
        <w:keepLines w:val="0"/>
        <w:pageBreakBefore w:val="0"/>
        <w:kinsoku/>
        <w:overflowPunct/>
        <w:topLinePunct w:val="0"/>
        <w:bidi w:val="0"/>
        <w:adjustRightInd w:val="0"/>
        <w:snapToGrid w:val="0"/>
        <w:spacing w:line="460" w:lineRule="exact"/>
        <w:ind w:firstLine="480" w:firstLineChars="200"/>
        <w:textAlignment w:val="auto"/>
        <w:rPr>
          <w:rFonts w:ascii="仿宋_GB2312" w:hAnsi="宋体" w:eastAsia="仿宋_GB2312" w:cs="Times New Roman"/>
          <w:color w:val="FF0000"/>
          <w:sz w:val="24"/>
          <w:highlight w:val="none"/>
        </w:rPr>
      </w:pPr>
      <w:r>
        <w:rPr>
          <w:rFonts w:hint="eastAsia" w:ascii="仿宋_GB2312" w:hAnsi="宋体" w:eastAsia="仿宋_GB2312" w:cs="Times New Roman"/>
          <w:color w:val="FF0000"/>
          <w:sz w:val="24"/>
          <w:highlight w:val="none"/>
        </w:rPr>
        <w:t>如对本决定不服，可以于收到本决定书之日起六十日内向</w:t>
      </w:r>
      <w:r>
        <w:rPr>
          <w:rFonts w:hint="eastAsia" w:ascii="仿宋_GB2312" w:hAnsi="宋体" w:eastAsia="仿宋_GB2312" w:cs="Times New Roman"/>
          <w:color w:val="FF0000"/>
          <w:sz w:val="24"/>
          <w:highlight w:val="none"/>
          <w:lang w:val="en-US" w:eastAsia="zh-CN"/>
        </w:rPr>
        <w:t>____________</w:t>
      </w:r>
      <w:r>
        <w:rPr>
          <w:rFonts w:hint="eastAsia" w:ascii="仿宋_GB2312" w:hAnsi="宋体" w:eastAsia="仿宋_GB2312" w:cs="Times New Roman"/>
          <w:color w:val="FF0000"/>
          <w:sz w:val="24"/>
          <w:highlight w:val="none"/>
          <w:u w:val="single"/>
        </w:rPr>
        <w:t xml:space="preserve">                 </w:t>
      </w:r>
      <w:r>
        <w:rPr>
          <w:rFonts w:hint="eastAsia" w:ascii="仿宋_GB2312" w:hAnsi="宋体" w:eastAsia="仿宋_GB2312" w:cs="Times New Roman"/>
          <w:color w:val="FF0000"/>
          <w:sz w:val="24"/>
          <w:highlight w:val="none"/>
        </w:rPr>
        <w:t>人民政府申请复议，也可以于六个月内依法向</w:t>
      </w:r>
      <w:r>
        <w:rPr>
          <w:rFonts w:hint="eastAsia" w:ascii="仿宋_GB2312" w:hAnsi="宋体" w:eastAsia="仿宋_GB2312" w:cs="Times New Roman"/>
          <w:color w:val="FF0000"/>
          <w:sz w:val="24"/>
          <w:highlight w:val="none"/>
          <w:u w:val="single"/>
        </w:rPr>
        <w:t xml:space="preserve">                   </w:t>
      </w:r>
      <w:r>
        <w:rPr>
          <w:rFonts w:hint="eastAsia" w:ascii="仿宋_GB2312" w:hAnsi="宋体" w:eastAsia="仿宋_GB2312" w:cs="Times New Roman"/>
          <w:color w:val="FF0000"/>
          <w:sz w:val="24"/>
          <w:highlight w:val="none"/>
        </w:rPr>
        <w:t>人民法院提起行政诉讼。</w:t>
      </w:r>
    </w:p>
    <w:p w14:paraId="193FD8A6">
      <w:pPr>
        <w:keepNext w:val="0"/>
        <w:keepLines w:val="0"/>
        <w:pageBreakBefore w:val="0"/>
        <w:kinsoku/>
        <w:overflowPunct/>
        <w:topLinePunct w:val="0"/>
        <w:bidi w:val="0"/>
        <w:adjustRightInd w:val="0"/>
        <w:snapToGrid w:val="0"/>
        <w:spacing w:line="460" w:lineRule="exact"/>
        <w:ind w:firstLine="480" w:firstLineChars="200"/>
        <w:textAlignment w:val="auto"/>
        <w:rPr>
          <w:rFonts w:ascii="仿宋_GB2312" w:hAnsi="宋体" w:eastAsia="仿宋_GB2312" w:cs="Times New Roman"/>
          <w:color w:val="000000"/>
          <w:kern w:val="0"/>
          <w:sz w:val="24"/>
          <w:highlight w:val="none"/>
        </w:rPr>
      </w:pPr>
    </w:p>
    <w:p w14:paraId="1B58E204">
      <w:pPr>
        <w:keepNext w:val="0"/>
        <w:keepLines w:val="0"/>
        <w:pageBreakBefore w:val="0"/>
        <w:kinsoku/>
        <w:wordWrap w:val="0"/>
        <w:overflowPunct/>
        <w:topLinePunct w:val="0"/>
        <w:bidi w:val="0"/>
        <w:adjustRightInd w:val="0"/>
        <w:snapToGrid w:val="0"/>
        <w:spacing w:line="460" w:lineRule="exact"/>
        <w:ind w:firstLine="480" w:firstLineChars="200"/>
        <w:jc w:val="right"/>
        <w:textAlignment w:val="auto"/>
        <w:rPr>
          <w:rFonts w:hint="default" w:ascii="仿宋_GB2312" w:hAnsi="宋体" w:eastAsia="仿宋_GB2312"/>
          <w:color w:val="000000"/>
          <w:kern w:val="0"/>
          <w:sz w:val="24"/>
          <w:highlight w:val="none"/>
          <w:lang w:val="en-US" w:eastAsia="zh-CN"/>
        </w:rPr>
      </w:pPr>
      <w:r>
        <w:rPr>
          <w:rFonts w:hint="eastAsia" w:ascii="仿宋_GB2312" w:eastAsia="仿宋_GB2312"/>
          <w:sz w:val="24"/>
          <w:highlight w:val="none"/>
        </w:rPr>
        <w:t>×××</w:t>
      </w:r>
      <w:r>
        <w:rPr>
          <w:rFonts w:hint="eastAsia" w:ascii="仿宋_GB2312" w:hAnsi="宋体" w:eastAsia="仿宋_GB2312"/>
          <w:color w:val="000000"/>
          <w:kern w:val="0"/>
          <w:sz w:val="24"/>
          <w:highlight w:val="none"/>
        </w:rPr>
        <w:t>医疗保障局</w:t>
      </w:r>
      <w:r>
        <w:rPr>
          <w:rFonts w:hint="eastAsia" w:ascii="仿宋_GB2312" w:hAnsi="宋体" w:eastAsia="仿宋_GB2312"/>
          <w:color w:val="000000"/>
          <w:kern w:val="0"/>
          <w:sz w:val="24"/>
          <w:highlight w:val="none"/>
          <w:lang w:val="en-US" w:eastAsia="zh-CN"/>
        </w:rPr>
        <w:t xml:space="preserve">    </w:t>
      </w:r>
    </w:p>
    <w:p w14:paraId="68AB5F63">
      <w:pPr>
        <w:keepNext w:val="0"/>
        <w:keepLines w:val="0"/>
        <w:pageBreakBefore w:val="0"/>
        <w:widowControl/>
        <w:kinsoku/>
        <w:wordWrap w:val="0"/>
        <w:overflowPunct/>
        <w:topLinePunct w:val="0"/>
        <w:autoSpaceDN w:val="0"/>
        <w:bidi w:val="0"/>
        <w:adjustRightInd w:val="0"/>
        <w:snapToGrid w:val="0"/>
        <w:spacing w:line="460" w:lineRule="exact"/>
        <w:ind w:firstLine="960" w:firstLineChars="400"/>
        <w:jc w:val="right"/>
        <w:textAlignment w:val="auto"/>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（公章）</w:t>
      </w:r>
      <w:r>
        <w:rPr>
          <w:rFonts w:hint="eastAsia" w:ascii="仿宋_GB2312" w:hAnsi="宋体" w:eastAsia="仿宋_GB2312"/>
          <w:color w:val="000000"/>
          <w:kern w:val="0"/>
          <w:sz w:val="24"/>
          <w:highlight w:val="none"/>
          <w:lang w:val="en-US" w:eastAsia="zh-CN"/>
        </w:rPr>
        <w:t xml:space="preserve">     </w:t>
      </w:r>
    </w:p>
    <w:p w14:paraId="7B7ECC08">
      <w:pPr>
        <w:keepNext w:val="0"/>
        <w:keepLines w:val="0"/>
        <w:pageBreakBefore w:val="0"/>
        <w:widowControl/>
        <w:kinsoku/>
        <w:wordWrap w:val="0"/>
        <w:overflowPunct/>
        <w:topLinePunct w:val="0"/>
        <w:autoSpaceDN w:val="0"/>
        <w:bidi w:val="0"/>
        <w:adjustRightInd w:val="0"/>
        <w:snapToGrid w:val="0"/>
        <w:spacing w:line="460" w:lineRule="exact"/>
        <w:ind w:firstLine="480" w:firstLineChars="200"/>
        <w:jc w:val="right"/>
        <w:textAlignment w:val="auto"/>
        <w:rPr>
          <w:rFonts w:hint="default" w:ascii="仿宋_GB2312" w:hAnsi="宋体" w:eastAsia="仿宋_GB2312"/>
          <w:color w:val="000000"/>
          <w:kern w:val="0"/>
          <w:sz w:val="24"/>
          <w:highlight w:val="none"/>
          <w:lang w:val="en-US" w:eastAsia="zh-CN"/>
        </w:rPr>
      </w:pPr>
      <w:r>
        <w:rPr>
          <w:rFonts w:hint="eastAsia" w:ascii="仿宋_GB2312" w:hAnsi="宋体" w:eastAsia="仿宋_GB2312"/>
          <w:color w:val="000000"/>
          <w:kern w:val="0"/>
          <w:sz w:val="24"/>
          <w:highlight w:val="none"/>
        </w:rPr>
        <w:t>年    月   日</w:t>
      </w:r>
      <w:r>
        <w:rPr>
          <w:rFonts w:hint="eastAsia" w:ascii="仿宋_GB2312" w:hAnsi="宋体" w:eastAsia="仿宋_GB2312"/>
          <w:color w:val="000000"/>
          <w:kern w:val="0"/>
          <w:sz w:val="24"/>
          <w:highlight w:val="none"/>
          <w:lang w:val="en-US" w:eastAsia="zh-CN"/>
        </w:rPr>
        <w:t xml:space="preserve">     </w:t>
      </w:r>
    </w:p>
    <w:p w14:paraId="0ECB66FF">
      <w:pPr>
        <w:keepNext w:val="0"/>
        <w:keepLines w:val="0"/>
        <w:pageBreakBefore w:val="0"/>
        <w:widowControl/>
        <w:kinsoku/>
        <w:overflowPunct/>
        <w:topLinePunct w:val="0"/>
        <w:bidi w:val="0"/>
        <w:adjustRightInd w:val="0"/>
        <w:snapToGrid w:val="0"/>
        <w:spacing w:line="460" w:lineRule="exact"/>
        <w:jc w:val="right"/>
        <w:textAlignment w:val="auto"/>
        <w:rPr>
          <w:rFonts w:hint="eastAsia" w:ascii="仿宋_GB2312" w:hAnsi="宋体" w:eastAsia="仿宋_GB2312" w:cs="Times New Roman"/>
          <w:sz w:val="24"/>
          <w:highlight w:val="none"/>
        </w:rPr>
      </w:pPr>
      <w:r>
        <w:rPr>
          <w:rFonts w:hint="eastAsia" w:ascii="仿宋_GB2312" w:hAnsi="宋体" w:eastAsia="仿宋_GB2312" w:cs="Times New Roman"/>
          <w:sz w:val="24"/>
          <w:highlight w:val="none"/>
        </w:rPr>
        <w:t>（本文书一式三份，一份送达当事人，一份由本机关留存，一份随卷归档。）</w:t>
      </w:r>
    </w:p>
    <w:p w14:paraId="0FF8DD83">
      <w:pPr>
        <w:rPr>
          <w:rFonts w:hint="eastAsia" w:ascii="仿宋_GB2312" w:hAnsi="宋体" w:eastAsia="仿宋_GB2312" w:cs="Times New Roman"/>
          <w:sz w:val="24"/>
          <w:highlight w:val="none"/>
        </w:rPr>
      </w:pPr>
      <w:r>
        <w:rPr>
          <w:rFonts w:hint="eastAsia" w:ascii="仿宋_GB2312" w:hAnsi="宋体" w:eastAsia="仿宋_GB2312" w:cs="Times New Roman"/>
          <w:sz w:val="24"/>
          <w:highlight w:val="none"/>
        </w:rPr>
        <w:br w:type="page"/>
      </w:r>
    </w:p>
    <w:p w14:paraId="63A6EF24">
      <w:pPr>
        <w:keepNext w:val="0"/>
        <w:keepLines w:val="0"/>
        <w:pageBreakBefore w:val="0"/>
        <w:widowControl/>
        <w:kinsoku/>
        <w:wordWrap/>
        <w:overflowPunct/>
        <w:topLinePunct w:val="0"/>
        <w:bidi w:val="0"/>
        <w:adjustRightInd w:val="0"/>
        <w:snapToGrid w:val="0"/>
        <w:spacing w:line="440" w:lineRule="exact"/>
        <w:jc w:val="right"/>
        <w:textAlignment w:val="auto"/>
        <w:rPr>
          <w:highlight w:val="none"/>
        </w:rPr>
      </w:pPr>
    </w:p>
    <w:p w14:paraId="1C4F7C2F">
      <w:pPr>
        <w:keepNext w:val="0"/>
        <w:keepLines w:val="0"/>
        <w:pageBreakBefore w:val="0"/>
        <w:kinsoku/>
        <w:wordWrap/>
        <w:overflowPunct/>
        <w:topLinePunct w:val="0"/>
        <w:bidi w:val="0"/>
        <w:snapToGrid w:val="0"/>
        <w:spacing w:line="440" w:lineRule="exact"/>
        <w:ind w:left="0" w:leftChars="0" w:firstLine="0" w:firstLineChars="0"/>
        <w:jc w:val="center"/>
        <w:textAlignment w:val="auto"/>
        <w:rPr>
          <w:rFonts w:ascii="仿宋_GB2312" w:hAnsi="宋体" w:eastAsia="仿宋_GB2312" w:cs="Times New Roman"/>
          <w:sz w:val="24"/>
          <w:szCs w:val="24"/>
          <w:highlight w:val="none"/>
        </w:rPr>
      </w:pPr>
      <w:bookmarkStart w:id="340" w:name="_Hlk30100214"/>
      <w:r>
        <w:rPr>
          <w:rFonts w:hint="eastAsia" w:ascii="仿宋_GB2312" w:hAnsi="宋体" w:eastAsia="仿宋_GB2312"/>
          <w:sz w:val="30"/>
          <w:szCs w:val="30"/>
          <w:highlight w:val="none"/>
        </w:rPr>
        <w:t>填写说明</w:t>
      </w:r>
      <w:bookmarkEnd w:id="340"/>
    </w:p>
    <w:p w14:paraId="145AAF9E">
      <w:pPr>
        <w:keepNext w:val="0"/>
        <w:keepLines w:val="0"/>
        <w:pageBreakBefore w:val="0"/>
        <w:kinsoku/>
        <w:wordWrap/>
        <w:overflowPunct/>
        <w:topLinePunct w:val="0"/>
        <w:bidi w:val="0"/>
        <w:adjustRightInd w:val="0"/>
        <w:snapToGrid w:val="0"/>
        <w:spacing w:line="44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一、适用范围</w:t>
      </w:r>
    </w:p>
    <w:p w14:paraId="6F7A8A8C">
      <w:pPr>
        <w:keepNext w:val="0"/>
        <w:keepLines w:val="0"/>
        <w:pageBreakBefore w:val="0"/>
        <w:kinsoku/>
        <w:wordWrap/>
        <w:overflowPunct/>
        <w:topLinePunct w:val="0"/>
        <w:autoSpaceDE w:val="0"/>
        <w:autoSpaceDN w:val="0"/>
        <w:bidi w:val="0"/>
        <w:adjustRightInd w:val="0"/>
        <w:snapToGrid w:val="0"/>
        <w:spacing w:line="44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（一）医疗保障部门外部文书。</w:t>
      </w:r>
    </w:p>
    <w:p w14:paraId="058300DB">
      <w:pPr>
        <w:keepNext w:val="0"/>
        <w:keepLines w:val="0"/>
        <w:pageBreakBefore w:val="0"/>
        <w:kinsoku/>
        <w:wordWrap/>
        <w:overflowPunct/>
        <w:topLinePunct w:val="0"/>
        <w:autoSpaceDE w:val="0"/>
        <w:autoSpaceDN w:val="0"/>
        <w:bidi w:val="0"/>
        <w:adjustRightInd w:val="0"/>
        <w:snapToGrid w:val="0"/>
        <w:spacing w:line="44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（二）用于对经过调查取证确认当事人存在的轻微违法行为，依法作出不予行政</w:t>
      </w:r>
      <w:r>
        <w:rPr>
          <w:rFonts w:hint="eastAsia" w:ascii="仿宋_GB2312" w:hAnsi="宋体" w:eastAsia="仿宋_GB2312" w:cs="Batang"/>
          <w:kern w:val="0"/>
          <w:sz w:val="24"/>
          <w:highlight w:val="none"/>
        </w:rPr>
        <w:t>处罚</w:t>
      </w:r>
      <w:r>
        <w:rPr>
          <w:rFonts w:hint="eastAsia" w:ascii="仿宋_GB2312" w:hAnsi="宋体" w:eastAsia="仿宋_GB2312" w:cs="仿宋_GB2312"/>
          <w:kern w:val="0"/>
          <w:sz w:val="24"/>
          <w:highlight w:val="none"/>
        </w:rPr>
        <w:t>决定</w:t>
      </w:r>
      <w:r>
        <w:rPr>
          <w:rFonts w:hint="eastAsia" w:ascii="仿宋_GB2312" w:hAnsi="宋体" w:eastAsia="仿宋_GB2312" w:cs="Times New Roman"/>
          <w:sz w:val="24"/>
          <w:highlight w:val="none"/>
        </w:rPr>
        <w:t>。</w:t>
      </w:r>
    </w:p>
    <w:p w14:paraId="360514F4">
      <w:pPr>
        <w:keepNext w:val="0"/>
        <w:keepLines w:val="0"/>
        <w:pageBreakBefore w:val="0"/>
        <w:kinsoku/>
        <w:wordWrap/>
        <w:overflowPunct/>
        <w:topLinePunct w:val="0"/>
        <w:autoSpaceDE w:val="0"/>
        <w:autoSpaceDN w:val="0"/>
        <w:bidi w:val="0"/>
        <w:adjustRightInd w:val="0"/>
        <w:snapToGrid w:val="0"/>
        <w:spacing w:line="44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二、文书内容</w:t>
      </w:r>
    </w:p>
    <w:p w14:paraId="7F0AB2B8">
      <w:pPr>
        <w:keepNext w:val="0"/>
        <w:keepLines w:val="0"/>
        <w:pageBreakBefore w:val="0"/>
        <w:kinsoku/>
        <w:wordWrap/>
        <w:overflowPunct/>
        <w:topLinePunct w:val="0"/>
        <w:autoSpaceDE w:val="0"/>
        <w:autoSpaceDN w:val="0"/>
        <w:bidi w:val="0"/>
        <w:adjustRightInd w:val="0"/>
        <w:snapToGrid w:val="0"/>
        <w:spacing w:line="44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（一）有医疗保障部门名称、文书名称和文号。</w:t>
      </w:r>
    </w:p>
    <w:p w14:paraId="39D20AB5">
      <w:pPr>
        <w:keepNext w:val="0"/>
        <w:keepLines w:val="0"/>
        <w:pageBreakBefore w:val="0"/>
        <w:kinsoku/>
        <w:wordWrap/>
        <w:overflowPunct/>
        <w:topLinePunct w:val="0"/>
        <w:autoSpaceDE w:val="0"/>
        <w:autoSpaceDN w:val="0"/>
        <w:bidi w:val="0"/>
        <w:adjustRightInd w:val="0"/>
        <w:snapToGrid w:val="0"/>
        <w:spacing w:line="44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（二）有当事人名称或姓名、地址。当事人为法人或者其他组织的，填写名称、统一社会信用代码、住所、法定代表人（负责人）姓名和职务；当事人为个人的，注明姓名、身份证号码、住址。</w:t>
      </w:r>
    </w:p>
    <w:p w14:paraId="64ACF65F">
      <w:pPr>
        <w:keepNext w:val="0"/>
        <w:keepLines w:val="0"/>
        <w:pageBreakBefore w:val="0"/>
        <w:kinsoku/>
        <w:wordWrap/>
        <w:overflowPunct/>
        <w:topLinePunct w:val="0"/>
        <w:autoSpaceDE w:val="0"/>
        <w:autoSpaceDN w:val="0"/>
        <w:bidi w:val="0"/>
        <w:adjustRightInd w:val="0"/>
        <w:snapToGrid w:val="0"/>
        <w:spacing w:line="44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（三）有违法行为信息，如时间、地点、行为、情节、动机、后果等。</w:t>
      </w:r>
    </w:p>
    <w:p w14:paraId="179D4420">
      <w:pPr>
        <w:keepNext w:val="0"/>
        <w:keepLines w:val="0"/>
        <w:pageBreakBefore w:val="0"/>
        <w:kinsoku/>
        <w:wordWrap/>
        <w:overflowPunct/>
        <w:topLinePunct w:val="0"/>
        <w:autoSpaceDE w:val="0"/>
        <w:autoSpaceDN w:val="0"/>
        <w:bidi w:val="0"/>
        <w:adjustRightInd w:val="0"/>
        <w:snapToGrid w:val="0"/>
        <w:spacing w:line="44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（四）有主要证据信息，如证据名称、调取（作出）时间、提供（作出）单位、证明内容等。</w:t>
      </w:r>
    </w:p>
    <w:p w14:paraId="71461929">
      <w:pPr>
        <w:keepNext w:val="0"/>
        <w:keepLines w:val="0"/>
        <w:pageBreakBefore w:val="0"/>
        <w:kinsoku/>
        <w:wordWrap/>
        <w:overflowPunct/>
        <w:topLinePunct w:val="0"/>
        <w:bidi w:val="0"/>
        <w:snapToGrid w:val="0"/>
        <w:spacing w:line="44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（五）有对当事人不予行政处罚的理由。常见的不予行政处罚的法律依据是</w:t>
      </w:r>
      <w:r>
        <w:rPr>
          <w:rFonts w:hint="eastAsia" w:ascii="仿宋_GB2312" w:hAnsi="宋体" w:eastAsia="仿宋_GB2312" w:cs="Times New Roman"/>
          <w:color w:val="FF0000"/>
          <w:sz w:val="24"/>
          <w:szCs w:val="24"/>
          <w:highlight w:val="none"/>
          <w:lang w:eastAsia="zh-CN"/>
        </w:rPr>
        <w:t>《中华人民共和国行政处罚法》</w:t>
      </w:r>
      <w:r>
        <w:rPr>
          <w:rFonts w:hint="eastAsia" w:ascii="仿宋_GB2312" w:hAnsi="宋体" w:eastAsia="仿宋_GB2312" w:cs="Times New Roman"/>
          <w:color w:val="FF0000"/>
          <w:sz w:val="24"/>
          <w:szCs w:val="24"/>
          <w:highlight w:val="none"/>
        </w:rPr>
        <w:t>第</w:t>
      </w:r>
      <w:r>
        <w:rPr>
          <w:rFonts w:hint="eastAsia" w:ascii="仿宋_GB2312" w:hAnsi="宋体" w:eastAsia="仿宋_GB2312" w:cs="Times New Roman"/>
          <w:color w:val="FF0000"/>
          <w:sz w:val="24"/>
          <w:szCs w:val="24"/>
          <w:highlight w:val="none"/>
          <w:lang w:eastAsia="zh-CN"/>
        </w:rPr>
        <w:t>三十三</w:t>
      </w:r>
      <w:r>
        <w:rPr>
          <w:rFonts w:hint="eastAsia" w:ascii="仿宋_GB2312" w:hAnsi="宋体" w:eastAsia="仿宋_GB2312" w:cs="Times New Roman"/>
          <w:color w:val="FF0000"/>
          <w:sz w:val="24"/>
          <w:szCs w:val="24"/>
          <w:highlight w:val="none"/>
        </w:rPr>
        <w:t>条第</w:t>
      </w:r>
      <w:r>
        <w:rPr>
          <w:rFonts w:hint="eastAsia" w:ascii="仿宋_GB2312" w:hAnsi="宋体" w:eastAsia="仿宋_GB2312" w:cs="Times New Roman"/>
          <w:color w:val="FF0000"/>
          <w:sz w:val="24"/>
          <w:szCs w:val="24"/>
          <w:highlight w:val="none"/>
          <w:lang w:eastAsia="zh-CN"/>
        </w:rPr>
        <w:t>一</w:t>
      </w:r>
      <w:r>
        <w:rPr>
          <w:rFonts w:hint="eastAsia" w:ascii="仿宋_GB2312" w:hAnsi="宋体" w:eastAsia="仿宋_GB2312" w:cs="Times New Roman"/>
          <w:color w:val="FF0000"/>
          <w:sz w:val="24"/>
          <w:szCs w:val="24"/>
          <w:highlight w:val="none"/>
        </w:rPr>
        <w:t>款</w:t>
      </w:r>
      <w:r>
        <w:rPr>
          <w:rFonts w:hint="eastAsia" w:ascii="仿宋_GB2312" w:hAnsi="宋体" w:eastAsia="仿宋_GB2312" w:cs="Times New Roman"/>
          <w:sz w:val="24"/>
          <w:szCs w:val="24"/>
          <w:highlight w:val="none"/>
        </w:rPr>
        <w:t>，即当事人违法行为轻微并及时纠正，没有造成危害后果的，不予行政处罚。在这种情况下，应说明当事人的违法行为情节如何轻微，采取了何种纠正措施，并如何没有造成危害后果。</w:t>
      </w:r>
    </w:p>
    <w:p w14:paraId="5415BC77">
      <w:pPr>
        <w:keepNext w:val="0"/>
        <w:keepLines w:val="0"/>
        <w:pageBreakBefore w:val="0"/>
        <w:kinsoku/>
        <w:wordWrap/>
        <w:overflowPunct/>
        <w:topLinePunct w:val="0"/>
        <w:bidi w:val="0"/>
        <w:snapToGrid w:val="0"/>
        <w:spacing w:line="44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（六）有对本决定不服的救济途径。</w:t>
      </w:r>
    </w:p>
    <w:p w14:paraId="6BECF655">
      <w:pPr>
        <w:keepNext w:val="0"/>
        <w:keepLines w:val="0"/>
        <w:pageBreakBefore w:val="0"/>
        <w:kinsoku/>
        <w:wordWrap/>
        <w:overflowPunct/>
        <w:topLinePunct w:val="0"/>
        <w:bidi w:val="0"/>
        <w:snapToGrid w:val="0"/>
        <w:spacing w:line="44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（七）有医疗保障部门公章、作出决定的日期。</w:t>
      </w:r>
    </w:p>
    <w:p w14:paraId="1551C0A5">
      <w:pPr>
        <w:keepNext w:val="0"/>
        <w:keepLines w:val="0"/>
        <w:pageBreakBefore w:val="0"/>
        <w:kinsoku/>
        <w:wordWrap/>
        <w:overflowPunct/>
        <w:topLinePunct w:val="0"/>
        <w:bidi w:val="0"/>
        <w:snapToGrid w:val="0"/>
        <w:spacing w:line="440" w:lineRule="exact"/>
        <w:ind w:firstLine="482" w:firstLineChars="200"/>
        <w:jc w:val="left"/>
        <w:textAlignment w:val="auto"/>
        <w:rPr>
          <w:rFonts w:ascii="仿宋_GB2312" w:hAnsi="宋体" w:eastAsia="仿宋_GB2312" w:cs="宋体"/>
          <w:b/>
          <w:bCs/>
          <w:sz w:val="24"/>
          <w:szCs w:val="24"/>
          <w:highlight w:val="none"/>
        </w:rPr>
      </w:pPr>
      <w:r>
        <w:rPr>
          <w:rFonts w:hint="eastAsia" w:ascii="仿宋_GB2312" w:hAnsi="宋体" w:eastAsia="仿宋_GB2312" w:cs="Times New Roman"/>
          <w:b/>
          <w:bCs/>
          <w:sz w:val="24"/>
          <w:szCs w:val="24"/>
          <w:highlight w:val="none"/>
        </w:rPr>
        <w:t>三、</w:t>
      </w:r>
      <w:r>
        <w:rPr>
          <w:rFonts w:hint="eastAsia" w:ascii="仿宋_GB2312" w:hAnsi="宋体" w:eastAsia="仿宋_GB2312" w:cs="宋体"/>
          <w:b/>
          <w:bCs/>
          <w:sz w:val="24"/>
          <w:szCs w:val="24"/>
          <w:highlight w:val="none"/>
        </w:rPr>
        <w:t>注意事项</w:t>
      </w:r>
    </w:p>
    <w:p w14:paraId="2BD7E492">
      <w:pPr>
        <w:keepNext w:val="0"/>
        <w:keepLines w:val="0"/>
        <w:pageBreakBefore w:val="0"/>
        <w:widowControl/>
        <w:kinsoku/>
        <w:wordWrap/>
        <w:overflowPunct/>
        <w:topLinePunct w:val="0"/>
        <w:bidi w:val="0"/>
        <w:snapToGrid w:val="0"/>
        <w:spacing w:line="440" w:lineRule="exact"/>
        <w:ind w:firstLine="480" w:firstLineChars="200"/>
        <w:jc w:val="lef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根据</w:t>
      </w:r>
      <w:r>
        <w:rPr>
          <w:rFonts w:hint="eastAsia" w:ascii="仿宋_GB2312" w:hAnsi="宋体" w:eastAsia="仿宋_GB2312" w:cs="宋体"/>
          <w:sz w:val="24"/>
          <w:szCs w:val="24"/>
          <w:highlight w:val="none"/>
          <w:lang w:eastAsia="zh-CN"/>
        </w:rPr>
        <w:t>《中华人民共和国行政处罚法》</w:t>
      </w:r>
      <w:r>
        <w:rPr>
          <w:rFonts w:hint="eastAsia" w:ascii="仿宋_GB2312" w:hAnsi="宋体" w:eastAsia="仿宋_GB2312" w:cs="宋体"/>
          <w:sz w:val="24"/>
          <w:szCs w:val="24"/>
          <w:highlight w:val="none"/>
        </w:rPr>
        <w:t>规定，不予行政处罚的情形主要有以下几种：</w:t>
      </w:r>
    </w:p>
    <w:p w14:paraId="60CA3FDA">
      <w:pPr>
        <w:keepNext w:val="0"/>
        <w:keepLines w:val="0"/>
        <w:pageBreakBefore w:val="0"/>
        <w:widowControl/>
        <w:numPr>
          <w:ilvl w:val="0"/>
          <w:numId w:val="5"/>
        </w:numPr>
        <w:kinsoku/>
        <w:wordWrap/>
        <w:overflowPunct/>
        <w:topLinePunct w:val="0"/>
        <w:bidi w:val="0"/>
        <w:snapToGrid w:val="0"/>
        <w:spacing w:line="440" w:lineRule="exact"/>
        <w:ind w:firstLine="480" w:firstLineChars="200"/>
        <w:jc w:val="left"/>
        <w:textAlignment w:val="auto"/>
        <w:rPr>
          <w:rFonts w:hint="eastAsia" w:ascii="仿宋_GB2312" w:hAnsi="宋体" w:eastAsia="仿宋_GB2312" w:cs="宋体"/>
          <w:color w:val="FF0000"/>
          <w:sz w:val="24"/>
          <w:szCs w:val="24"/>
          <w:highlight w:val="none"/>
        </w:rPr>
      </w:pPr>
      <w:r>
        <w:rPr>
          <w:rFonts w:hint="eastAsia" w:ascii="仿宋_GB2312" w:hAnsi="宋体" w:eastAsia="仿宋_GB2312" w:cs="宋体"/>
          <w:color w:val="FF0000"/>
          <w:sz w:val="24"/>
          <w:szCs w:val="24"/>
          <w:highlight w:val="none"/>
        </w:rPr>
        <w:t>第</w:t>
      </w:r>
      <w:r>
        <w:rPr>
          <w:rFonts w:hint="eastAsia" w:ascii="仿宋_GB2312" w:hAnsi="宋体" w:eastAsia="仿宋_GB2312" w:cs="宋体"/>
          <w:color w:val="FF0000"/>
          <w:sz w:val="24"/>
          <w:szCs w:val="24"/>
          <w:highlight w:val="none"/>
          <w:lang w:eastAsia="zh-CN"/>
        </w:rPr>
        <w:t>三十</w:t>
      </w:r>
      <w:r>
        <w:rPr>
          <w:rFonts w:hint="eastAsia" w:ascii="仿宋_GB2312" w:hAnsi="宋体" w:eastAsia="仿宋_GB2312" w:cs="宋体"/>
          <w:color w:val="FF0000"/>
          <w:sz w:val="24"/>
          <w:szCs w:val="24"/>
          <w:highlight w:val="none"/>
        </w:rPr>
        <w:t>条规定，不满十四周岁的未成年人有违法行为的，不予行政处罚，责令监护人加以管教</w:t>
      </w:r>
      <w:r>
        <w:rPr>
          <w:rFonts w:hint="eastAsia" w:ascii="仿宋_GB2312" w:hAnsi="宋体" w:eastAsia="仿宋_GB2312" w:cs="宋体"/>
          <w:color w:val="FF0000"/>
          <w:sz w:val="24"/>
          <w:szCs w:val="24"/>
          <w:highlight w:val="none"/>
          <w:lang w:eastAsia="zh-CN"/>
        </w:rPr>
        <w:t>。</w:t>
      </w:r>
    </w:p>
    <w:p w14:paraId="5A896DDF">
      <w:pPr>
        <w:keepNext w:val="0"/>
        <w:keepLines w:val="0"/>
        <w:pageBreakBefore w:val="0"/>
        <w:widowControl/>
        <w:numPr>
          <w:ilvl w:val="0"/>
          <w:numId w:val="0"/>
        </w:numPr>
        <w:kinsoku/>
        <w:wordWrap/>
        <w:overflowPunct/>
        <w:topLinePunct w:val="0"/>
        <w:bidi w:val="0"/>
        <w:snapToGrid w:val="0"/>
        <w:spacing w:line="440" w:lineRule="exact"/>
        <w:ind w:firstLine="480" w:firstLineChars="200"/>
        <w:jc w:val="left"/>
        <w:textAlignment w:val="auto"/>
        <w:rPr>
          <w:rFonts w:hint="eastAsia" w:ascii="仿宋_GB2312" w:hAnsi="宋体" w:eastAsia="仿宋_GB2312" w:cs="宋体"/>
          <w:color w:val="FF0000"/>
          <w:sz w:val="24"/>
          <w:szCs w:val="24"/>
          <w:highlight w:val="none"/>
        </w:rPr>
      </w:pPr>
      <w:r>
        <w:rPr>
          <w:rFonts w:hint="eastAsia" w:ascii="仿宋_GB2312" w:hAnsi="宋体" w:eastAsia="仿宋_GB2312" w:cs="宋体"/>
          <w:sz w:val="24"/>
          <w:szCs w:val="24"/>
          <w:highlight w:val="none"/>
        </w:rPr>
        <w:t>2.</w:t>
      </w:r>
      <w:r>
        <w:rPr>
          <w:rFonts w:hint="eastAsia" w:ascii="仿宋_GB2312" w:hAnsi="宋体" w:eastAsia="仿宋_GB2312" w:cs="宋体"/>
          <w:color w:val="FF0000"/>
          <w:sz w:val="24"/>
          <w:szCs w:val="24"/>
          <w:highlight w:val="none"/>
        </w:rPr>
        <w:t>第</w:t>
      </w:r>
      <w:r>
        <w:rPr>
          <w:rFonts w:hint="eastAsia" w:ascii="仿宋_GB2312" w:hAnsi="宋体" w:eastAsia="仿宋_GB2312" w:cs="宋体"/>
          <w:color w:val="FF0000"/>
          <w:sz w:val="24"/>
          <w:szCs w:val="24"/>
          <w:highlight w:val="none"/>
          <w:lang w:eastAsia="zh-CN"/>
        </w:rPr>
        <w:t>三十一</w:t>
      </w:r>
      <w:r>
        <w:rPr>
          <w:rFonts w:hint="eastAsia" w:ascii="仿宋_GB2312" w:hAnsi="宋体" w:eastAsia="仿宋_GB2312" w:cs="宋体"/>
          <w:color w:val="FF0000"/>
          <w:sz w:val="24"/>
          <w:szCs w:val="24"/>
          <w:highlight w:val="none"/>
        </w:rPr>
        <w:t>条规定，精神病人、智力残疾人在不能辨认或者不能控制自己行为时有违法行为的，不予行政处罚，但应当责令其监护人严加看管和治疗。间歇性精神病人在精神正常时有违法行为的，应当给予行政处罚。</w:t>
      </w:r>
    </w:p>
    <w:p w14:paraId="69153B0D">
      <w:pPr>
        <w:keepNext w:val="0"/>
        <w:keepLines w:val="0"/>
        <w:pageBreakBefore w:val="0"/>
        <w:widowControl/>
        <w:kinsoku/>
        <w:wordWrap/>
        <w:overflowPunct/>
        <w:topLinePunct w:val="0"/>
        <w:bidi w:val="0"/>
        <w:snapToGrid w:val="0"/>
        <w:spacing w:line="440" w:lineRule="exact"/>
        <w:ind w:firstLine="480" w:firstLineChars="200"/>
        <w:jc w:val="left"/>
        <w:textAlignment w:val="auto"/>
        <w:rPr>
          <w:rFonts w:hint="eastAsia" w:ascii="仿宋_GB2312" w:hAnsi="宋体" w:eastAsia="仿宋_GB2312" w:cs="宋体"/>
          <w:color w:val="FF0000"/>
          <w:sz w:val="24"/>
          <w:szCs w:val="24"/>
          <w:highlight w:val="none"/>
          <w:lang w:eastAsia="zh-CN"/>
        </w:rPr>
      </w:pPr>
      <w:r>
        <w:rPr>
          <w:rFonts w:hint="eastAsia" w:ascii="仿宋_GB2312" w:hAnsi="宋体" w:eastAsia="仿宋_GB2312" w:cs="宋体"/>
          <w:sz w:val="24"/>
          <w:szCs w:val="24"/>
          <w:highlight w:val="none"/>
        </w:rPr>
        <w:t>3.</w:t>
      </w:r>
      <w:r>
        <w:rPr>
          <w:rFonts w:hint="eastAsia" w:ascii="仿宋_GB2312" w:hAnsi="宋体" w:eastAsia="仿宋_GB2312" w:cs="宋体"/>
          <w:color w:val="FF0000"/>
          <w:sz w:val="24"/>
          <w:szCs w:val="24"/>
          <w:highlight w:val="none"/>
        </w:rPr>
        <w:t>第</w:t>
      </w:r>
      <w:r>
        <w:rPr>
          <w:rFonts w:hint="eastAsia" w:ascii="仿宋_GB2312" w:hAnsi="宋体" w:eastAsia="仿宋_GB2312" w:cs="宋体"/>
          <w:color w:val="FF0000"/>
          <w:sz w:val="24"/>
          <w:szCs w:val="24"/>
          <w:highlight w:val="none"/>
          <w:lang w:eastAsia="zh-CN"/>
        </w:rPr>
        <w:t>三十三条</w:t>
      </w:r>
      <w:r>
        <w:rPr>
          <w:rFonts w:hint="eastAsia" w:ascii="仿宋_GB2312" w:hAnsi="宋体" w:eastAsia="仿宋_GB2312" w:cs="宋体"/>
          <w:color w:val="FF0000"/>
          <w:sz w:val="24"/>
          <w:szCs w:val="24"/>
          <w:highlight w:val="none"/>
        </w:rPr>
        <w:t>规定</w:t>
      </w:r>
      <w:r>
        <w:rPr>
          <w:rFonts w:hint="eastAsia" w:ascii="仿宋_GB2312" w:hAnsi="宋体" w:eastAsia="仿宋_GB2312" w:cs="宋体"/>
          <w:color w:val="FF0000"/>
          <w:sz w:val="24"/>
          <w:szCs w:val="24"/>
          <w:highlight w:val="none"/>
          <w:lang w:eastAsia="zh-CN"/>
        </w:rPr>
        <w:t>，违法行为轻微并及时改正，没有造成危害后果的，不予行政处罚。初次违法且危害后果轻微并及时改正的，可以不予行政处罚。当事人有证据足以证明没有主观过错的，不予行政处罚。法律、行政法规另有规定的，从其规定。</w:t>
      </w:r>
    </w:p>
    <w:p w14:paraId="278A217A">
      <w:pPr>
        <w:keepNext w:val="0"/>
        <w:keepLines w:val="0"/>
        <w:pageBreakBefore w:val="0"/>
        <w:widowControl/>
        <w:kinsoku/>
        <w:wordWrap/>
        <w:overflowPunct/>
        <w:topLinePunct w:val="0"/>
        <w:bidi w:val="0"/>
        <w:snapToGrid w:val="0"/>
        <w:spacing w:line="440" w:lineRule="exact"/>
        <w:ind w:firstLine="480" w:firstLineChars="200"/>
        <w:jc w:val="left"/>
        <w:textAlignment w:val="auto"/>
        <w:rPr>
          <w:rFonts w:ascii="宋体" w:hAnsi="宋体" w:eastAsia="宋体" w:cs="宋体"/>
          <w:sz w:val="24"/>
          <w:szCs w:val="24"/>
          <w:highlight w:val="none"/>
        </w:rPr>
      </w:pPr>
      <w:r>
        <w:rPr>
          <w:rFonts w:ascii="宋体" w:hAnsi="宋体" w:eastAsia="宋体" w:cs="宋体"/>
          <w:sz w:val="24"/>
          <w:szCs w:val="24"/>
          <w:highlight w:val="none"/>
        </w:rPr>
        <w:br w:type="page"/>
      </w:r>
    </w:p>
    <w:p w14:paraId="3FDF7A0C">
      <w:pPr>
        <w:pageBreakBefore w:val="0"/>
        <w:widowControl w:val="0"/>
        <w:kinsoku/>
        <w:wordWrap/>
        <w:overflowPunct/>
        <w:topLinePunct w:val="0"/>
        <w:autoSpaceDE/>
        <w:autoSpaceDN/>
        <w:bidi w:val="0"/>
        <w:snapToGrid w:val="0"/>
        <w:spacing w:line="500" w:lineRule="exact"/>
        <w:jc w:val="center"/>
        <w:textAlignment w:val="auto"/>
        <w:rPr>
          <w:rFonts w:hint="eastAsia" w:ascii="方正小标宋简体" w:hAnsi="方正小标宋简体" w:eastAsia="方正小标宋简体" w:cs="方正小标宋简体"/>
          <w:sz w:val="30"/>
          <w:szCs w:val="30"/>
          <w:highlight w:val="none"/>
        </w:rPr>
      </w:pPr>
      <w:r>
        <w:rPr>
          <w:rFonts w:hint="eastAsia" w:ascii="方正小标宋简体" w:hAnsi="方正小标宋简体" w:eastAsia="方正小标宋简体" w:cs="方正小标宋简体"/>
          <w:sz w:val="30"/>
          <w:szCs w:val="30"/>
          <w:highlight w:val="none"/>
        </w:rPr>
        <w:t>×××医疗保障局</w:t>
      </w:r>
    </w:p>
    <w:p w14:paraId="0E5438F9">
      <w:pPr>
        <w:pStyle w:val="29"/>
        <w:pageBreakBefore w:val="0"/>
        <w:widowControl w:val="0"/>
        <w:kinsoku/>
        <w:wordWrap/>
        <w:overflowPunct/>
        <w:topLinePunct w:val="0"/>
        <w:autoSpaceDE/>
        <w:autoSpaceDN/>
        <w:bidi w:val="0"/>
        <w:snapToGrid w:val="0"/>
        <w:spacing w:line="500" w:lineRule="exact"/>
        <w:textAlignment w:val="auto"/>
        <w:rPr>
          <w:rFonts w:hint="eastAsia" w:ascii="方正小标宋简体" w:hAnsi="方正小标宋简体" w:eastAsia="方正小标宋简体" w:cs="方正小标宋简体"/>
          <w:b w:val="0"/>
          <w:bCs w:val="0"/>
          <w:highlight w:val="none"/>
        </w:rPr>
      </w:pPr>
      <w:bookmarkStart w:id="341" w:name="_Toc29478979"/>
      <w:bookmarkStart w:id="342" w:name="_Toc44489517"/>
      <w:bookmarkStart w:id="343" w:name="_Toc29207881"/>
      <w:r>
        <w:rPr>
          <w:rFonts w:hint="eastAsia" w:ascii="方正小标宋简体" w:hAnsi="方正小标宋简体" w:eastAsia="方正小标宋简体" w:cs="方正小标宋简体"/>
          <w:b w:val="0"/>
          <w:bCs w:val="0"/>
          <w:highlight w:val="none"/>
        </w:rPr>
        <w:t>☆行政建议书</w:t>
      </w:r>
      <w:bookmarkEnd w:id="341"/>
      <w:bookmarkEnd w:id="342"/>
      <w:bookmarkEnd w:id="343"/>
    </w:p>
    <w:p w14:paraId="4E05FC8C">
      <w:pPr>
        <w:pageBreakBefore w:val="0"/>
        <w:widowControl w:val="0"/>
        <w:kinsoku/>
        <w:wordWrap/>
        <w:overflowPunct/>
        <w:topLinePunct w:val="0"/>
        <w:autoSpaceDE/>
        <w:autoSpaceDN/>
        <w:bidi w:val="0"/>
        <w:adjustRightInd w:val="0"/>
        <w:snapToGrid w:val="0"/>
        <w:spacing w:line="500" w:lineRule="exact"/>
        <w:jc w:val="right"/>
        <w:textAlignment w:val="auto"/>
        <w:rPr>
          <w:rFonts w:ascii="仿宋_GB2312" w:hAnsi="宋体" w:eastAsia="仿宋_GB2312" w:cs="宋体"/>
          <w:sz w:val="28"/>
          <w:szCs w:val="28"/>
          <w:highlight w:val="none"/>
        </w:rPr>
      </w:pP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kern w:val="0"/>
          <w:sz w:val="28"/>
          <w:szCs w:val="28"/>
          <w:highlight w:val="none"/>
        </w:rPr>
        <w:t>医保建字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第   号</w:t>
      </w:r>
    </w:p>
    <w:p w14:paraId="5A1ACFAD">
      <w:pPr>
        <w:pageBreakBefore w:val="0"/>
        <w:widowControl w:val="0"/>
        <w:kinsoku/>
        <w:wordWrap/>
        <w:overflowPunct/>
        <w:topLinePunct w:val="0"/>
        <w:autoSpaceDE/>
        <w:autoSpaceDN/>
        <w:bidi w:val="0"/>
        <w:adjustRightInd w:val="0"/>
        <w:snapToGrid w:val="0"/>
        <w:spacing w:line="500" w:lineRule="exact"/>
        <w:jc w:val="right"/>
        <w:textAlignment w:val="auto"/>
        <w:rPr>
          <w:rFonts w:ascii="仿宋_GB2312" w:hAnsi="宋体" w:eastAsia="仿宋_GB2312" w:cs="宋体"/>
          <w:sz w:val="24"/>
          <w:szCs w:val="24"/>
          <w:highlight w:val="none"/>
        </w:rPr>
      </w:pPr>
    </w:p>
    <w:p w14:paraId="4C4533C4">
      <w:pPr>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w:t>
      </w:r>
    </w:p>
    <w:p w14:paraId="1D8026EF">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本机关于</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年</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月</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日对你（单位）进行了现场检查，检查情况如下：</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w:t>
      </w:r>
    </w:p>
    <w:p w14:paraId="44926A4C">
      <w:pPr>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，其中，你（单位）存在</w:t>
      </w:r>
      <w:r>
        <w:rPr>
          <w:rFonts w:hint="eastAsia" w:ascii="仿宋_GB2312" w:hAnsi="宋体" w:eastAsia="仿宋_GB2312" w:cs="宋体"/>
          <w:sz w:val="24"/>
          <w:szCs w:val="24"/>
          <w:highlight w:val="none"/>
          <w:u w:val="single"/>
        </w:rPr>
        <w:t xml:space="preserve">                                                      </w:t>
      </w:r>
    </w:p>
    <w:p w14:paraId="05D2174D">
      <w:pPr>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的问题。针对上述问题，本机关根据</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规定，现对你（单位）提出如下建议：</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u w:val="single"/>
          <w:lang w:val="en-US" w:eastAsia="zh-CN"/>
        </w:rPr>
        <w:t xml:space="preserve"> </w:t>
      </w:r>
      <w:r>
        <w:rPr>
          <w:rFonts w:hint="eastAsia" w:ascii="仿宋_GB2312" w:hAnsi="宋体" w:eastAsia="仿宋_GB2312" w:cs="宋体"/>
          <w:sz w:val="24"/>
          <w:szCs w:val="24"/>
          <w:highlight w:val="none"/>
          <w:u w:val="single"/>
        </w:rPr>
        <w:t xml:space="preserve">        </w:t>
      </w:r>
    </w:p>
    <w:p w14:paraId="56DDF36C">
      <w:pPr>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，上述建议请你（单位）依据XX管理制度执行。</w:t>
      </w:r>
    </w:p>
    <w:p w14:paraId="7C63F913">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联系人：</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w:t>
      </w:r>
    </w:p>
    <w:p w14:paraId="412F9A88">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联系电话：</w:t>
      </w:r>
      <w:r>
        <w:rPr>
          <w:rFonts w:hint="eastAsia" w:ascii="仿宋_GB2312" w:hAnsi="宋体" w:eastAsia="仿宋_GB2312" w:cs="宋体"/>
          <w:sz w:val="24"/>
          <w:szCs w:val="24"/>
          <w:highlight w:val="none"/>
          <w:u w:val="single"/>
        </w:rPr>
        <w:t xml:space="preserve">                     </w:t>
      </w:r>
    </w:p>
    <w:p w14:paraId="6626DE91">
      <w:pPr>
        <w:pageBreakBefore w:val="0"/>
        <w:widowControl w:val="0"/>
        <w:kinsoku/>
        <w:wordWrap/>
        <w:overflowPunct/>
        <w:topLinePunct w:val="0"/>
        <w:autoSpaceDE/>
        <w:autoSpaceDN/>
        <w:bidi w:val="0"/>
        <w:adjustRightInd w:val="0"/>
        <w:snapToGrid w:val="0"/>
        <w:spacing w:line="500" w:lineRule="exact"/>
        <w:ind w:right="720" w:firstLine="480" w:firstLineChars="200"/>
        <w:jc w:val="right"/>
        <w:textAlignment w:val="auto"/>
        <w:rPr>
          <w:rFonts w:ascii="仿宋_GB2312" w:hAnsi="宋体" w:eastAsia="仿宋_GB2312" w:cs="宋体"/>
          <w:sz w:val="24"/>
          <w:szCs w:val="24"/>
          <w:highlight w:val="none"/>
        </w:rPr>
      </w:pPr>
    </w:p>
    <w:p w14:paraId="720C57A3">
      <w:pPr>
        <w:pageBreakBefore w:val="0"/>
        <w:widowControl w:val="0"/>
        <w:kinsoku/>
        <w:wordWrap/>
        <w:overflowPunct/>
        <w:topLinePunct w:val="0"/>
        <w:autoSpaceDE/>
        <w:autoSpaceDN/>
        <w:bidi w:val="0"/>
        <w:adjustRightInd w:val="0"/>
        <w:snapToGrid w:val="0"/>
        <w:spacing w:line="500" w:lineRule="exact"/>
        <w:ind w:right="1680" w:firstLine="480" w:firstLineChars="200"/>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特此通知。</w:t>
      </w:r>
    </w:p>
    <w:p w14:paraId="32ACEAC6">
      <w:pPr>
        <w:pageBreakBefore w:val="0"/>
        <w:widowControl w:val="0"/>
        <w:kinsoku/>
        <w:wordWrap/>
        <w:overflowPunct/>
        <w:topLinePunct w:val="0"/>
        <w:autoSpaceDE/>
        <w:autoSpaceDN/>
        <w:bidi w:val="0"/>
        <w:adjustRightInd w:val="0"/>
        <w:snapToGrid w:val="0"/>
        <w:spacing w:line="500" w:lineRule="exact"/>
        <w:ind w:right="720" w:firstLine="480" w:firstLineChars="200"/>
        <w:jc w:val="right"/>
        <w:textAlignment w:val="auto"/>
        <w:rPr>
          <w:rFonts w:ascii="仿宋_GB2312" w:hAnsi="宋体" w:eastAsia="仿宋_GB2312" w:cs="宋体"/>
          <w:sz w:val="24"/>
          <w:szCs w:val="24"/>
          <w:highlight w:val="none"/>
        </w:rPr>
      </w:pPr>
    </w:p>
    <w:p w14:paraId="22990C0E">
      <w:pPr>
        <w:pageBreakBefore w:val="0"/>
        <w:widowControl w:val="0"/>
        <w:kinsoku/>
        <w:wordWrap/>
        <w:overflowPunct/>
        <w:topLinePunct w:val="0"/>
        <w:autoSpaceDE/>
        <w:autoSpaceDN/>
        <w:bidi w:val="0"/>
        <w:adjustRightInd w:val="0"/>
        <w:snapToGrid w:val="0"/>
        <w:spacing w:line="500" w:lineRule="exact"/>
        <w:ind w:right="720" w:firstLine="480" w:firstLineChars="200"/>
        <w:jc w:val="righ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×××医疗保障部门（公章）</w:t>
      </w:r>
    </w:p>
    <w:p w14:paraId="35AD712C">
      <w:pPr>
        <w:pageBreakBefore w:val="0"/>
        <w:widowControl w:val="0"/>
        <w:kinsoku/>
        <w:wordWrap w:val="0"/>
        <w:overflowPunct/>
        <w:topLinePunct w:val="0"/>
        <w:autoSpaceDE/>
        <w:autoSpaceDN/>
        <w:bidi w:val="0"/>
        <w:adjustRightInd w:val="0"/>
        <w:snapToGrid w:val="0"/>
        <w:spacing w:line="500" w:lineRule="exact"/>
        <w:ind w:right="240" w:firstLine="480" w:firstLineChars="200"/>
        <w:jc w:val="right"/>
        <w:textAlignment w:val="auto"/>
        <w:rPr>
          <w:rFonts w:hint="default" w:ascii="仿宋_GB2312" w:hAnsi="宋体" w:eastAsia="仿宋_GB2312" w:cs="宋体"/>
          <w:sz w:val="24"/>
          <w:szCs w:val="24"/>
          <w:highlight w:val="none"/>
          <w:lang w:val="en-US" w:eastAsia="zh-CN"/>
        </w:rPr>
      </w:pPr>
      <w:r>
        <w:rPr>
          <w:rFonts w:hint="eastAsia" w:ascii="仿宋_GB2312" w:hAnsi="宋体" w:eastAsia="仿宋_GB2312" w:cs="宋体"/>
          <w:sz w:val="24"/>
          <w:szCs w:val="24"/>
          <w:highlight w:val="none"/>
        </w:rPr>
        <w:t>年    月    日</w:t>
      </w:r>
      <w:r>
        <w:rPr>
          <w:rFonts w:hint="eastAsia" w:ascii="仿宋_GB2312" w:hAnsi="宋体" w:eastAsia="仿宋_GB2312" w:cs="宋体"/>
          <w:sz w:val="24"/>
          <w:szCs w:val="24"/>
          <w:highlight w:val="none"/>
          <w:lang w:val="en-US" w:eastAsia="zh-CN"/>
        </w:rPr>
        <w:t xml:space="preserve">    </w:t>
      </w:r>
    </w:p>
    <w:p w14:paraId="4E23804D">
      <w:pPr>
        <w:pageBreakBefore w:val="0"/>
        <w:widowControl w:val="0"/>
        <w:kinsoku/>
        <w:wordWrap/>
        <w:overflowPunct/>
        <w:topLinePunct w:val="0"/>
        <w:autoSpaceDE/>
        <w:autoSpaceDN/>
        <w:bidi w:val="0"/>
        <w:adjustRightInd w:val="0"/>
        <w:snapToGrid w:val="0"/>
        <w:spacing w:line="500" w:lineRule="exact"/>
        <w:ind w:right="240" w:firstLine="480" w:firstLineChars="200"/>
        <w:jc w:val="right"/>
        <w:textAlignment w:val="auto"/>
        <w:rPr>
          <w:rFonts w:ascii="仿宋_GB2312" w:hAnsi="宋体" w:eastAsia="仿宋_GB2312" w:cs="宋体"/>
          <w:sz w:val="24"/>
          <w:szCs w:val="24"/>
          <w:highlight w:val="none"/>
        </w:rPr>
      </w:pPr>
    </w:p>
    <w:p w14:paraId="4203429E">
      <w:pPr>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被检查人（签字或盖章）：</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年</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月</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日</w:t>
      </w:r>
    </w:p>
    <w:p w14:paraId="35077868">
      <w:pPr>
        <w:pageBreakBefore w:val="0"/>
        <w:widowControl w:val="0"/>
        <w:kinsoku/>
        <w:wordWrap/>
        <w:overflowPunct/>
        <w:topLinePunct w:val="0"/>
        <w:autoSpaceDE/>
        <w:autoSpaceDN/>
        <w:bidi w:val="0"/>
        <w:adjustRightInd w:val="0"/>
        <w:snapToGrid w:val="0"/>
        <w:spacing w:line="500" w:lineRule="exact"/>
        <w:textAlignment w:val="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联系人：</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联系电话：</w:t>
      </w:r>
      <w:r>
        <w:rPr>
          <w:rFonts w:hint="eastAsia" w:ascii="仿宋_GB2312" w:hAnsi="宋体" w:eastAsia="仿宋_GB2312" w:cs="宋体"/>
          <w:sz w:val="24"/>
          <w:szCs w:val="24"/>
          <w:highlight w:val="none"/>
          <w:u w:val="single"/>
        </w:rPr>
        <w:t xml:space="preserve">                      </w:t>
      </w:r>
    </w:p>
    <w:p w14:paraId="09098E1D">
      <w:pPr>
        <w:pageBreakBefore w:val="0"/>
        <w:widowControl w:val="0"/>
        <w:kinsoku/>
        <w:wordWrap/>
        <w:overflowPunct/>
        <w:topLinePunct w:val="0"/>
        <w:autoSpaceDE/>
        <w:autoSpaceDN/>
        <w:bidi w:val="0"/>
        <w:adjustRightInd w:val="0"/>
        <w:snapToGrid w:val="0"/>
        <w:spacing w:line="500" w:lineRule="exact"/>
        <w:ind w:right="240"/>
        <w:textAlignment w:val="auto"/>
        <w:rPr>
          <w:rFonts w:ascii="仿宋_GB2312" w:hAnsi="宋体" w:eastAsia="仿宋_GB2312" w:cs="Times New Roman"/>
          <w:color w:val="000000"/>
          <w:sz w:val="24"/>
          <w:szCs w:val="24"/>
          <w:highlight w:val="none"/>
        </w:rPr>
      </w:pPr>
      <w:r>
        <w:rPr>
          <w:rFonts w:hint="eastAsia" w:ascii="仿宋_GB2312" w:hAnsi="宋体" w:eastAsia="仿宋_GB2312" w:cs="宋体"/>
          <w:sz w:val="24"/>
          <w:szCs w:val="24"/>
          <w:highlight w:val="none"/>
        </w:rPr>
        <w:t>（本文书一式三份，一份送达，一份检查机关留存，一份随卷归档。）</w:t>
      </w:r>
    </w:p>
    <w:p w14:paraId="3A014017">
      <w:pPr>
        <w:widowControl/>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br w:type="page"/>
      </w:r>
    </w:p>
    <w:p w14:paraId="7944AE0C">
      <w:pPr>
        <w:keepNext w:val="0"/>
        <w:keepLines w:val="0"/>
        <w:pageBreakBefore w:val="0"/>
        <w:widowControl w:val="0"/>
        <w:kinsoku/>
        <w:wordWrap/>
        <w:overflowPunct/>
        <w:topLinePunct w:val="0"/>
        <w:bidi w:val="0"/>
        <w:adjustRightInd w:val="0"/>
        <w:snapToGrid w:val="0"/>
        <w:spacing w:line="500" w:lineRule="exact"/>
        <w:jc w:val="center"/>
        <w:textAlignment w:val="auto"/>
        <w:rPr>
          <w:rFonts w:hint="eastAsia" w:ascii="仿宋_GB2312" w:hAnsi="宋体" w:eastAsia="仿宋_GB2312"/>
          <w:sz w:val="30"/>
          <w:szCs w:val="30"/>
          <w:highlight w:val="none"/>
        </w:rPr>
      </w:pPr>
    </w:p>
    <w:p w14:paraId="43BAF4C7">
      <w:pPr>
        <w:keepNext w:val="0"/>
        <w:keepLines w:val="0"/>
        <w:pageBreakBefore w:val="0"/>
        <w:widowControl w:val="0"/>
        <w:kinsoku/>
        <w:wordWrap/>
        <w:overflowPunct/>
        <w:topLinePunct w:val="0"/>
        <w:bidi w:val="0"/>
        <w:adjustRightInd w:val="0"/>
        <w:snapToGrid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00FFA36F">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1923852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615C9F7E">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（二）</w:t>
      </w:r>
      <w:r>
        <w:rPr>
          <w:rFonts w:hint="eastAsia" w:ascii="仿宋_GB2312" w:hAnsi="宋体" w:eastAsia="仿宋_GB2312" w:cs="宋体"/>
          <w:sz w:val="24"/>
          <w:szCs w:val="24"/>
          <w:highlight w:val="none"/>
        </w:rPr>
        <w:t>《行政建议书》是医疗保障部门检查组根据现场检查的情况，针对被查单位的尚未构成违法的行为提出行政指导建议，供被检查人参考。</w:t>
      </w:r>
    </w:p>
    <w:p w14:paraId="0AACDFCB">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17EEECF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203CEEB9">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w:t>
      </w:r>
      <w:r>
        <w:rPr>
          <w:rFonts w:hint="eastAsia" w:ascii="仿宋_GB2312" w:hAnsi="宋体" w:eastAsia="仿宋_GB2312" w:cs="宋体"/>
          <w:sz w:val="24"/>
          <w:szCs w:val="24"/>
          <w:highlight w:val="none"/>
        </w:rPr>
        <w:t>被检查人单位的全称或个人的姓名</w:t>
      </w:r>
      <w:r>
        <w:rPr>
          <w:rFonts w:hint="eastAsia" w:ascii="仿宋_GB2312" w:hAnsi="宋体" w:eastAsia="仿宋_GB2312" w:cs="仿宋_GB2312"/>
          <w:kern w:val="0"/>
          <w:sz w:val="24"/>
          <w:szCs w:val="24"/>
          <w:highlight w:val="none"/>
        </w:rPr>
        <w:t>。</w:t>
      </w:r>
    </w:p>
    <w:p w14:paraId="71F2C5B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（三）有本文书中指导建议所针对的现场检查的时间、检查情况、检查中存在的问题。包括对</w:t>
      </w:r>
      <w:r>
        <w:rPr>
          <w:rFonts w:hint="eastAsia" w:ascii="仿宋_GB2312" w:hAnsi="宋体" w:eastAsia="仿宋_GB2312" w:cs="宋体"/>
          <w:sz w:val="24"/>
          <w:szCs w:val="24"/>
          <w:highlight w:val="none"/>
        </w:rPr>
        <w:t>被查单位尚未构成违法的行为的事实描述与说明。</w:t>
      </w:r>
    </w:p>
    <w:p w14:paraId="6684D1E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宋体"/>
          <w:sz w:val="24"/>
          <w:szCs w:val="24"/>
          <w:highlight w:val="none"/>
        </w:rPr>
        <w:t>（四）有检查机关提出行政指导建议的法律依据。如</w:t>
      </w:r>
      <w:bookmarkStart w:id="344" w:name="_Hlk31118740"/>
      <w:r>
        <w:rPr>
          <w:rFonts w:hint="eastAsia" w:ascii="仿宋_GB2312" w:hAnsi="宋体" w:eastAsia="仿宋_GB2312" w:cs="宋体"/>
          <w:sz w:val="24"/>
          <w:szCs w:val="24"/>
          <w:highlight w:val="none"/>
        </w:rPr>
        <w:t>《中华人民共和国社会保险法》第七十九条第一款，“社会保险行政部门对社会保险基金的收支、管理和投资运营情况进行监督检查，发现存在问题的，应当提出整改建议，依法作出处理决定或者向有关行政部门提出处理建议。”</w:t>
      </w:r>
      <w:bookmarkEnd w:id="344"/>
    </w:p>
    <w:p w14:paraId="417A0D89">
      <w:pPr>
        <w:keepNext w:val="0"/>
        <w:keepLines w:val="0"/>
        <w:pageBreakBefore w:val="0"/>
        <w:widowControl w:val="0"/>
        <w:kinsoku/>
        <w:wordWrap/>
        <w:overflowPunct/>
        <w:topLinePunct w:val="0"/>
        <w:bidi w:val="0"/>
        <w:adjustRightInd w:val="0"/>
        <w:snapToGrid w:val="0"/>
        <w:spacing w:line="500" w:lineRule="exact"/>
        <w:ind w:firstLine="480" w:firstLineChars="200"/>
        <w:jc w:val="left"/>
        <w:textAlignment w:val="auto"/>
        <w:rPr>
          <w:rFonts w:ascii="仿宋_GB2312" w:hAnsi="宋体" w:eastAsia="仿宋_GB2312" w:cs="宋体"/>
          <w:color w:val="000000"/>
          <w:sz w:val="24"/>
          <w:szCs w:val="24"/>
          <w:highlight w:val="none"/>
        </w:rPr>
      </w:pPr>
      <w:r>
        <w:rPr>
          <w:rFonts w:hint="eastAsia" w:ascii="仿宋_GB2312" w:hAnsi="宋体" w:eastAsia="仿宋_GB2312" w:cs="仿宋_GB2312"/>
          <w:kern w:val="0"/>
          <w:sz w:val="24"/>
          <w:szCs w:val="24"/>
          <w:highlight w:val="none"/>
        </w:rPr>
        <w:t>（五）有</w:t>
      </w:r>
      <w:r>
        <w:rPr>
          <w:rFonts w:hint="eastAsia" w:ascii="仿宋_GB2312" w:hAnsi="宋体" w:eastAsia="仿宋_GB2312" w:cs="宋体"/>
          <w:sz w:val="24"/>
          <w:szCs w:val="24"/>
          <w:highlight w:val="none"/>
        </w:rPr>
        <w:t>检查机关提出的具体的行政指导建议</w:t>
      </w:r>
      <w:r>
        <w:rPr>
          <w:rFonts w:hint="eastAsia" w:ascii="仿宋_GB2312" w:hAnsi="宋体" w:eastAsia="仿宋_GB2312" w:cs="宋体"/>
          <w:color w:val="000000"/>
          <w:sz w:val="24"/>
          <w:szCs w:val="24"/>
          <w:highlight w:val="none"/>
        </w:rPr>
        <w:t>。</w:t>
      </w:r>
    </w:p>
    <w:p w14:paraId="15186D44">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w:t>
      </w:r>
      <w:r>
        <w:rPr>
          <w:rFonts w:hint="eastAsia" w:ascii="仿宋_GB2312" w:hAnsi="宋体" w:eastAsia="仿宋_GB2312" w:cs="宋体"/>
          <w:sz w:val="24"/>
          <w:szCs w:val="24"/>
          <w:highlight w:val="none"/>
        </w:rPr>
        <w:t>联系人姓名及联系方式</w:t>
      </w:r>
      <w:r>
        <w:rPr>
          <w:rFonts w:hint="eastAsia" w:ascii="仿宋_GB2312" w:hAnsi="宋体" w:eastAsia="仿宋_GB2312" w:cs="仿宋_GB2312"/>
          <w:kern w:val="0"/>
          <w:sz w:val="24"/>
          <w:szCs w:val="24"/>
          <w:highlight w:val="none"/>
        </w:rPr>
        <w:t>。</w:t>
      </w:r>
    </w:p>
    <w:p w14:paraId="4ACEF30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（七）有医疗保障部门的公章，并注明日期。</w:t>
      </w:r>
    </w:p>
    <w:p w14:paraId="466FFCE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（八）有签收人即被检查人的签名或盖章，并注明日期。</w:t>
      </w:r>
    </w:p>
    <w:p w14:paraId="7BD62770">
      <w:pPr>
        <w:widowControl/>
        <w:jc w:val="left"/>
        <w:rPr>
          <w:rFonts w:ascii="仿宋_GB2312" w:eastAsia="仿宋_GB2312"/>
          <w:highlight w:val="none"/>
        </w:rPr>
      </w:pPr>
      <w:r>
        <w:rPr>
          <w:rFonts w:hint="eastAsia" w:ascii="仿宋_GB2312" w:eastAsia="仿宋_GB2312"/>
          <w:highlight w:val="none"/>
        </w:rPr>
        <w:br w:type="page"/>
      </w:r>
    </w:p>
    <w:p w14:paraId="6004F2E7">
      <w:pPr>
        <w:pageBreakBefore w:val="0"/>
        <w:kinsoku/>
        <w:wordWrap/>
        <w:overflowPunct/>
        <w:topLinePunct w:val="0"/>
        <w:bidi w:val="0"/>
        <w:snapToGrid w:val="0"/>
        <w:spacing w:line="500" w:lineRule="exact"/>
        <w:jc w:val="center"/>
        <w:textAlignment w:val="auto"/>
        <w:rPr>
          <w:rFonts w:ascii="方正小标宋简体" w:eastAsia="方正小标宋简体"/>
          <w:highlight w:val="none"/>
        </w:rPr>
      </w:pPr>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p>
    <w:p w14:paraId="76C531C7">
      <w:pPr>
        <w:pStyle w:val="4"/>
        <w:pageBreakBefore w:val="0"/>
        <w:kinsoku/>
        <w:wordWrap/>
        <w:overflowPunct/>
        <w:topLinePunct w:val="0"/>
        <w:bidi w:val="0"/>
        <w:snapToGrid w:val="0"/>
        <w:spacing w:line="500" w:lineRule="exact"/>
        <w:jc w:val="center"/>
        <w:textAlignment w:val="auto"/>
        <w:rPr>
          <w:rFonts w:ascii="方正小标宋简体" w:hAnsi="宋体" w:eastAsia="方正小标宋简体"/>
          <w:b w:val="0"/>
          <w:bCs w:val="0"/>
          <w:sz w:val="36"/>
          <w:szCs w:val="36"/>
          <w:highlight w:val="none"/>
        </w:rPr>
      </w:pPr>
      <w:bookmarkStart w:id="345" w:name="_Toc44489518"/>
      <w:r>
        <w:rPr>
          <w:rFonts w:hint="eastAsia" w:ascii="方正小标宋简体" w:hAnsi="宋体" w:eastAsia="方正小标宋简体"/>
          <w:b w:val="0"/>
          <w:bCs w:val="0"/>
          <w:sz w:val="36"/>
          <w:szCs w:val="36"/>
          <w:highlight w:val="none"/>
        </w:rPr>
        <w:t>当场行政</w:t>
      </w:r>
      <w:r>
        <w:rPr>
          <w:rFonts w:hint="eastAsia" w:ascii="方正小标宋简体" w:hAnsi="宋体" w:eastAsia="方正小标宋简体" w:cs="Batang"/>
          <w:b w:val="0"/>
          <w:bCs w:val="0"/>
          <w:sz w:val="36"/>
          <w:szCs w:val="36"/>
          <w:highlight w:val="none"/>
        </w:rPr>
        <w:t>处罚</w:t>
      </w:r>
      <w:r>
        <w:rPr>
          <w:rFonts w:hint="eastAsia" w:ascii="方正小标宋简体" w:hAnsi="宋体" w:eastAsia="方正小标宋简体"/>
          <w:b w:val="0"/>
          <w:bCs w:val="0"/>
          <w:sz w:val="36"/>
          <w:szCs w:val="36"/>
          <w:highlight w:val="none"/>
        </w:rPr>
        <w:t>决定书</w:t>
      </w:r>
      <w:bookmarkEnd w:id="345"/>
    </w:p>
    <w:p w14:paraId="0FC9C16D">
      <w:pPr>
        <w:pageBreakBefore w:val="0"/>
        <w:widowControl/>
        <w:kinsoku/>
        <w:wordWrap/>
        <w:overflowPunct/>
        <w:topLinePunct w:val="0"/>
        <w:autoSpaceDN w:val="0"/>
        <w:bidi w:val="0"/>
        <w:adjustRightInd w:val="0"/>
        <w:snapToGrid w:val="0"/>
        <w:spacing w:line="500" w:lineRule="exact"/>
        <w:ind w:firstLine="560" w:firstLineChars="200"/>
        <w:jc w:val="right"/>
        <w:textAlignment w:val="auto"/>
        <w:rPr>
          <w:rFonts w:ascii="仿宋_GB2312" w:hAnsi="仿宋" w:eastAsia="仿宋_GB2312"/>
          <w:color w:val="000000"/>
          <w:kern w:val="0"/>
          <w:sz w:val="28"/>
          <w:szCs w:val="28"/>
          <w:highlight w:val="none"/>
        </w:rPr>
      </w:pPr>
      <w:r>
        <w:rPr>
          <w:rFonts w:hint="eastAsia" w:ascii="仿宋_GB2312" w:hAnsi="仿宋" w:eastAsia="仿宋_GB2312"/>
          <w:color w:val="000000"/>
          <w:kern w:val="0"/>
          <w:sz w:val="28"/>
          <w:szCs w:val="28"/>
          <w:highlight w:val="none"/>
          <w:u w:val="single"/>
        </w:rPr>
        <w:t xml:space="preserve">         </w:t>
      </w:r>
      <w:r>
        <w:rPr>
          <w:rFonts w:hint="eastAsia" w:ascii="仿宋_GB2312" w:hAnsi="仿宋" w:eastAsia="仿宋_GB2312"/>
          <w:color w:val="000000"/>
          <w:kern w:val="0"/>
          <w:sz w:val="28"/>
          <w:szCs w:val="28"/>
          <w:highlight w:val="none"/>
        </w:rPr>
        <w:t>医保当罚字</w:t>
      </w:r>
      <w:r>
        <w:rPr>
          <w:rFonts w:hint="eastAsia" w:ascii="仿宋_GB2312" w:hAnsi="仿宋_GB2312" w:eastAsia="仿宋_GB2312" w:cs="仿宋_GB2312"/>
          <w:sz w:val="28"/>
          <w:szCs w:val="28"/>
          <w:highlight w:val="none"/>
        </w:rPr>
        <w:t>〔20××〕</w:t>
      </w:r>
      <w:r>
        <w:rPr>
          <w:rFonts w:hint="eastAsia" w:ascii="仿宋_GB2312" w:hAnsi="仿宋" w:eastAsia="仿宋_GB2312"/>
          <w:color w:val="000000"/>
          <w:kern w:val="0"/>
          <w:sz w:val="28"/>
          <w:szCs w:val="28"/>
          <w:highlight w:val="none"/>
        </w:rPr>
        <w:t>第    号</w:t>
      </w:r>
    </w:p>
    <w:p w14:paraId="0A6015F8">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szCs w:val="24"/>
          <w:highlight w:val="none"/>
        </w:rPr>
      </w:pPr>
    </w:p>
    <w:p w14:paraId="1D2B0CD8">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szCs w:val="24"/>
          <w:highlight w:val="none"/>
          <w:u w:val="single"/>
        </w:rPr>
      </w:pPr>
      <w:r>
        <w:rPr>
          <w:rFonts w:hint="eastAsia" w:ascii="仿宋_GB2312" w:hAnsi="宋体" w:eastAsia="仿宋_GB2312" w:cs="Times New Roman"/>
          <w:color w:val="000000"/>
          <w:kern w:val="0"/>
          <w:sz w:val="24"/>
          <w:szCs w:val="24"/>
          <w:highlight w:val="none"/>
        </w:rPr>
        <w:t>当事人（姓名或名称）：</w:t>
      </w:r>
      <w:r>
        <w:rPr>
          <w:rFonts w:hint="eastAsia" w:ascii="仿宋_GB2312" w:hAnsi="宋体" w:eastAsia="仿宋_GB2312"/>
          <w:color w:val="000000"/>
          <w:kern w:val="0"/>
          <w:sz w:val="24"/>
          <w:szCs w:val="24"/>
          <w:highlight w:val="none"/>
          <w:u w:val="single"/>
        </w:rPr>
        <w:t xml:space="preserve">                                           </w:t>
      </w:r>
    </w:p>
    <w:p w14:paraId="2EBA44B1">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szCs w:val="24"/>
          <w:highlight w:val="none"/>
          <w:u w:val="single"/>
        </w:rPr>
      </w:pPr>
      <w:r>
        <w:rPr>
          <w:rFonts w:hint="eastAsia" w:ascii="仿宋_GB2312" w:hAnsi="宋体" w:eastAsia="仿宋_GB2312" w:cs="Times New Roman"/>
          <w:color w:val="000000"/>
          <w:kern w:val="0"/>
          <w:sz w:val="24"/>
          <w:szCs w:val="24"/>
          <w:highlight w:val="none"/>
        </w:rPr>
        <w:t>主体资格证件名称及号码：</w:t>
      </w:r>
      <w:r>
        <w:rPr>
          <w:rFonts w:hint="eastAsia" w:ascii="仿宋_GB2312" w:hAnsi="宋体" w:eastAsia="仿宋_GB2312"/>
          <w:color w:val="000000"/>
          <w:kern w:val="0"/>
          <w:sz w:val="24"/>
          <w:szCs w:val="24"/>
          <w:highlight w:val="none"/>
          <w:u w:val="single"/>
        </w:rPr>
        <w:t xml:space="preserve">                                         </w:t>
      </w:r>
    </w:p>
    <w:p w14:paraId="2A52763E">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szCs w:val="24"/>
          <w:highlight w:val="none"/>
          <w:u w:val="single"/>
        </w:rPr>
      </w:pPr>
      <w:r>
        <w:rPr>
          <w:rFonts w:hint="eastAsia" w:ascii="仿宋_GB2312" w:hAnsi="宋体" w:eastAsia="仿宋_GB2312" w:cs="Times New Roman"/>
          <w:color w:val="000000"/>
          <w:kern w:val="0"/>
          <w:sz w:val="24"/>
          <w:szCs w:val="24"/>
          <w:highlight w:val="none"/>
        </w:rPr>
        <w:t>住所或住址：</w:t>
      </w:r>
      <w:r>
        <w:rPr>
          <w:rFonts w:hint="eastAsia" w:ascii="仿宋_GB2312" w:hAnsi="宋体" w:eastAsia="仿宋_GB2312"/>
          <w:color w:val="000000"/>
          <w:kern w:val="0"/>
          <w:sz w:val="24"/>
          <w:szCs w:val="24"/>
          <w:highlight w:val="none"/>
          <w:u w:val="single"/>
        </w:rPr>
        <w:t xml:space="preserve">                                                     </w:t>
      </w:r>
    </w:p>
    <w:p w14:paraId="57A4183F">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s="Times New Roman"/>
          <w:color w:val="000000"/>
          <w:kern w:val="0"/>
          <w:sz w:val="24"/>
          <w:szCs w:val="24"/>
          <w:highlight w:val="none"/>
        </w:rPr>
        <w:t>（单位）法定代表人（主要负责人）：</w:t>
      </w:r>
      <w:r>
        <w:rPr>
          <w:rFonts w:hint="eastAsia" w:ascii="仿宋_GB2312" w:hAnsi="宋体" w:eastAsia="仿宋_GB2312"/>
          <w:color w:val="000000"/>
          <w:kern w:val="0"/>
          <w:sz w:val="24"/>
          <w:szCs w:val="24"/>
          <w:highlight w:val="none"/>
          <w:u w:val="single"/>
        </w:rPr>
        <w:t xml:space="preserve">                               </w:t>
      </w:r>
    </w:p>
    <w:p w14:paraId="21BFE36E">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执法人员：</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 xml:space="preserve"> 执法证号：</w:t>
      </w:r>
      <w:r>
        <w:rPr>
          <w:rFonts w:hint="eastAsia" w:ascii="仿宋_GB2312" w:hAnsi="宋体" w:eastAsia="仿宋_GB2312"/>
          <w:color w:val="000000"/>
          <w:kern w:val="0"/>
          <w:sz w:val="24"/>
          <w:szCs w:val="24"/>
          <w:highlight w:val="none"/>
          <w:u w:val="single"/>
        </w:rPr>
        <w:t xml:space="preserve">                     </w:t>
      </w:r>
    </w:p>
    <w:p w14:paraId="719AEC0B">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执法人员：</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 xml:space="preserve"> 执法证号：</w:t>
      </w:r>
      <w:r>
        <w:rPr>
          <w:rFonts w:hint="eastAsia" w:ascii="仿宋_GB2312" w:hAnsi="宋体" w:eastAsia="仿宋_GB2312"/>
          <w:color w:val="000000"/>
          <w:kern w:val="0"/>
          <w:sz w:val="24"/>
          <w:szCs w:val="24"/>
          <w:highlight w:val="none"/>
          <w:u w:val="single"/>
        </w:rPr>
        <w:t xml:space="preserve">                     </w:t>
      </w:r>
    </w:p>
    <w:p w14:paraId="6BB0BD80">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color w:val="000000"/>
          <w:kern w:val="0"/>
          <w:sz w:val="24"/>
          <w:szCs w:val="24"/>
          <w:highlight w:val="none"/>
          <w:u w:val="single"/>
        </w:rPr>
      </w:pPr>
    </w:p>
    <w:p w14:paraId="0A1AD46E">
      <w:pPr>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s="宋体"/>
          <w:color w:val="000000"/>
          <w:kern w:val="0"/>
          <w:sz w:val="24"/>
          <w:szCs w:val="24"/>
          <w:highlight w:val="none"/>
          <w:u w:val="single"/>
        </w:rPr>
      </w:pPr>
      <w:r>
        <w:rPr>
          <w:rFonts w:hint="eastAsia" w:ascii="仿宋_GB2312" w:hAnsi="宋体" w:eastAsia="仿宋_GB2312"/>
          <w:color w:val="000000"/>
          <w:kern w:val="0"/>
          <w:sz w:val="24"/>
          <w:szCs w:val="24"/>
          <w:highlight w:val="none"/>
        </w:rPr>
        <w:t>经查：你（单位）于</w:t>
      </w:r>
      <w:r>
        <w:rPr>
          <w:rFonts w:hint="eastAsia" w:ascii="仿宋_GB2312" w:hAnsi="宋体" w:eastAsia="仿宋_GB2312" w:cs="宋体"/>
          <w:color w:val="000000"/>
          <w:kern w:val="0"/>
          <w:sz w:val="24"/>
          <w:szCs w:val="24"/>
          <w:highlight w:val="none"/>
          <w:u w:val="single"/>
        </w:rPr>
        <w:t xml:space="preserve">     </w:t>
      </w:r>
      <w:r>
        <w:rPr>
          <w:rFonts w:hint="eastAsia" w:ascii="仿宋_GB2312" w:hAnsi="宋体" w:eastAsia="仿宋_GB2312" w:cs="宋体"/>
          <w:color w:val="000000"/>
          <w:kern w:val="0"/>
          <w:sz w:val="24"/>
          <w:szCs w:val="24"/>
          <w:highlight w:val="none"/>
        </w:rPr>
        <w:t>年</w:t>
      </w:r>
      <w:r>
        <w:rPr>
          <w:rFonts w:hint="eastAsia" w:ascii="仿宋_GB2312" w:hAnsi="宋体" w:eastAsia="仿宋_GB2312" w:cs="宋体"/>
          <w:color w:val="000000"/>
          <w:kern w:val="0"/>
          <w:sz w:val="24"/>
          <w:szCs w:val="24"/>
          <w:highlight w:val="none"/>
          <w:u w:val="single"/>
        </w:rPr>
        <w:t xml:space="preserve">   </w:t>
      </w:r>
      <w:r>
        <w:rPr>
          <w:rFonts w:hint="eastAsia" w:ascii="仿宋_GB2312" w:hAnsi="宋体" w:eastAsia="仿宋_GB2312" w:cs="宋体"/>
          <w:color w:val="000000"/>
          <w:kern w:val="0"/>
          <w:sz w:val="24"/>
          <w:szCs w:val="24"/>
          <w:highlight w:val="none"/>
        </w:rPr>
        <w:t>月</w:t>
      </w:r>
      <w:r>
        <w:rPr>
          <w:rFonts w:hint="eastAsia" w:ascii="仿宋_GB2312" w:hAnsi="宋体" w:eastAsia="仿宋_GB2312" w:cs="宋体"/>
          <w:color w:val="000000"/>
          <w:kern w:val="0"/>
          <w:sz w:val="24"/>
          <w:szCs w:val="24"/>
          <w:highlight w:val="none"/>
          <w:u w:val="single"/>
        </w:rPr>
        <w:t xml:space="preserve">   </w:t>
      </w:r>
      <w:r>
        <w:rPr>
          <w:rFonts w:hint="eastAsia" w:ascii="仿宋_GB2312" w:hAnsi="宋体" w:eastAsia="仿宋_GB2312" w:cs="宋体"/>
          <w:color w:val="000000"/>
          <w:kern w:val="0"/>
          <w:sz w:val="24"/>
          <w:szCs w:val="24"/>
          <w:highlight w:val="none"/>
        </w:rPr>
        <w:t>日</w:t>
      </w:r>
      <w:r>
        <w:rPr>
          <w:rFonts w:hint="eastAsia" w:ascii="仿宋_GB2312" w:hAnsi="宋体" w:eastAsia="仿宋_GB2312" w:cs="宋体"/>
          <w:color w:val="000000"/>
          <w:kern w:val="0"/>
          <w:sz w:val="24"/>
          <w:szCs w:val="24"/>
          <w:highlight w:val="none"/>
          <w:u w:val="single"/>
        </w:rPr>
        <w:t xml:space="preserve">   </w:t>
      </w:r>
      <w:r>
        <w:rPr>
          <w:rFonts w:hint="eastAsia" w:ascii="仿宋_GB2312" w:hAnsi="宋体" w:eastAsia="仿宋_GB2312" w:cs="宋体"/>
          <w:color w:val="000000"/>
          <w:kern w:val="0"/>
          <w:sz w:val="24"/>
          <w:szCs w:val="24"/>
          <w:highlight w:val="none"/>
        </w:rPr>
        <w:t>时，在</w:t>
      </w:r>
      <w:r>
        <w:rPr>
          <w:rFonts w:hint="eastAsia" w:ascii="仿宋_GB2312" w:hAnsi="宋体" w:eastAsia="仿宋_GB2312" w:cs="宋体"/>
          <w:color w:val="000000"/>
          <w:kern w:val="0"/>
          <w:sz w:val="24"/>
          <w:szCs w:val="24"/>
          <w:highlight w:val="none"/>
          <w:u w:val="single"/>
        </w:rPr>
        <w:t xml:space="preserve">      （违法地点）   </w:t>
      </w:r>
    </w:p>
    <w:p w14:paraId="74F1D7D6">
      <w:pPr>
        <w:pageBreakBefore w:val="0"/>
        <w:widowControl/>
        <w:kinsoku/>
        <w:wordWrap/>
        <w:overflowPunct/>
        <w:topLinePunct w:val="0"/>
        <w:autoSpaceDN w:val="0"/>
        <w:bidi w:val="0"/>
        <w:adjustRightInd w:val="0"/>
        <w:snapToGrid w:val="0"/>
        <w:spacing w:line="500" w:lineRule="exact"/>
        <w:jc w:val="left"/>
        <w:textAlignment w:val="auto"/>
        <w:rPr>
          <w:rFonts w:ascii="仿宋_GB2312" w:hAnsi="宋体" w:eastAsia="仿宋_GB2312" w:cs="宋体"/>
          <w:color w:val="000000"/>
          <w:kern w:val="0"/>
          <w:sz w:val="24"/>
          <w:szCs w:val="24"/>
          <w:highlight w:val="none"/>
        </w:rPr>
      </w:pPr>
      <w:r>
        <w:rPr>
          <w:rFonts w:hint="eastAsia" w:ascii="仿宋_GB2312" w:hAnsi="宋体" w:eastAsia="仿宋_GB2312" w:cs="宋体"/>
          <w:color w:val="000000"/>
          <w:kern w:val="0"/>
          <w:sz w:val="24"/>
          <w:szCs w:val="24"/>
          <w:highlight w:val="none"/>
        </w:rPr>
        <w:t>因</w:t>
      </w:r>
      <w:r>
        <w:rPr>
          <w:rFonts w:hint="eastAsia" w:ascii="仿宋_GB2312" w:hAnsi="宋体" w:eastAsia="仿宋_GB2312" w:cs="宋体"/>
          <w:color w:val="000000"/>
          <w:kern w:val="0"/>
          <w:sz w:val="24"/>
          <w:szCs w:val="24"/>
          <w:highlight w:val="none"/>
          <w:u w:val="single"/>
        </w:rPr>
        <w:t xml:space="preserve">        （行为方式）                  </w:t>
      </w:r>
      <w:r>
        <w:rPr>
          <w:rFonts w:hint="eastAsia" w:ascii="仿宋_GB2312" w:hAnsi="宋体" w:eastAsia="仿宋_GB2312" w:cs="宋体"/>
          <w:color w:val="000000"/>
          <w:kern w:val="0"/>
          <w:sz w:val="24"/>
          <w:szCs w:val="24"/>
          <w:highlight w:val="none"/>
        </w:rPr>
        <w:t>的行为，违反了</w:t>
      </w:r>
      <w:r>
        <w:rPr>
          <w:rFonts w:hint="eastAsia" w:ascii="仿宋_GB2312" w:hAnsi="宋体" w:eastAsia="仿宋_GB2312" w:cs="宋体"/>
          <w:color w:val="000000"/>
          <w:kern w:val="0"/>
          <w:sz w:val="24"/>
          <w:szCs w:val="24"/>
          <w:highlight w:val="none"/>
          <w:u w:val="single"/>
        </w:rPr>
        <w:t xml:space="preserve">      （法律依据名称条款）            </w:t>
      </w:r>
      <w:r>
        <w:rPr>
          <w:rFonts w:hint="eastAsia" w:ascii="仿宋_GB2312" w:hAnsi="宋体" w:eastAsia="仿宋_GB2312" w:cs="宋体"/>
          <w:color w:val="000000"/>
          <w:kern w:val="0"/>
          <w:sz w:val="24"/>
          <w:szCs w:val="24"/>
          <w:highlight w:val="none"/>
        </w:rPr>
        <w:t>的规定，事实确凿。本机关执法人员当场向你（单位）告知了违法事实、依据、处罚内容和依法享有的权利，□并听取了你（单位）的陈述和申辩（□</w:t>
      </w:r>
      <w:bookmarkStart w:id="346" w:name="_Hlk43233972"/>
      <w:r>
        <w:rPr>
          <w:rFonts w:hint="eastAsia" w:ascii="仿宋_GB2312" w:hAnsi="宋体" w:eastAsia="仿宋_GB2312" w:cs="宋体"/>
          <w:color w:val="000000"/>
          <w:kern w:val="0"/>
          <w:sz w:val="24"/>
          <w:szCs w:val="24"/>
          <w:highlight w:val="none"/>
        </w:rPr>
        <w:t>对此，你（单位）未作陈述和申辩</w:t>
      </w:r>
      <w:bookmarkEnd w:id="346"/>
      <w:r>
        <w:rPr>
          <w:rFonts w:hint="eastAsia" w:ascii="仿宋_GB2312" w:hAnsi="宋体" w:eastAsia="仿宋_GB2312" w:cs="宋体"/>
          <w:color w:val="000000"/>
          <w:kern w:val="0"/>
          <w:sz w:val="24"/>
          <w:szCs w:val="24"/>
          <w:highlight w:val="none"/>
        </w:rPr>
        <w:t>）。</w:t>
      </w:r>
    </w:p>
    <w:p w14:paraId="3236AD81">
      <w:pPr>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s="宋体"/>
          <w:color w:val="000000"/>
          <w:kern w:val="0"/>
          <w:sz w:val="24"/>
          <w:szCs w:val="24"/>
          <w:highlight w:val="none"/>
        </w:rPr>
      </w:pPr>
      <w:r>
        <w:rPr>
          <w:rFonts w:hint="eastAsia" w:ascii="仿宋_GB2312" w:hAnsi="宋体" w:eastAsia="仿宋_GB2312" w:cs="宋体"/>
          <w:color w:val="000000"/>
          <w:kern w:val="0"/>
          <w:sz w:val="24"/>
          <w:szCs w:val="24"/>
          <w:highlight w:val="none"/>
        </w:rPr>
        <w:t>现依据</w:t>
      </w:r>
      <w:r>
        <w:rPr>
          <w:rFonts w:hint="eastAsia" w:ascii="仿宋_GB2312" w:hAnsi="宋体" w:eastAsia="仿宋_GB2312" w:cs="宋体"/>
          <w:color w:val="000000"/>
          <w:kern w:val="0"/>
          <w:sz w:val="24"/>
          <w:szCs w:val="24"/>
          <w:highlight w:val="none"/>
          <w:u w:val="single"/>
        </w:rPr>
        <w:t xml:space="preserve">        （法律依据名称条款）               </w:t>
      </w:r>
      <w:r>
        <w:rPr>
          <w:rFonts w:hint="eastAsia" w:ascii="仿宋_GB2312" w:hAnsi="宋体" w:eastAsia="仿宋_GB2312" w:cs="宋体"/>
          <w:color w:val="000000"/>
          <w:kern w:val="0"/>
          <w:sz w:val="24"/>
          <w:szCs w:val="24"/>
          <w:highlight w:val="none"/>
        </w:rPr>
        <w:t>，我机关决定对你（单位）处以下行政处罚：</w:t>
      </w:r>
    </w:p>
    <w:p w14:paraId="6E5D97A9">
      <w:pPr>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s="宋体"/>
          <w:color w:val="000000"/>
          <w:kern w:val="0"/>
          <w:sz w:val="24"/>
          <w:szCs w:val="24"/>
          <w:highlight w:val="none"/>
        </w:rPr>
      </w:pPr>
      <w:bookmarkStart w:id="347" w:name="_Hlk43233398"/>
      <w:r>
        <w:rPr>
          <w:rFonts w:hint="eastAsia" w:ascii="仿宋_GB2312" w:hAnsi="宋体" w:eastAsia="仿宋_GB2312" w:cs="宋体"/>
          <w:color w:val="000000"/>
          <w:kern w:val="0"/>
          <w:sz w:val="24"/>
          <w:szCs w:val="24"/>
          <w:highlight w:val="none"/>
        </w:rPr>
        <w:t>□</w:t>
      </w:r>
      <w:bookmarkEnd w:id="347"/>
      <w:r>
        <w:rPr>
          <w:rFonts w:hint="eastAsia" w:ascii="仿宋_GB2312" w:hAnsi="宋体" w:eastAsia="仿宋_GB2312" w:cs="宋体"/>
          <w:color w:val="000000"/>
          <w:kern w:val="0"/>
          <w:sz w:val="24"/>
          <w:szCs w:val="24"/>
          <w:highlight w:val="none"/>
        </w:rPr>
        <w:t>警告</w:t>
      </w:r>
    </w:p>
    <w:p w14:paraId="77455C46">
      <w:pPr>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s="宋体"/>
          <w:color w:val="000000"/>
          <w:kern w:val="0"/>
          <w:sz w:val="24"/>
          <w:szCs w:val="24"/>
          <w:highlight w:val="none"/>
        </w:rPr>
      </w:pPr>
      <w:r>
        <w:rPr>
          <w:rFonts w:hint="eastAsia" w:ascii="仿宋_GB2312" w:hAnsi="宋体" w:eastAsia="仿宋_GB2312" w:cs="宋体"/>
          <w:color w:val="000000"/>
          <w:kern w:val="0"/>
          <w:sz w:val="24"/>
          <w:szCs w:val="24"/>
          <w:highlight w:val="none"/>
        </w:rPr>
        <w:t>□罚款人民币</w:t>
      </w:r>
      <w:r>
        <w:rPr>
          <w:rFonts w:hint="eastAsia" w:ascii="仿宋_GB2312" w:hAnsi="宋体" w:eastAsia="仿宋_GB2312" w:cs="宋体"/>
          <w:color w:val="000000"/>
          <w:kern w:val="0"/>
          <w:sz w:val="24"/>
          <w:szCs w:val="24"/>
          <w:highlight w:val="none"/>
          <w:u w:val="single"/>
        </w:rPr>
        <w:t xml:space="preserve">            </w:t>
      </w:r>
      <w:r>
        <w:rPr>
          <w:rFonts w:hint="eastAsia" w:ascii="仿宋_GB2312" w:hAnsi="宋体" w:eastAsia="仿宋_GB2312" w:cs="宋体"/>
          <w:color w:val="000000"/>
          <w:kern w:val="0"/>
          <w:sz w:val="24"/>
          <w:szCs w:val="24"/>
          <w:highlight w:val="none"/>
        </w:rPr>
        <w:t>元整（大写）。￥：</w:t>
      </w:r>
      <w:r>
        <w:rPr>
          <w:rFonts w:hint="eastAsia" w:ascii="仿宋_GB2312" w:hAnsi="宋体" w:eastAsia="仿宋_GB2312" w:cs="宋体"/>
          <w:color w:val="000000"/>
          <w:kern w:val="0"/>
          <w:sz w:val="24"/>
          <w:szCs w:val="24"/>
          <w:highlight w:val="none"/>
          <w:u w:val="single"/>
        </w:rPr>
        <w:t xml:space="preserve">            </w:t>
      </w:r>
      <w:r>
        <w:rPr>
          <w:rFonts w:hint="eastAsia" w:ascii="仿宋_GB2312" w:hAnsi="宋体" w:eastAsia="仿宋_GB2312" w:cs="宋体"/>
          <w:color w:val="000000"/>
          <w:kern w:val="0"/>
          <w:sz w:val="24"/>
          <w:szCs w:val="24"/>
          <w:highlight w:val="none"/>
        </w:rPr>
        <w:t>。</w:t>
      </w:r>
    </w:p>
    <w:p w14:paraId="0AF260BF">
      <w:pPr>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s="宋体"/>
          <w:color w:val="000000"/>
          <w:kern w:val="0"/>
          <w:sz w:val="24"/>
          <w:szCs w:val="24"/>
          <w:highlight w:val="none"/>
        </w:rPr>
      </w:pPr>
      <w:r>
        <w:rPr>
          <w:rFonts w:hint="eastAsia" w:ascii="仿宋_GB2312" w:hAnsi="宋体" w:eastAsia="仿宋_GB2312" w:cs="宋体"/>
          <w:color w:val="000000"/>
          <w:kern w:val="0"/>
          <w:sz w:val="24"/>
          <w:szCs w:val="24"/>
          <w:highlight w:val="none"/>
        </w:rPr>
        <w:t>罚款按下列方式缴纳：</w:t>
      </w:r>
    </w:p>
    <w:p w14:paraId="545A4498">
      <w:pPr>
        <w:pageBreakBefore w:val="0"/>
        <w:widowControl/>
        <w:kinsoku/>
        <w:wordWrap/>
        <w:overflowPunct/>
        <w:topLinePunct w:val="0"/>
        <w:autoSpaceDN w:val="0"/>
        <w:bidi w:val="0"/>
        <w:adjustRightInd w:val="0"/>
        <w:snapToGrid w:val="0"/>
        <w:spacing w:line="500" w:lineRule="exact"/>
        <w:ind w:firstLine="440"/>
        <w:jc w:val="left"/>
        <w:textAlignment w:val="auto"/>
        <w:rPr>
          <w:rFonts w:ascii="仿宋_GB2312" w:hAnsi="宋体" w:eastAsia="仿宋_GB2312" w:cs="宋体"/>
          <w:color w:val="000000"/>
          <w:kern w:val="0"/>
          <w:sz w:val="24"/>
          <w:szCs w:val="24"/>
          <w:highlight w:val="none"/>
        </w:rPr>
      </w:pPr>
      <w:r>
        <w:rPr>
          <w:rFonts w:hint="eastAsia" w:ascii="仿宋_GB2312" w:hAnsi="宋体" w:eastAsia="仿宋_GB2312" w:cs="宋体"/>
          <w:color w:val="000000"/>
          <w:kern w:val="0"/>
          <w:sz w:val="24"/>
          <w:szCs w:val="24"/>
          <w:highlight w:val="none"/>
        </w:rPr>
        <w:t>□符合</w:t>
      </w:r>
      <w:r>
        <w:rPr>
          <w:rFonts w:hint="eastAsia" w:ascii="仿宋_GB2312" w:hAnsi="宋体" w:eastAsia="仿宋_GB2312" w:cs="宋体"/>
          <w:color w:val="FF0000"/>
          <w:kern w:val="0"/>
          <w:sz w:val="24"/>
          <w:szCs w:val="24"/>
          <w:highlight w:val="none"/>
          <w:lang w:eastAsia="zh-CN"/>
        </w:rPr>
        <w:t>《中华人民共和国行政处罚法》</w:t>
      </w:r>
      <w:r>
        <w:rPr>
          <w:rFonts w:hint="eastAsia" w:ascii="仿宋_GB2312" w:hAnsi="宋体" w:eastAsia="仿宋_GB2312" w:cs="宋体"/>
          <w:color w:val="FF0000"/>
          <w:kern w:val="0"/>
          <w:sz w:val="24"/>
          <w:szCs w:val="24"/>
          <w:highlight w:val="none"/>
        </w:rPr>
        <w:t>第</w:t>
      </w:r>
      <w:r>
        <w:rPr>
          <w:rFonts w:hint="eastAsia" w:ascii="仿宋_GB2312" w:hAnsi="宋体" w:eastAsia="仿宋_GB2312" w:cs="宋体"/>
          <w:color w:val="FF0000"/>
          <w:kern w:val="0"/>
          <w:sz w:val="24"/>
          <w:szCs w:val="24"/>
          <w:highlight w:val="none"/>
          <w:lang w:eastAsia="zh-CN"/>
        </w:rPr>
        <w:t>六十八</w:t>
      </w:r>
      <w:r>
        <w:rPr>
          <w:rFonts w:hint="eastAsia" w:ascii="仿宋_GB2312" w:hAnsi="宋体" w:eastAsia="仿宋_GB2312" w:cs="宋体"/>
          <w:color w:val="FF0000"/>
          <w:kern w:val="0"/>
          <w:sz w:val="24"/>
          <w:szCs w:val="24"/>
          <w:highlight w:val="none"/>
        </w:rPr>
        <w:t>条规定</w:t>
      </w:r>
      <w:r>
        <w:rPr>
          <w:rFonts w:hint="eastAsia" w:ascii="仿宋_GB2312" w:hAnsi="宋体" w:eastAsia="仿宋_GB2312" w:cs="宋体"/>
          <w:color w:val="000000"/>
          <w:kern w:val="0"/>
          <w:sz w:val="24"/>
          <w:szCs w:val="24"/>
          <w:highlight w:val="none"/>
        </w:rPr>
        <w:t>的情形，当场收缴。</w:t>
      </w:r>
    </w:p>
    <w:p w14:paraId="57332924">
      <w:pPr>
        <w:pageBreakBefore w:val="0"/>
        <w:widowControl/>
        <w:kinsoku/>
        <w:wordWrap/>
        <w:overflowPunct/>
        <w:topLinePunct w:val="0"/>
        <w:autoSpaceDN w:val="0"/>
        <w:bidi w:val="0"/>
        <w:adjustRightInd w:val="0"/>
        <w:snapToGrid w:val="0"/>
        <w:spacing w:line="500" w:lineRule="exact"/>
        <w:ind w:firstLine="440"/>
        <w:jc w:val="left"/>
        <w:textAlignment w:val="auto"/>
        <w:rPr>
          <w:rFonts w:ascii="仿宋_GB2312" w:hAnsi="宋体" w:eastAsia="仿宋_GB2312" w:cs="Times New Roman"/>
          <w:sz w:val="24"/>
          <w:szCs w:val="24"/>
          <w:highlight w:val="none"/>
        </w:rPr>
      </w:pPr>
      <w:r>
        <w:rPr>
          <w:rFonts w:hint="eastAsia" w:ascii="仿宋_GB2312" w:hAnsi="宋体" w:eastAsia="仿宋_GB2312" w:cs="宋体"/>
          <w:color w:val="000000"/>
          <w:kern w:val="0"/>
          <w:sz w:val="24"/>
          <w:szCs w:val="24"/>
          <w:highlight w:val="none"/>
        </w:rPr>
        <w:t>□自即日起十五日内将罚款交到</w:t>
      </w:r>
      <w:r>
        <w:rPr>
          <w:rFonts w:hint="eastAsia" w:ascii="仿宋_GB2312" w:hAnsi="宋体" w:eastAsia="仿宋_GB2312" w:cs="Times New Roman"/>
          <w:sz w:val="24"/>
          <w:szCs w:val="24"/>
          <w:highlight w:val="none"/>
        </w:rPr>
        <w:t>收款银行：</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u w:val="single"/>
          <w:lang w:val="en-US" w:eastAsia="zh-CN"/>
        </w:rPr>
        <w:t xml:space="preserve">    </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w:t>
      </w:r>
    </w:p>
    <w:p w14:paraId="0B655D06">
      <w:pPr>
        <w:pageBreakBefore w:val="0"/>
        <w:widowControl/>
        <w:kinsoku/>
        <w:wordWrap/>
        <w:overflowPunct/>
        <w:topLinePunct w:val="0"/>
        <w:autoSpaceDN w:val="0"/>
        <w:bidi w:val="0"/>
        <w:adjustRightInd w:val="0"/>
        <w:snapToGrid w:val="0"/>
        <w:spacing w:line="500" w:lineRule="exact"/>
        <w:ind w:firstLine="440"/>
        <w:jc w:val="left"/>
        <w:textAlignment w:val="auto"/>
        <w:rPr>
          <w:rFonts w:ascii="仿宋_GB2312" w:hAnsi="宋体" w:eastAsia="仿宋_GB2312" w:cs="Times New Roman"/>
          <w:sz w:val="24"/>
          <w:szCs w:val="24"/>
          <w:highlight w:val="none"/>
          <w:u w:val="single"/>
        </w:rPr>
      </w:pPr>
      <w:r>
        <w:rPr>
          <w:rFonts w:hint="eastAsia" w:ascii="仿宋_GB2312" w:hAnsi="宋体" w:eastAsia="仿宋_GB2312" w:cs="Times New Roman"/>
          <w:sz w:val="24"/>
          <w:szCs w:val="24"/>
          <w:highlight w:val="none"/>
        </w:rPr>
        <w:t>户名：</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 xml:space="preserve"> </w:t>
      </w:r>
      <w:r>
        <w:rPr>
          <w:rFonts w:hint="eastAsia" w:ascii="仿宋_GB2312" w:hAnsi="宋体" w:eastAsia="仿宋_GB2312" w:cs="Times New Roman"/>
          <w:sz w:val="24"/>
          <w:szCs w:val="24"/>
          <w:highlight w:val="none"/>
          <w:lang w:val="en-US" w:eastAsia="zh-CN"/>
        </w:rPr>
        <w:t xml:space="preserve">     </w:t>
      </w:r>
      <w:r>
        <w:rPr>
          <w:rFonts w:hint="eastAsia" w:ascii="仿宋_GB2312" w:hAnsi="宋体" w:eastAsia="仿宋_GB2312" w:cs="Times New Roman"/>
          <w:sz w:val="24"/>
          <w:szCs w:val="24"/>
          <w:highlight w:val="none"/>
        </w:rPr>
        <w:t>账号：</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u w:val="single"/>
          <w:lang w:val="en-US" w:eastAsia="zh-CN"/>
        </w:rPr>
        <w:t xml:space="preserve">      </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w:t>
      </w:r>
    </w:p>
    <w:p w14:paraId="4DB02952">
      <w:pPr>
        <w:pageBreakBefore w:val="0"/>
        <w:kinsoku/>
        <w:wordWrap/>
        <w:overflowPunct/>
        <w:topLinePunct w:val="0"/>
        <w:bidi w:val="0"/>
        <w:adjustRightInd w:val="0"/>
        <w:snapToGrid w:val="0"/>
        <w:spacing w:line="500" w:lineRule="exact"/>
        <w:ind w:firstLine="436" w:firstLineChars="182"/>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逾期不缴纳罚款的，依据</w:t>
      </w:r>
      <w:r>
        <w:rPr>
          <w:rFonts w:hint="eastAsia" w:ascii="仿宋_GB2312" w:hAnsi="宋体" w:eastAsia="仿宋_GB2312" w:cs="Times New Roman"/>
          <w:color w:val="FF0000"/>
          <w:sz w:val="24"/>
          <w:szCs w:val="24"/>
          <w:highlight w:val="none"/>
          <w:lang w:eastAsia="zh-CN"/>
        </w:rPr>
        <w:t>《中华人民共和国行政处罚法》</w:t>
      </w:r>
      <w:r>
        <w:rPr>
          <w:rFonts w:hint="eastAsia" w:ascii="仿宋_GB2312" w:hAnsi="宋体" w:eastAsia="仿宋_GB2312" w:cs="Times New Roman"/>
          <w:color w:val="FF0000"/>
          <w:sz w:val="24"/>
          <w:szCs w:val="24"/>
          <w:highlight w:val="none"/>
        </w:rPr>
        <w:t>第</w:t>
      </w:r>
      <w:r>
        <w:rPr>
          <w:rFonts w:hint="eastAsia" w:ascii="仿宋_GB2312" w:hAnsi="宋体" w:eastAsia="仿宋_GB2312" w:cs="Times New Roman"/>
          <w:color w:val="FF0000"/>
          <w:sz w:val="24"/>
          <w:szCs w:val="24"/>
          <w:highlight w:val="none"/>
          <w:lang w:eastAsia="zh-CN"/>
        </w:rPr>
        <w:t>七十二</w:t>
      </w:r>
      <w:r>
        <w:rPr>
          <w:rFonts w:hint="eastAsia" w:ascii="仿宋_GB2312" w:hAnsi="宋体" w:eastAsia="仿宋_GB2312" w:cs="Times New Roman"/>
          <w:color w:val="FF0000"/>
          <w:sz w:val="24"/>
          <w:szCs w:val="24"/>
          <w:highlight w:val="none"/>
        </w:rPr>
        <w:t>条第一项</w:t>
      </w:r>
      <w:r>
        <w:rPr>
          <w:rFonts w:hint="eastAsia" w:ascii="仿宋_GB2312" w:hAnsi="宋体" w:eastAsia="仿宋_GB2312" w:cs="Times New Roman"/>
          <w:sz w:val="24"/>
          <w:szCs w:val="24"/>
          <w:highlight w:val="none"/>
        </w:rPr>
        <w:t>的规定，每日按罚款数额的百分之三加处罚款，并依法申请人民法院强制执行。</w:t>
      </w:r>
    </w:p>
    <w:p w14:paraId="268B7898">
      <w:pPr>
        <w:pageBreakBefore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Times New Roman"/>
          <w:sz w:val="24"/>
          <w:szCs w:val="24"/>
          <w:highlight w:val="none"/>
        </w:rPr>
      </w:pPr>
      <w:r>
        <w:rPr>
          <w:rFonts w:hint="eastAsia" w:ascii="仿宋_GB2312" w:hAnsi="宋体" w:eastAsia="仿宋_GB2312" w:cs="Times New Roman"/>
          <w:color w:val="FF0000"/>
          <w:sz w:val="24"/>
          <w:szCs w:val="24"/>
          <w:highlight w:val="none"/>
        </w:rPr>
        <w:t>如对本决定不服，可以于收到本决定书之日起六十日内</w:t>
      </w:r>
      <w:r>
        <w:rPr>
          <w:rFonts w:hint="eastAsia" w:ascii="仿宋_GB2312" w:hAnsi="宋体" w:eastAsia="仿宋_GB2312" w:cs="Times New Roman"/>
          <w:color w:val="FF0000"/>
          <w:sz w:val="24"/>
          <w:szCs w:val="24"/>
          <w:highlight w:val="none"/>
          <w:lang w:eastAsia="zh-CN"/>
        </w:rPr>
        <w:t>先</w:t>
      </w:r>
      <w:r>
        <w:rPr>
          <w:rFonts w:hint="eastAsia" w:ascii="仿宋_GB2312" w:hAnsi="宋体" w:eastAsia="仿宋_GB2312" w:cs="Times New Roman"/>
          <w:color w:val="FF0000"/>
          <w:sz w:val="24"/>
          <w:szCs w:val="24"/>
          <w:highlight w:val="none"/>
        </w:rPr>
        <w:t>向</w:t>
      </w:r>
      <w:r>
        <w:rPr>
          <w:rFonts w:hint="eastAsia" w:ascii="仿宋_GB2312" w:hAnsi="宋体" w:eastAsia="仿宋_GB2312" w:cs="Times New Roman"/>
          <w:color w:val="FF0000"/>
          <w:sz w:val="24"/>
          <w:szCs w:val="24"/>
          <w:highlight w:val="none"/>
          <w:u w:val="single"/>
        </w:rPr>
        <w:t xml:space="preserve">           </w:t>
      </w:r>
      <w:r>
        <w:rPr>
          <w:rFonts w:hint="eastAsia" w:ascii="仿宋_GB2312" w:hAnsi="宋体" w:eastAsia="仿宋_GB2312" w:cs="Times New Roman"/>
          <w:color w:val="FF0000"/>
          <w:sz w:val="24"/>
          <w:szCs w:val="24"/>
          <w:highlight w:val="none"/>
        </w:rPr>
        <w:t>人民政府申请复议</w:t>
      </w:r>
      <w:r>
        <w:rPr>
          <w:rFonts w:hint="eastAsia" w:ascii="仿宋_GB2312" w:hAnsi="宋体" w:eastAsia="仿宋_GB2312" w:cs="Times New Roman"/>
          <w:color w:val="FF0000"/>
          <w:sz w:val="24"/>
          <w:szCs w:val="24"/>
          <w:highlight w:val="none"/>
          <w:lang w:eastAsia="zh-CN"/>
        </w:rPr>
        <w:t>。行政复议申请可以通过本机关提交。</w:t>
      </w:r>
      <w:r>
        <w:rPr>
          <w:rFonts w:hint="eastAsia" w:ascii="仿宋_GB2312" w:hAnsi="宋体" w:eastAsia="仿宋_GB2312" w:cs="Times New Roman"/>
          <w:sz w:val="24"/>
          <w:szCs w:val="24"/>
          <w:highlight w:val="none"/>
        </w:rPr>
        <w:t>当事人对本决定不服申请复议或者提起行政诉讼的，行政处罚不停止执行。</w:t>
      </w:r>
    </w:p>
    <w:p w14:paraId="2176B001">
      <w:pPr>
        <w:pageBreakBefore w:val="0"/>
        <w:widowControl/>
        <w:kinsoku/>
        <w:wordWrap w:val="0"/>
        <w:overflowPunct/>
        <w:topLinePunct w:val="0"/>
        <w:autoSpaceDN w:val="0"/>
        <w:bidi w:val="0"/>
        <w:adjustRightInd w:val="0"/>
        <w:snapToGrid w:val="0"/>
        <w:spacing w:line="500" w:lineRule="exact"/>
        <w:ind w:firstLine="960" w:firstLineChars="400"/>
        <w:jc w:val="right"/>
        <w:textAlignment w:val="auto"/>
        <w:rPr>
          <w:rFonts w:hint="default" w:ascii="仿宋_GB2312" w:hAnsi="宋体" w:eastAsia="仿宋_GB2312"/>
          <w:color w:val="000000"/>
          <w:kern w:val="0"/>
          <w:sz w:val="24"/>
          <w:szCs w:val="24"/>
          <w:highlight w:val="none"/>
          <w:lang w:val="en-US" w:eastAsia="zh-CN"/>
        </w:rPr>
      </w:pPr>
      <w:r>
        <w:rPr>
          <w:rFonts w:hint="eastAsia" w:ascii="仿宋_GB2312" w:eastAsia="仿宋_GB2312"/>
          <w:sz w:val="24"/>
          <w:szCs w:val="24"/>
          <w:highlight w:val="none"/>
        </w:rPr>
        <w:t>×××</w:t>
      </w:r>
      <w:r>
        <w:rPr>
          <w:rFonts w:hint="eastAsia" w:ascii="仿宋_GB2312" w:hAnsi="宋体" w:eastAsia="仿宋_GB2312"/>
          <w:color w:val="000000"/>
          <w:kern w:val="0"/>
          <w:sz w:val="24"/>
          <w:szCs w:val="24"/>
          <w:highlight w:val="none"/>
        </w:rPr>
        <w:t>医疗保障局</w:t>
      </w:r>
      <w:r>
        <w:rPr>
          <w:rFonts w:hint="eastAsia" w:ascii="仿宋_GB2312" w:hAnsi="宋体" w:eastAsia="仿宋_GB2312"/>
          <w:color w:val="000000"/>
          <w:kern w:val="0"/>
          <w:sz w:val="24"/>
          <w:szCs w:val="24"/>
          <w:highlight w:val="none"/>
          <w:lang w:val="en-US" w:eastAsia="zh-CN"/>
        </w:rPr>
        <w:t xml:space="preserve">    </w:t>
      </w:r>
    </w:p>
    <w:p w14:paraId="3049D84F">
      <w:pPr>
        <w:pageBreakBefore w:val="0"/>
        <w:widowControl/>
        <w:kinsoku/>
        <w:wordWrap w:val="0"/>
        <w:overflowPunct/>
        <w:topLinePunct w:val="0"/>
        <w:autoSpaceDN w:val="0"/>
        <w:bidi w:val="0"/>
        <w:adjustRightInd w:val="0"/>
        <w:snapToGrid w:val="0"/>
        <w:spacing w:line="500" w:lineRule="exact"/>
        <w:ind w:firstLine="960" w:firstLineChars="400"/>
        <w:jc w:val="right"/>
        <w:textAlignment w:val="auto"/>
        <w:rPr>
          <w:rFonts w:hint="default" w:ascii="仿宋_GB2312" w:hAnsi="宋体" w:eastAsia="仿宋_GB2312"/>
          <w:color w:val="000000"/>
          <w:kern w:val="0"/>
          <w:sz w:val="24"/>
          <w:szCs w:val="24"/>
          <w:highlight w:val="none"/>
          <w:lang w:val="en-US" w:eastAsia="zh-CN"/>
        </w:rPr>
      </w:pPr>
      <w:r>
        <w:rPr>
          <w:rFonts w:hint="eastAsia" w:ascii="仿宋_GB2312" w:hAnsi="宋体" w:eastAsia="仿宋_GB2312"/>
          <w:color w:val="000000"/>
          <w:kern w:val="0"/>
          <w:sz w:val="24"/>
          <w:szCs w:val="24"/>
          <w:highlight w:val="none"/>
        </w:rPr>
        <w:t>（公章）</w:t>
      </w:r>
      <w:r>
        <w:rPr>
          <w:rFonts w:hint="eastAsia" w:ascii="仿宋_GB2312" w:hAnsi="宋体" w:eastAsia="仿宋_GB2312"/>
          <w:color w:val="000000"/>
          <w:kern w:val="0"/>
          <w:sz w:val="24"/>
          <w:szCs w:val="24"/>
          <w:highlight w:val="none"/>
          <w:lang w:val="en-US" w:eastAsia="zh-CN"/>
        </w:rPr>
        <w:t xml:space="preserve">     </w:t>
      </w:r>
    </w:p>
    <w:p w14:paraId="753E0C2E">
      <w:pPr>
        <w:pageBreakBefore w:val="0"/>
        <w:widowControl/>
        <w:kinsoku/>
        <w:wordWrap w:val="0"/>
        <w:overflowPunct/>
        <w:topLinePunct w:val="0"/>
        <w:autoSpaceDN w:val="0"/>
        <w:bidi w:val="0"/>
        <w:adjustRightInd w:val="0"/>
        <w:snapToGrid w:val="0"/>
        <w:spacing w:line="500" w:lineRule="exact"/>
        <w:ind w:firstLine="480" w:firstLineChars="200"/>
        <w:jc w:val="right"/>
        <w:textAlignment w:val="auto"/>
        <w:rPr>
          <w:rFonts w:hint="default" w:ascii="仿宋_GB2312" w:hAnsi="宋体" w:eastAsia="仿宋_GB2312"/>
          <w:color w:val="000000"/>
          <w:kern w:val="0"/>
          <w:sz w:val="24"/>
          <w:szCs w:val="24"/>
          <w:highlight w:val="none"/>
          <w:lang w:val="en-US" w:eastAsia="zh-CN"/>
        </w:rPr>
      </w:pPr>
      <w:r>
        <w:rPr>
          <w:rFonts w:hint="eastAsia" w:ascii="仿宋_GB2312" w:hAnsi="宋体" w:eastAsia="仿宋_GB2312"/>
          <w:color w:val="000000"/>
          <w:kern w:val="0"/>
          <w:sz w:val="24"/>
          <w:szCs w:val="24"/>
          <w:highlight w:val="none"/>
        </w:rPr>
        <w:t>年   月   日</w:t>
      </w:r>
      <w:r>
        <w:rPr>
          <w:rFonts w:hint="eastAsia" w:ascii="仿宋_GB2312" w:hAnsi="宋体" w:eastAsia="仿宋_GB2312"/>
          <w:color w:val="000000"/>
          <w:kern w:val="0"/>
          <w:sz w:val="24"/>
          <w:szCs w:val="24"/>
          <w:highlight w:val="none"/>
          <w:lang w:val="en-US" w:eastAsia="zh-CN"/>
        </w:rPr>
        <w:t xml:space="preserve">     </w:t>
      </w:r>
    </w:p>
    <w:p w14:paraId="6B206378">
      <w:pPr>
        <w:pageBreakBefore w:val="0"/>
        <w:widowControl/>
        <w:kinsoku/>
        <w:wordWrap/>
        <w:overflowPunct/>
        <w:topLinePunct w:val="0"/>
        <w:autoSpaceDN w:val="0"/>
        <w:bidi w:val="0"/>
        <w:adjustRightInd w:val="0"/>
        <w:snapToGrid w:val="0"/>
        <w:spacing w:line="500" w:lineRule="exact"/>
        <w:ind w:firstLine="480" w:firstLineChars="200"/>
        <w:jc w:val="right"/>
        <w:textAlignment w:val="auto"/>
        <w:rPr>
          <w:rFonts w:ascii="仿宋_GB2312" w:hAnsi="宋体" w:eastAsia="仿宋_GB2312"/>
          <w:color w:val="000000"/>
          <w:kern w:val="0"/>
          <w:sz w:val="24"/>
          <w:highlight w:val="none"/>
        </w:rPr>
      </w:pPr>
    </w:p>
    <w:p w14:paraId="1D0F08AB">
      <w:pPr>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 xml:space="preserve">处罚地点： </w:t>
      </w:r>
      <w:r>
        <w:rPr>
          <w:rFonts w:hint="eastAsia" w:ascii="仿宋_GB2312" w:hAnsi="宋体" w:eastAsia="仿宋_GB2312" w:cs="Times New Roman"/>
          <w:sz w:val="24"/>
          <w:highlight w:val="none"/>
          <w:u w:val="single"/>
        </w:rPr>
        <w:t xml:space="preserve">                                     </w:t>
      </w:r>
    </w:p>
    <w:p w14:paraId="19F42F5B">
      <w:pPr>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 xml:space="preserve">当事人（签字或盖章）：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年</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u w:val="single"/>
          <w:lang w:val="en-US" w:eastAsia="zh-CN"/>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月</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u w:val="single"/>
          <w:lang w:val="en-US" w:eastAsia="zh-CN"/>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日</w:t>
      </w:r>
    </w:p>
    <w:p w14:paraId="7DE5D142">
      <w:pPr>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执法人员签名：</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年</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u w:val="single"/>
          <w:lang w:val="en-US" w:eastAsia="zh-CN"/>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月</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u w:val="single"/>
          <w:lang w:val="en-US" w:eastAsia="zh-CN"/>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日</w:t>
      </w:r>
    </w:p>
    <w:p w14:paraId="0A05FBC2">
      <w:pPr>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执法人员签名：</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年</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u w:val="single"/>
          <w:lang w:val="en-US" w:eastAsia="zh-CN"/>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月</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u w:val="single"/>
          <w:lang w:val="en-US" w:eastAsia="zh-CN"/>
        </w:rPr>
        <w:t xml:space="preserve"> </w:t>
      </w:r>
      <w:r>
        <w:rPr>
          <w:rFonts w:hint="eastAsia" w:ascii="仿宋_GB2312" w:hAnsi="宋体" w:eastAsia="仿宋_GB2312" w:cs="Times New Roman"/>
          <w:sz w:val="24"/>
          <w:highlight w:val="none"/>
          <w:u w:val="single"/>
        </w:rPr>
        <w:t xml:space="preserve"> </w:t>
      </w:r>
      <w:r>
        <w:rPr>
          <w:rFonts w:hint="eastAsia" w:ascii="仿宋_GB2312" w:hAnsi="宋体" w:eastAsia="仿宋_GB2312" w:cs="Times New Roman"/>
          <w:sz w:val="24"/>
          <w:highlight w:val="none"/>
        </w:rPr>
        <w:t>日</w:t>
      </w:r>
    </w:p>
    <w:p w14:paraId="01B9AEE0">
      <w:pPr>
        <w:pageBreakBefore w:val="0"/>
        <w:widowControl/>
        <w:kinsoku/>
        <w:wordWrap/>
        <w:overflowPunct/>
        <w:topLinePunct w:val="0"/>
        <w:autoSpaceDN w:val="0"/>
        <w:bidi w:val="0"/>
        <w:adjustRightInd w:val="0"/>
        <w:snapToGrid w:val="0"/>
        <w:spacing w:line="500" w:lineRule="exact"/>
        <w:jc w:val="left"/>
        <w:textAlignment w:val="auto"/>
        <w:rPr>
          <w:rFonts w:ascii="仿宋_GB2312" w:hAnsi="宋体" w:eastAsia="仿宋_GB2312" w:cs="Times New Roman"/>
          <w:sz w:val="24"/>
          <w:highlight w:val="none"/>
        </w:rPr>
      </w:pPr>
    </w:p>
    <w:p w14:paraId="39AD9103">
      <w:pPr>
        <w:pageBreakBefore w:val="0"/>
        <w:widowControl/>
        <w:kinsoku/>
        <w:wordWrap/>
        <w:overflowPunct/>
        <w:topLinePunct w:val="0"/>
        <w:autoSpaceDN w:val="0"/>
        <w:bidi w:val="0"/>
        <w:adjustRightInd w:val="0"/>
        <w:snapToGrid w:val="0"/>
        <w:spacing w:line="500" w:lineRule="exact"/>
        <w:jc w:val="left"/>
        <w:textAlignment w:val="auto"/>
        <w:rPr>
          <w:rFonts w:ascii="仿宋_GB2312" w:hAnsi="宋体" w:eastAsia="仿宋_GB2312"/>
          <w:color w:val="000000"/>
          <w:kern w:val="0"/>
          <w:sz w:val="24"/>
          <w:highlight w:val="none"/>
        </w:rPr>
      </w:pPr>
      <w:r>
        <w:rPr>
          <w:rFonts w:hint="eastAsia" w:ascii="仿宋_GB2312" w:hAnsi="宋体" w:eastAsia="仿宋_GB2312" w:cs="Times New Roman"/>
          <w:sz w:val="24"/>
          <w:highlight w:val="none"/>
        </w:rPr>
        <w:t>（本文书一式三份，一份送达当事人，一份由本机关留存，一份随卷归档。）</w:t>
      </w:r>
    </w:p>
    <w:p w14:paraId="74BC22A6">
      <w:pPr>
        <w:widowControl/>
        <w:adjustRightInd w:val="0"/>
        <w:snapToGrid w:val="0"/>
        <w:spacing w:line="360" w:lineRule="auto"/>
        <w:jc w:val="left"/>
        <w:rPr>
          <w:rFonts w:ascii="仿宋_GB2312" w:hAnsi="宋体" w:eastAsia="仿宋_GB2312" w:cs="宋体"/>
          <w:color w:val="000000"/>
          <w:kern w:val="0"/>
          <w:sz w:val="22"/>
          <w:highlight w:val="none"/>
        </w:rPr>
      </w:pPr>
      <w:r>
        <w:rPr>
          <w:rFonts w:hint="eastAsia" w:ascii="仿宋_GB2312" w:hAnsi="宋体" w:eastAsia="仿宋_GB2312" w:cs="宋体"/>
          <w:color w:val="000000"/>
          <w:kern w:val="0"/>
          <w:sz w:val="22"/>
          <w:highlight w:val="none"/>
        </w:rPr>
        <w:br w:type="page"/>
      </w:r>
    </w:p>
    <w:p w14:paraId="16361943">
      <w:pPr>
        <w:keepNext w:val="0"/>
        <w:keepLines w:val="0"/>
        <w:pageBreakBefore w:val="0"/>
        <w:widowControl/>
        <w:kinsoku/>
        <w:wordWrap/>
        <w:overflowPunct/>
        <w:topLinePunct w:val="0"/>
        <w:bidi w:val="0"/>
        <w:adjustRightInd w:val="0"/>
        <w:snapToGrid w:val="0"/>
        <w:spacing w:line="500" w:lineRule="exact"/>
        <w:jc w:val="left"/>
        <w:textAlignment w:val="auto"/>
        <w:rPr>
          <w:rFonts w:ascii="仿宋_GB2312" w:hAnsi="宋体" w:eastAsia="仿宋_GB2312" w:cs="宋体"/>
          <w:color w:val="000000"/>
          <w:kern w:val="0"/>
          <w:sz w:val="22"/>
          <w:highlight w:val="none"/>
        </w:rPr>
      </w:pPr>
    </w:p>
    <w:p w14:paraId="30D59455">
      <w:pPr>
        <w:keepNext w:val="0"/>
        <w:keepLines w:val="0"/>
        <w:pageBreakBefore w:val="0"/>
        <w:widowControl/>
        <w:kinsoku/>
        <w:wordWrap/>
        <w:overflowPunct/>
        <w:topLinePunct w:val="0"/>
        <w:autoSpaceDN w:val="0"/>
        <w:bidi w:val="0"/>
        <w:snapToGrid w:val="0"/>
        <w:spacing w:line="500" w:lineRule="exact"/>
        <w:ind w:left="0" w:leftChars="0" w:right="-92" w:rightChars="-44"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7BC15F36">
      <w:pPr>
        <w:keepNext w:val="0"/>
        <w:keepLines w:val="0"/>
        <w:pageBreakBefore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一、适用范围</w:t>
      </w:r>
    </w:p>
    <w:p w14:paraId="054E3C1F">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（一）医疗保障部门外部文书。</w:t>
      </w:r>
    </w:p>
    <w:p w14:paraId="64DB86B2">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（二）适用于对违法事实确凿、情节轻微并有法定依据，对公民处以50元以下、对法人或者其他组织处以1000元以下罚款或者警告的行政处罚，当场作出行政处罚决定。</w:t>
      </w:r>
    </w:p>
    <w:p w14:paraId="040D696F">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二、文书内容</w:t>
      </w:r>
    </w:p>
    <w:p w14:paraId="57654015">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（一）有医疗保障部门名称、文书名称和文号。</w:t>
      </w:r>
    </w:p>
    <w:p w14:paraId="3B508B9B">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（二）当事人为法人或者其他组织的，填写名称、统一社会信用代码、住所、法定代表人（负责人）姓名和职务；当事人为个人的，注明姓名、身份证号码、住址。</w:t>
      </w:r>
    </w:p>
    <w:p w14:paraId="3DF8EB61">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（三）有违法行为信息，如时间、地点、行为、情节、动机、后果等。</w:t>
      </w:r>
    </w:p>
    <w:p w14:paraId="56C3B924">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highlight w:val="none"/>
        </w:rPr>
      </w:pPr>
      <w:r>
        <w:rPr>
          <w:rFonts w:hint="eastAsia" w:ascii="仿宋_GB2312" w:hAnsi="宋体" w:eastAsia="仿宋_GB2312" w:cs="Times New Roman"/>
          <w:sz w:val="24"/>
          <w:highlight w:val="none"/>
        </w:rPr>
        <w:t>（四）有听取当事人陈述、申辩的情况。听取了陈述、申辩的，应勾选“并听取了你（单位）的陈述和申辩”当事人放弃陈述、申辩的，应勾选“对此，你（单位）未作陈述和申辩”。</w:t>
      </w:r>
    </w:p>
    <w:p w14:paraId="536E034E">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（五）有行政处罚的依据，应写明相关法律、法规、规章的全称及条款序号；有行政处罚的具体内容、种类和幅度信息。根据行政处罚的具体内容，勾选“警告”和/或“罚款”。</w:t>
      </w:r>
    </w:p>
    <w:p w14:paraId="42D62DE8">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（六）有罚款的履行方式和期限信息。当场收缴的，应勾选“当场收缴”。非当场收缴的，应勾选另一种履行方式。</w:t>
      </w:r>
    </w:p>
    <w:p w14:paraId="1D168BD4">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highlight w:val="none"/>
        </w:rPr>
      </w:pPr>
      <w:r>
        <w:rPr>
          <w:rFonts w:hint="eastAsia" w:ascii="仿宋_GB2312" w:hAnsi="宋体" w:eastAsia="仿宋_GB2312" w:cs="仿宋_GB2312"/>
          <w:kern w:val="0"/>
          <w:sz w:val="24"/>
          <w:highlight w:val="none"/>
        </w:rPr>
        <w:t>（七）有医疗保障部门公章、作出决定的日期。</w:t>
      </w:r>
    </w:p>
    <w:p w14:paraId="2323360C">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highlight w:val="none"/>
        </w:rPr>
      </w:pPr>
      <w:r>
        <w:rPr>
          <w:rFonts w:hint="eastAsia" w:ascii="仿宋_GB2312" w:hAnsi="宋体" w:eastAsia="仿宋_GB2312" w:cs="黑体"/>
          <w:b/>
          <w:bCs/>
          <w:kern w:val="0"/>
          <w:sz w:val="24"/>
          <w:highlight w:val="none"/>
        </w:rPr>
        <w:t>三、注意事项</w:t>
      </w:r>
    </w:p>
    <w:p w14:paraId="1FC1E0C7">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（一）根据</w:t>
      </w:r>
      <w:r>
        <w:rPr>
          <w:rFonts w:hint="eastAsia" w:ascii="仿宋_GB2312" w:hAnsi="宋体" w:eastAsia="仿宋_GB2312" w:cs="Times New Roman"/>
          <w:color w:val="FF0000"/>
          <w:kern w:val="0"/>
          <w:sz w:val="24"/>
          <w:highlight w:val="none"/>
          <w:lang w:eastAsia="zh-CN"/>
        </w:rPr>
        <w:t>《中华人民共和国行政处罚法》</w:t>
      </w:r>
      <w:r>
        <w:rPr>
          <w:rFonts w:hint="eastAsia" w:ascii="仿宋_GB2312" w:hAnsi="宋体" w:eastAsia="仿宋_GB2312" w:cs="Times New Roman"/>
          <w:color w:val="FF0000"/>
          <w:kern w:val="0"/>
          <w:sz w:val="24"/>
          <w:highlight w:val="none"/>
        </w:rPr>
        <w:t>第</w:t>
      </w:r>
      <w:r>
        <w:rPr>
          <w:rFonts w:hint="eastAsia" w:ascii="仿宋_GB2312" w:hAnsi="宋体" w:eastAsia="仿宋_GB2312" w:cs="Times New Roman"/>
          <w:color w:val="FF0000"/>
          <w:kern w:val="0"/>
          <w:sz w:val="24"/>
          <w:highlight w:val="none"/>
          <w:lang w:eastAsia="zh-CN"/>
        </w:rPr>
        <w:t>五十一</w:t>
      </w:r>
      <w:r>
        <w:rPr>
          <w:rFonts w:hint="eastAsia" w:ascii="仿宋_GB2312" w:hAnsi="宋体" w:eastAsia="仿宋_GB2312" w:cs="Times New Roman"/>
          <w:color w:val="FF0000"/>
          <w:kern w:val="0"/>
          <w:sz w:val="24"/>
          <w:highlight w:val="none"/>
        </w:rPr>
        <w:t>条</w:t>
      </w:r>
      <w:r>
        <w:rPr>
          <w:rFonts w:hint="eastAsia" w:ascii="仿宋_GB2312" w:hAnsi="宋体" w:eastAsia="仿宋_GB2312" w:cs="Times New Roman"/>
          <w:color w:val="000000"/>
          <w:kern w:val="0"/>
          <w:sz w:val="24"/>
          <w:highlight w:val="none"/>
        </w:rPr>
        <w:t>，《当场行政处罚决定书》仅适用于违法事实确凿并有法定依据，</w:t>
      </w:r>
      <w:r>
        <w:rPr>
          <w:rFonts w:hint="eastAsia" w:ascii="仿宋_GB2312" w:hAnsi="宋体" w:eastAsia="仿宋_GB2312" w:cs="Times New Roman"/>
          <w:color w:val="FF0000"/>
          <w:kern w:val="0"/>
          <w:sz w:val="24"/>
          <w:highlight w:val="none"/>
        </w:rPr>
        <w:t>对公民处以二百元以下、对法人或者其他组织处以三千元以下罚款或者警告</w:t>
      </w:r>
      <w:r>
        <w:rPr>
          <w:rFonts w:hint="eastAsia" w:ascii="仿宋_GB2312" w:hAnsi="宋体" w:eastAsia="仿宋_GB2312" w:cs="Times New Roman"/>
          <w:color w:val="000000"/>
          <w:kern w:val="0"/>
          <w:sz w:val="24"/>
          <w:highlight w:val="none"/>
        </w:rPr>
        <w:t>的行政处罚案件。</w:t>
      </w:r>
    </w:p>
    <w:p w14:paraId="3ADA178F">
      <w:pPr>
        <w:keepLines w:val="0"/>
        <w:pageBreakBefore w:val="0"/>
        <w:widowControl w:val="0"/>
        <w:bidi w:val="0"/>
        <w:spacing w:before="0" w:after="0" w:line="440" w:lineRule="exact"/>
        <w:ind w:firstLine="520"/>
        <w:jc w:val="left"/>
        <w:rPr>
          <w:rFonts w:hint="eastAsia" w:ascii="仿宋_GB2312" w:hAnsi="宋体" w:eastAsia="仿宋_GB2312" w:cs="Times New Roman"/>
          <w:color w:val="FF0000"/>
          <w:kern w:val="0"/>
          <w:sz w:val="24"/>
          <w:highlight w:val="none"/>
        </w:rPr>
      </w:pPr>
      <w:r>
        <w:rPr>
          <w:rFonts w:hint="eastAsia" w:ascii="仿宋_GB2312" w:hAnsi="宋体" w:eastAsia="仿宋_GB2312" w:cs="Times New Roman"/>
          <w:color w:val="000000"/>
          <w:kern w:val="0"/>
          <w:sz w:val="24"/>
          <w:highlight w:val="none"/>
        </w:rPr>
        <w:t>（二）</w:t>
      </w:r>
      <w:r>
        <w:rPr>
          <w:rFonts w:hint="eastAsia" w:ascii="仿宋_GB2312" w:hAnsi="宋体" w:eastAsia="仿宋_GB2312" w:cs="Times New Roman"/>
          <w:color w:val="FF0000"/>
          <w:kern w:val="0"/>
          <w:sz w:val="24"/>
          <w:highlight w:val="none"/>
          <w:lang w:eastAsia="zh-CN"/>
        </w:rPr>
        <w:t>《中华人民共和国行政处罚法》</w:t>
      </w:r>
      <w:r>
        <w:rPr>
          <w:rFonts w:hint="eastAsia" w:ascii="仿宋_GB2312" w:hAnsi="宋体" w:eastAsia="仿宋_GB2312" w:cs="Times New Roman"/>
          <w:color w:val="FF0000"/>
          <w:kern w:val="0"/>
          <w:sz w:val="24"/>
          <w:highlight w:val="none"/>
        </w:rPr>
        <w:t>第</w:t>
      </w:r>
      <w:r>
        <w:rPr>
          <w:rFonts w:hint="eastAsia" w:ascii="仿宋_GB2312" w:hAnsi="宋体" w:eastAsia="仿宋_GB2312" w:cs="Times New Roman"/>
          <w:color w:val="FF0000"/>
          <w:kern w:val="0"/>
          <w:sz w:val="24"/>
          <w:highlight w:val="none"/>
          <w:lang w:eastAsia="zh-CN"/>
        </w:rPr>
        <w:t>五十二</w:t>
      </w:r>
      <w:r>
        <w:rPr>
          <w:rFonts w:hint="eastAsia" w:ascii="仿宋_GB2312" w:hAnsi="宋体" w:eastAsia="仿宋_GB2312" w:cs="Times New Roman"/>
          <w:color w:val="FF0000"/>
          <w:kern w:val="0"/>
          <w:sz w:val="24"/>
          <w:highlight w:val="none"/>
        </w:rPr>
        <w:t>条</w:t>
      </w:r>
      <w:r>
        <w:rPr>
          <w:rFonts w:hint="eastAsia" w:ascii="仿宋_GB2312" w:hAnsi="宋体" w:eastAsia="仿宋_GB2312" w:cs="Times New Roman"/>
          <w:color w:val="000000"/>
          <w:kern w:val="0"/>
          <w:sz w:val="24"/>
          <w:highlight w:val="none"/>
        </w:rPr>
        <w:t>规定，</w:t>
      </w:r>
      <w:r>
        <w:rPr>
          <w:rFonts w:hint="eastAsia" w:ascii="仿宋_GB2312" w:hAnsi="宋体" w:eastAsia="仿宋_GB2312" w:cs="Times New Roman"/>
          <w:color w:val="FF0000"/>
          <w:kern w:val="0"/>
          <w:sz w:val="24"/>
          <w:highlight w:val="none"/>
        </w:rPr>
        <w:t>执法人员当场作出行政处罚决定的，应当向当事人出示执法证件，填写预定格式、编有号码的行政处罚决定书，并当场交付当事人。当事人拒绝签收的，应当在行政处罚决定书上注明。前款规定的行政处罚决定书应当载明当事人的违法行为，行政处罚的种类和依据、罚款数额、时间、地点，申请行政复议、提起行政诉讼的途径和期限以及行政机关名称，并由执法人员签名或者盖章。执法人员当场作出的行政处罚决定，应当报所属行政机关备案。</w:t>
      </w:r>
    </w:p>
    <w:p w14:paraId="731F0BF4">
      <w:pPr>
        <w:keepNext w:val="0"/>
        <w:keepLines w:val="0"/>
        <w:pageBreakBefore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（三）适用简易程序当场查处违法行为的，执法人员应当当场调查违法事实，制作现场笔录，询问笔录，收集必要的证据，不能因简易程序案件案情简单，而在没有取得违法证据的情况下对当事人作出处罚。</w:t>
      </w:r>
    </w:p>
    <w:p w14:paraId="319DC42E">
      <w:pPr>
        <w:keepLines w:val="0"/>
        <w:pageBreakBefore w:val="0"/>
        <w:widowControl w:val="0"/>
        <w:bidi w:val="0"/>
        <w:spacing w:before="0" w:after="0" w:line="440" w:lineRule="exact"/>
        <w:ind w:firstLine="600"/>
        <w:jc w:val="left"/>
        <w:rPr>
          <w:rFonts w:ascii="仿宋_GB2312" w:hAnsi="宋体" w:eastAsia="仿宋_GB2312" w:cs="Times New Roman"/>
          <w:color w:val="000000"/>
          <w:kern w:val="0"/>
          <w:sz w:val="24"/>
          <w:highlight w:val="none"/>
        </w:rPr>
      </w:pPr>
      <w:r>
        <w:rPr>
          <w:rFonts w:hint="eastAsia" w:ascii="仿宋_GB2312" w:hAnsi="宋体" w:eastAsia="仿宋_GB2312" w:cs="Times New Roman"/>
          <w:color w:val="000000"/>
          <w:kern w:val="0"/>
          <w:sz w:val="24"/>
          <w:highlight w:val="none"/>
        </w:rPr>
        <w:t>（四）根据</w:t>
      </w:r>
      <w:r>
        <w:rPr>
          <w:rFonts w:hint="eastAsia" w:ascii="仿宋_GB2312" w:hAnsi="宋体" w:eastAsia="仿宋_GB2312" w:cs="Times New Roman"/>
          <w:color w:val="FF0000"/>
          <w:kern w:val="0"/>
          <w:sz w:val="24"/>
          <w:highlight w:val="none"/>
          <w:lang w:eastAsia="zh-CN"/>
        </w:rPr>
        <w:t>《中华人民共和国行政处罚法》</w:t>
      </w:r>
      <w:r>
        <w:rPr>
          <w:rFonts w:hint="eastAsia" w:ascii="仿宋_GB2312" w:hAnsi="宋体" w:eastAsia="仿宋_GB2312" w:cs="Times New Roman"/>
          <w:color w:val="FF0000"/>
          <w:kern w:val="0"/>
          <w:sz w:val="24"/>
          <w:highlight w:val="none"/>
        </w:rPr>
        <w:t>第四十七条</w:t>
      </w:r>
      <w:r>
        <w:rPr>
          <w:rFonts w:hint="eastAsia" w:ascii="仿宋_GB2312" w:hAnsi="宋体" w:eastAsia="仿宋_GB2312" w:cs="Times New Roman"/>
          <w:color w:val="000000"/>
          <w:kern w:val="0"/>
          <w:sz w:val="24"/>
          <w:highlight w:val="none"/>
        </w:rPr>
        <w:t>，</w:t>
      </w:r>
      <w:r>
        <w:rPr>
          <w:rFonts w:hint="eastAsia" w:ascii="仿宋_GB2312" w:hAnsi="宋体" w:eastAsia="仿宋_GB2312" w:cs="Times New Roman"/>
          <w:color w:val="FF0000"/>
          <w:kern w:val="0"/>
          <w:sz w:val="24"/>
          <w:highlight w:val="none"/>
        </w:rPr>
        <w:t>依照本法第五十一条的规定当场作出行政处罚决定，有下列情形之一，执法人员可以当场收缴罚款：（一）依法给予一百元以下罚款的；</w:t>
      </w:r>
      <w:r>
        <w:rPr>
          <w:rFonts w:hint="eastAsia" w:ascii="仿宋_GB2312" w:hAnsi="宋体" w:eastAsia="仿宋_GB2312" w:cs="Times New Roman"/>
          <w:color w:val="FF0000"/>
          <w:kern w:val="0"/>
          <w:sz w:val="24"/>
          <w:highlight w:val="none"/>
          <w:lang w:eastAsia="zh-CN"/>
        </w:rPr>
        <w:t>（</w:t>
      </w:r>
      <w:r>
        <w:rPr>
          <w:rFonts w:hint="eastAsia" w:ascii="仿宋_GB2312" w:hAnsi="宋体" w:eastAsia="仿宋_GB2312" w:cs="Times New Roman"/>
          <w:color w:val="FF0000"/>
          <w:kern w:val="0"/>
          <w:sz w:val="24"/>
          <w:highlight w:val="none"/>
        </w:rPr>
        <w:t>二）不当场收缴事后难以执行的</w:t>
      </w:r>
      <w:r>
        <w:rPr>
          <w:rFonts w:hint="eastAsia" w:ascii="仿宋_GB2312" w:hAnsi="宋体" w:eastAsia="仿宋_GB2312" w:cs="Times New Roman"/>
          <w:color w:val="000000"/>
          <w:kern w:val="0"/>
          <w:sz w:val="24"/>
          <w:highlight w:val="none"/>
        </w:rPr>
        <w:t>。据此，在医疗保障行政执法领域中，常见的当场收缴罚款的情形可能是，不当场收缴事后难以执行的情形。</w:t>
      </w:r>
    </w:p>
    <w:p w14:paraId="1F70632E">
      <w:pPr>
        <w:keepNext w:val="0"/>
        <w:keepLines w:val="0"/>
        <w:pageBreakBefore w:val="0"/>
        <w:widowControl/>
        <w:kinsoku/>
        <w:wordWrap/>
        <w:overflowPunct/>
        <w:topLinePunct w:val="0"/>
        <w:bidi w:val="0"/>
        <w:spacing w:line="500" w:lineRule="exact"/>
        <w:jc w:val="left"/>
        <w:textAlignment w:val="auto"/>
        <w:rPr>
          <w:rFonts w:ascii="宋体" w:hAnsi="宋体" w:eastAsia="宋体" w:cs="Times New Roman"/>
          <w:color w:val="000000"/>
          <w:kern w:val="0"/>
          <w:sz w:val="24"/>
          <w:highlight w:val="none"/>
        </w:rPr>
      </w:pPr>
      <w:r>
        <w:rPr>
          <w:rFonts w:ascii="宋体" w:hAnsi="宋体" w:eastAsia="宋体" w:cs="Times New Roman"/>
          <w:color w:val="000000"/>
          <w:kern w:val="0"/>
          <w:sz w:val="24"/>
          <w:highlight w:val="none"/>
        </w:rPr>
        <w:br w:type="page"/>
      </w:r>
    </w:p>
    <w:p w14:paraId="12953489">
      <w:pPr>
        <w:keepNext w:val="0"/>
        <w:keepLines w:val="0"/>
        <w:pageBreakBefore w:val="0"/>
        <w:widowControl/>
        <w:kinsoku/>
        <w:wordWrap/>
        <w:overflowPunct/>
        <w:topLinePunct w:val="0"/>
        <w:autoSpaceDN w:val="0"/>
        <w:bidi w:val="0"/>
        <w:snapToGrid w:val="0"/>
        <w:spacing w:line="500" w:lineRule="exact"/>
        <w:jc w:val="center"/>
        <w:textAlignment w:val="auto"/>
        <w:rPr>
          <w:rFonts w:ascii="方正小标宋简体" w:hAnsi="宋体" w:eastAsia="方正小标宋简体"/>
          <w:bCs/>
          <w:color w:val="000000"/>
          <w:kern w:val="0"/>
          <w:sz w:val="30"/>
          <w:szCs w:val="30"/>
          <w:highlight w:val="none"/>
        </w:rPr>
      </w:pPr>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p>
    <w:p w14:paraId="75367ED6">
      <w:pPr>
        <w:keepNext w:val="0"/>
        <w:keepLines w:val="0"/>
        <w:pageBreakBefore w:val="0"/>
        <w:kinsoku/>
        <w:wordWrap/>
        <w:overflowPunct/>
        <w:topLinePunct w:val="0"/>
        <w:bidi w:val="0"/>
        <w:snapToGrid w:val="0"/>
        <w:spacing w:before="240" w:after="60" w:line="500" w:lineRule="exact"/>
        <w:jc w:val="center"/>
        <w:textAlignment w:val="auto"/>
        <w:outlineLvl w:val="2"/>
        <w:rPr>
          <w:rFonts w:ascii="方正小标宋简体" w:hAnsi="等线 Light" w:eastAsia="方正小标宋简体" w:cs="黑体"/>
          <w:b w:val="0"/>
          <w:bCs w:val="0"/>
          <w:sz w:val="36"/>
          <w:szCs w:val="32"/>
          <w:highlight w:val="none"/>
        </w:rPr>
      </w:pPr>
      <w:bookmarkStart w:id="348" w:name="_Toc29405045"/>
      <w:bookmarkStart w:id="349" w:name="_Toc31185386"/>
      <w:bookmarkStart w:id="350" w:name="_Toc44489519"/>
      <w:bookmarkStart w:id="351" w:name="_Hlk31375093"/>
      <w:bookmarkStart w:id="352" w:name="_Hlk30084730"/>
      <w:r>
        <w:rPr>
          <w:rFonts w:hint="eastAsia" w:ascii="方正小标宋简体" w:hAnsi="等线 Light" w:eastAsia="方正小标宋简体" w:cs="黑体"/>
          <w:b w:val="0"/>
          <w:bCs w:val="0"/>
          <w:sz w:val="36"/>
          <w:szCs w:val="32"/>
          <w:highlight w:val="none"/>
        </w:rPr>
        <w:t>☆案件移送函</w:t>
      </w:r>
      <w:bookmarkEnd w:id="348"/>
      <w:bookmarkEnd w:id="349"/>
      <w:bookmarkEnd w:id="350"/>
    </w:p>
    <w:p w14:paraId="2384B98F">
      <w:pPr>
        <w:keepNext w:val="0"/>
        <w:keepLines w:val="0"/>
        <w:pageBreakBefore w:val="0"/>
        <w:widowControl/>
        <w:kinsoku/>
        <w:wordWrap/>
        <w:overflowPunct/>
        <w:topLinePunct w:val="0"/>
        <w:autoSpaceDN w:val="0"/>
        <w:bidi w:val="0"/>
        <w:snapToGrid w:val="0"/>
        <w:spacing w:line="500" w:lineRule="exact"/>
        <w:ind w:firstLine="480" w:firstLineChars="200"/>
        <w:jc w:val="right"/>
        <w:textAlignment w:val="auto"/>
        <w:rPr>
          <w:rFonts w:ascii="仿宋_GB2312" w:hAnsi="宋体" w:eastAsia="仿宋_GB2312"/>
          <w:kern w:val="0"/>
          <w:sz w:val="24"/>
          <w:szCs w:val="24"/>
          <w:highlight w:val="none"/>
        </w:rPr>
      </w:pPr>
    </w:p>
    <w:p w14:paraId="61F78073">
      <w:pPr>
        <w:keepNext w:val="0"/>
        <w:keepLines w:val="0"/>
        <w:pageBreakBefore w:val="0"/>
        <w:widowControl/>
        <w:kinsoku/>
        <w:wordWrap/>
        <w:overflowPunct/>
        <w:topLinePunct w:val="0"/>
        <w:autoSpaceDN w:val="0"/>
        <w:bidi w:val="0"/>
        <w:snapToGrid w:val="0"/>
        <w:spacing w:line="500" w:lineRule="exact"/>
        <w:ind w:firstLine="560" w:firstLineChars="200"/>
        <w:jc w:val="right"/>
        <w:textAlignment w:val="auto"/>
        <w:rPr>
          <w:rFonts w:ascii="仿宋_GB2312" w:hAnsi="宋体" w:eastAsia="仿宋_GB2312"/>
          <w:color w:val="000000"/>
          <w:kern w:val="0"/>
          <w:sz w:val="28"/>
          <w:szCs w:val="28"/>
          <w:highlight w:val="none"/>
        </w:rPr>
      </w:pP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kern w:val="0"/>
          <w:sz w:val="28"/>
          <w:szCs w:val="28"/>
          <w:highlight w:val="none"/>
        </w:rPr>
        <w:t>医保移字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 xml:space="preserve">第 </w:t>
      </w:r>
      <w:r>
        <w:rPr>
          <w:rFonts w:ascii="仿宋_GB2312" w:hAnsi="宋体" w:eastAsia="仿宋_GB2312"/>
          <w:kern w:val="0"/>
          <w:sz w:val="28"/>
          <w:szCs w:val="28"/>
          <w:highlight w:val="none"/>
        </w:rPr>
        <w:t xml:space="preserve"> </w:t>
      </w:r>
      <w:r>
        <w:rPr>
          <w:rFonts w:hint="eastAsia" w:ascii="仿宋_GB2312" w:hAnsi="宋体" w:eastAsia="仿宋_GB2312"/>
          <w:kern w:val="0"/>
          <w:sz w:val="28"/>
          <w:szCs w:val="28"/>
          <w:highlight w:val="none"/>
        </w:rPr>
        <w:t xml:space="preserve"> 号</w:t>
      </w:r>
    </w:p>
    <w:p w14:paraId="12BBF436">
      <w:pPr>
        <w:keepNext w:val="0"/>
        <w:keepLines w:val="0"/>
        <w:pageBreakBefore w:val="0"/>
        <w:widowControl/>
        <w:kinsoku/>
        <w:wordWrap/>
        <w:overflowPunct/>
        <w:topLinePunct w:val="0"/>
        <w:autoSpaceDN w:val="0"/>
        <w:bidi w:val="0"/>
        <w:snapToGrid w:val="0"/>
        <w:spacing w:line="500" w:lineRule="exact"/>
        <w:jc w:val="left"/>
        <w:textAlignment w:val="auto"/>
        <w:rPr>
          <w:rFonts w:ascii="仿宋_GB2312" w:hAnsi="宋体" w:eastAsia="仿宋_GB2312"/>
          <w:color w:val="000000"/>
          <w:kern w:val="0"/>
          <w:sz w:val="24"/>
          <w:szCs w:val="24"/>
          <w:highlight w:val="none"/>
          <w:u w:val="single"/>
        </w:rPr>
      </w:pPr>
    </w:p>
    <w:p w14:paraId="73FE93A7">
      <w:pPr>
        <w:keepNext w:val="0"/>
        <w:keepLines w:val="0"/>
        <w:pageBreakBefore w:val="0"/>
        <w:widowControl/>
        <w:kinsoku/>
        <w:wordWrap/>
        <w:overflowPunct/>
        <w:topLinePunct w:val="0"/>
        <w:autoSpaceDN w:val="0"/>
        <w:bidi w:val="0"/>
        <w:snapToGrid w:val="0"/>
        <w:spacing w:line="500" w:lineRule="exact"/>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w:t>
      </w:r>
    </w:p>
    <w:p w14:paraId="6123FA37">
      <w:pPr>
        <w:keepNext w:val="0"/>
        <w:keepLines w:val="0"/>
        <w:pageBreakBefore w:val="0"/>
        <w:widowControl/>
        <w:kinsoku/>
        <w:wordWrap/>
        <w:overflowPunct/>
        <w:topLinePunct w:val="0"/>
        <w:autoSpaceDN w:val="0"/>
        <w:bidi w:val="0"/>
        <w:snapToGrid w:val="0"/>
        <w:spacing w:line="500" w:lineRule="exact"/>
        <w:ind w:firstLine="480" w:firstLineChars="200"/>
        <w:textAlignment w:val="auto"/>
        <w:rPr>
          <w:rFonts w:hint="default" w:ascii="仿宋_GB2312" w:hAnsi="宋体" w:eastAsia="仿宋_GB2312"/>
          <w:color w:val="000000"/>
          <w:kern w:val="0"/>
          <w:sz w:val="24"/>
          <w:szCs w:val="24"/>
          <w:highlight w:val="none"/>
          <w:u w:val="single"/>
          <w:lang w:val="en-US" w:eastAsia="zh-CN"/>
        </w:rPr>
      </w:pP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一案/违法线索，在调查中发现</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，根据</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u w:val="single"/>
          <w:lang w:val="en-US" w:eastAsia="zh-CN"/>
        </w:rPr>
        <w:t xml:space="preserve">               </w:t>
      </w:r>
    </w:p>
    <w:p w14:paraId="190D3ED4">
      <w:pPr>
        <w:keepNext w:val="0"/>
        <w:keepLines w:val="0"/>
        <w:pageBreakBefore w:val="0"/>
        <w:widowControl/>
        <w:kinsoku/>
        <w:wordWrap/>
        <w:overflowPunct/>
        <w:topLinePunct w:val="0"/>
        <w:autoSpaceDN w:val="0"/>
        <w:bidi w:val="0"/>
        <w:snapToGrid w:val="0"/>
        <w:spacing w:line="500" w:lineRule="exact"/>
        <w:ind w:left="0" w:leftChars="0" w:firstLine="0" w:firstLineChars="0"/>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规定，现将该案/违法线索移送你单位处理。</w:t>
      </w:r>
    </w:p>
    <w:p w14:paraId="3AB9F1EA">
      <w:pPr>
        <w:keepNext w:val="0"/>
        <w:keepLines w:val="0"/>
        <w:pageBreakBefore w:val="0"/>
        <w:widowControl/>
        <w:kinsoku/>
        <w:wordWrap/>
        <w:overflowPunct/>
        <w:topLinePunct w:val="0"/>
        <w:autoSpaceDN w:val="0"/>
        <w:bidi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特此移送。案件查处结果请及时函告本机关。</w:t>
      </w:r>
    </w:p>
    <w:p w14:paraId="718F84F8">
      <w:pPr>
        <w:keepNext w:val="0"/>
        <w:keepLines w:val="0"/>
        <w:pageBreakBefore w:val="0"/>
        <w:widowControl/>
        <w:kinsoku/>
        <w:wordWrap/>
        <w:overflowPunct/>
        <w:topLinePunct w:val="0"/>
        <w:autoSpaceDN w:val="0"/>
        <w:bidi w:val="0"/>
        <w:snapToGrid w:val="0"/>
        <w:spacing w:line="500" w:lineRule="exact"/>
        <w:ind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附件：证据材料</w:t>
      </w:r>
    </w:p>
    <w:p w14:paraId="0BC51617">
      <w:pPr>
        <w:keepNext w:val="0"/>
        <w:keepLines w:val="0"/>
        <w:pageBreakBefore w:val="0"/>
        <w:widowControl/>
        <w:kinsoku/>
        <w:wordWrap/>
        <w:overflowPunct/>
        <w:topLinePunct w:val="0"/>
        <w:autoSpaceDN w:val="0"/>
        <w:bidi w:val="0"/>
        <w:snapToGrid w:val="0"/>
        <w:spacing w:line="500" w:lineRule="exact"/>
        <w:ind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1．</w:t>
      </w:r>
      <w:r>
        <w:rPr>
          <w:rFonts w:hint="eastAsia" w:ascii="仿宋_GB2312" w:hAnsi="宋体" w:eastAsia="仿宋_GB2312"/>
          <w:color w:val="000000"/>
          <w:kern w:val="0"/>
          <w:sz w:val="24"/>
          <w:szCs w:val="24"/>
          <w:highlight w:val="none"/>
          <w:u w:val="single"/>
        </w:rPr>
        <w:t xml:space="preserve">                                 </w:t>
      </w:r>
    </w:p>
    <w:p w14:paraId="503EC0D3">
      <w:pPr>
        <w:keepNext w:val="0"/>
        <w:keepLines w:val="0"/>
        <w:pageBreakBefore w:val="0"/>
        <w:widowControl/>
        <w:kinsoku/>
        <w:wordWrap/>
        <w:overflowPunct/>
        <w:topLinePunct w:val="0"/>
        <w:autoSpaceDN w:val="0"/>
        <w:bidi w:val="0"/>
        <w:snapToGrid w:val="0"/>
        <w:spacing w:line="500" w:lineRule="exact"/>
        <w:ind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2．</w:t>
      </w:r>
      <w:r>
        <w:rPr>
          <w:rFonts w:hint="eastAsia" w:ascii="仿宋_GB2312" w:hAnsi="宋体" w:eastAsia="仿宋_GB2312"/>
          <w:color w:val="000000"/>
          <w:kern w:val="0"/>
          <w:sz w:val="24"/>
          <w:szCs w:val="24"/>
          <w:highlight w:val="none"/>
          <w:u w:val="single"/>
        </w:rPr>
        <w:t xml:space="preserve">                                 </w:t>
      </w:r>
    </w:p>
    <w:p w14:paraId="182FF90D">
      <w:pPr>
        <w:keepNext w:val="0"/>
        <w:keepLines w:val="0"/>
        <w:pageBreakBefore w:val="0"/>
        <w:widowControl/>
        <w:kinsoku/>
        <w:wordWrap/>
        <w:overflowPunct/>
        <w:topLinePunct w:val="0"/>
        <w:autoSpaceDN w:val="0"/>
        <w:bidi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3．</w:t>
      </w:r>
      <w:r>
        <w:rPr>
          <w:rFonts w:hint="eastAsia" w:ascii="仿宋_GB2312" w:hAnsi="宋体" w:eastAsia="仿宋_GB2312"/>
          <w:color w:val="000000"/>
          <w:kern w:val="0"/>
          <w:sz w:val="24"/>
          <w:szCs w:val="24"/>
          <w:highlight w:val="none"/>
          <w:u w:val="single"/>
        </w:rPr>
        <w:t xml:space="preserve">                                 </w:t>
      </w:r>
    </w:p>
    <w:p w14:paraId="3F8D3C2C">
      <w:pPr>
        <w:keepNext w:val="0"/>
        <w:keepLines w:val="0"/>
        <w:pageBreakBefore w:val="0"/>
        <w:widowControl/>
        <w:kinsoku/>
        <w:wordWrap/>
        <w:overflowPunct/>
        <w:topLinePunct w:val="0"/>
        <w:autoSpaceDN w:val="0"/>
        <w:bidi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　　</w:t>
      </w:r>
    </w:p>
    <w:p w14:paraId="46EE8189">
      <w:pPr>
        <w:keepNext w:val="0"/>
        <w:keepLines w:val="0"/>
        <w:pageBreakBefore w:val="0"/>
        <w:widowControl/>
        <w:kinsoku/>
        <w:wordWrap/>
        <w:overflowPunct/>
        <w:topLinePunct w:val="0"/>
        <w:autoSpaceDN w:val="0"/>
        <w:bidi w:val="0"/>
        <w:adjustRightInd w:val="0"/>
        <w:snapToGrid w:val="0"/>
        <w:spacing w:line="500" w:lineRule="exact"/>
        <w:ind w:right="28"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联系人：</w:t>
      </w:r>
      <w:r>
        <w:rPr>
          <w:rFonts w:hint="eastAsia" w:ascii="仿宋_GB2312" w:hAnsi="宋体" w:eastAsia="仿宋_GB2312"/>
          <w:color w:val="000000"/>
          <w:kern w:val="0"/>
          <w:sz w:val="24"/>
          <w:szCs w:val="24"/>
          <w:highlight w:val="none"/>
          <w:u w:val="single"/>
        </w:rPr>
        <w:t xml:space="preserve">                      </w:t>
      </w:r>
    </w:p>
    <w:p w14:paraId="0624CCF6">
      <w:pPr>
        <w:keepNext w:val="0"/>
        <w:keepLines w:val="0"/>
        <w:pageBreakBefore w:val="0"/>
        <w:widowControl/>
        <w:kinsoku/>
        <w:wordWrap/>
        <w:overflowPunct/>
        <w:topLinePunct w:val="0"/>
        <w:autoSpaceDN w:val="0"/>
        <w:bidi w:val="0"/>
        <w:adjustRightInd w:val="0"/>
        <w:snapToGrid w:val="0"/>
        <w:spacing w:line="500" w:lineRule="exact"/>
        <w:ind w:right="28"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联系电话：</w:t>
      </w:r>
      <w:r>
        <w:rPr>
          <w:rFonts w:hint="eastAsia" w:ascii="仿宋_GB2312" w:hAnsi="宋体" w:eastAsia="仿宋_GB2312"/>
          <w:color w:val="000000"/>
          <w:kern w:val="0"/>
          <w:sz w:val="24"/>
          <w:szCs w:val="24"/>
          <w:highlight w:val="none"/>
          <w:u w:val="single"/>
        </w:rPr>
        <w:t xml:space="preserve">                     </w:t>
      </w:r>
    </w:p>
    <w:p w14:paraId="0541A65C">
      <w:pPr>
        <w:keepNext w:val="0"/>
        <w:keepLines w:val="0"/>
        <w:pageBreakBefore w:val="0"/>
        <w:widowControl/>
        <w:kinsoku/>
        <w:wordWrap/>
        <w:overflowPunct/>
        <w:topLinePunct w:val="0"/>
        <w:autoSpaceDN w:val="0"/>
        <w:bidi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p>
    <w:p w14:paraId="55594426">
      <w:pPr>
        <w:keepNext w:val="0"/>
        <w:keepLines w:val="0"/>
        <w:pageBreakBefore w:val="0"/>
        <w:widowControl/>
        <w:kinsoku/>
        <w:wordWrap/>
        <w:overflowPunct/>
        <w:topLinePunct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p>
    <w:p w14:paraId="635B4A58">
      <w:pPr>
        <w:keepNext w:val="0"/>
        <w:keepLines w:val="0"/>
        <w:pageBreakBefore w:val="0"/>
        <w:widowControl/>
        <w:kinsoku/>
        <w:wordWrap w:val="0"/>
        <w:overflowPunct/>
        <w:topLinePunct w:val="0"/>
        <w:autoSpaceDN w:val="0"/>
        <w:bidi w:val="0"/>
        <w:adjustRightInd w:val="0"/>
        <w:snapToGrid w:val="0"/>
        <w:spacing w:line="500" w:lineRule="exact"/>
        <w:ind w:firstLine="480" w:firstLineChars="200"/>
        <w:jc w:val="right"/>
        <w:textAlignment w:val="auto"/>
        <w:rPr>
          <w:rFonts w:hint="default" w:ascii="仿宋_GB2312" w:hAnsi="宋体" w:eastAsia="仿宋_GB2312"/>
          <w:color w:val="000000"/>
          <w:kern w:val="0"/>
          <w:sz w:val="24"/>
          <w:szCs w:val="24"/>
          <w:highlight w:val="none"/>
          <w:lang w:val="en-US" w:eastAsia="zh-CN"/>
        </w:rPr>
      </w:pPr>
      <w:r>
        <w:rPr>
          <w:rFonts w:hint="eastAsia" w:ascii="仿宋_GB2312" w:hAnsi="宋体" w:eastAsia="仿宋_GB2312"/>
          <w:color w:val="000000"/>
          <w:kern w:val="0"/>
          <w:sz w:val="24"/>
          <w:szCs w:val="24"/>
          <w:highlight w:val="none"/>
        </w:rPr>
        <w:t>×××医疗保障局</w:t>
      </w:r>
      <w:r>
        <w:rPr>
          <w:rFonts w:hint="eastAsia" w:ascii="仿宋_GB2312" w:hAnsi="宋体" w:eastAsia="仿宋_GB2312"/>
          <w:color w:val="000000"/>
          <w:kern w:val="0"/>
          <w:sz w:val="24"/>
          <w:szCs w:val="24"/>
          <w:highlight w:val="none"/>
          <w:lang w:val="en-US" w:eastAsia="zh-CN"/>
        </w:rPr>
        <w:t xml:space="preserve">    </w:t>
      </w:r>
    </w:p>
    <w:p w14:paraId="36F8A66C">
      <w:pPr>
        <w:keepNext w:val="0"/>
        <w:keepLines w:val="0"/>
        <w:pageBreakBefore w:val="0"/>
        <w:widowControl/>
        <w:kinsoku/>
        <w:wordWrap w:val="0"/>
        <w:overflowPunct/>
        <w:topLinePunct w:val="0"/>
        <w:autoSpaceDN w:val="0"/>
        <w:bidi w:val="0"/>
        <w:adjustRightInd w:val="0"/>
        <w:snapToGrid w:val="0"/>
        <w:spacing w:line="500" w:lineRule="exact"/>
        <w:ind w:firstLine="480" w:firstLineChars="200"/>
        <w:jc w:val="right"/>
        <w:textAlignment w:val="auto"/>
        <w:rPr>
          <w:rFonts w:hint="default" w:ascii="仿宋_GB2312" w:hAnsi="宋体" w:eastAsia="仿宋_GB2312"/>
          <w:color w:val="000000"/>
          <w:kern w:val="0"/>
          <w:sz w:val="24"/>
          <w:szCs w:val="24"/>
          <w:highlight w:val="none"/>
          <w:lang w:val="en-US" w:eastAsia="zh-CN"/>
        </w:rPr>
      </w:pPr>
      <w:r>
        <w:rPr>
          <w:rFonts w:hint="eastAsia" w:ascii="仿宋_GB2312" w:hAnsi="宋体" w:eastAsia="仿宋_GB2312"/>
          <w:color w:val="000000"/>
          <w:kern w:val="0"/>
          <w:sz w:val="24"/>
          <w:szCs w:val="24"/>
          <w:highlight w:val="none"/>
        </w:rPr>
        <w:t>（公章）</w:t>
      </w:r>
      <w:r>
        <w:rPr>
          <w:rFonts w:hint="eastAsia" w:ascii="仿宋_GB2312" w:hAnsi="宋体" w:eastAsia="仿宋_GB2312"/>
          <w:color w:val="000000"/>
          <w:kern w:val="0"/>
          <w:sz w:val="24"/>
          <w:szCs w:val="24"/>
          <w:highlight w:val="none"/>
          <w:lang w:val="en-US" w:eastAsia="zh-CN"/>
        </w:rPr>
        <w:t xml:space="preserve">     </w:t>
      </w:r>
    </w:p>
    <w:p w14:paraId="338FDBB3">
      <w:pPr>
        <w:keepNext w:val="0"/>
        <w:keepLines w:val="0"/>
        <w:pageBreakBefore w:val="0"/>
        <w:widowControl/>
        <w:kinsoku/>
        <w:wordWrap w:val="0"/>
        <w:overflowPunct/>
        <w:topLinePunct w:val="0"/>
        <w:autoSpaceDN w:val="0"/>
        <w:bidi w:val="0"/>
        <w:adjustRightInd w:val="0"/>
        <w:snapToGrid w:val="0"/>
        <w:spacing w:line="500" w:lineRule="exact"/>
        <w:ind w:firstLine="480" w:firstLineChars="200"/>
        <w:jc w:val="right"/>
        <w:textAlignment w:val="auto"/>
        <w:rPr>
          <w:rFonts w:hint="default" w:ascii="仿宋_GB2312" w:hAnsi="宋体" w:eastAsia="仿宋_GB2312"/>
          <w:color w:val="000000"/>
          <w:kern w:val="0"/>
          <w:sz w:val="24"/>
          <w:szCs w:val="24"/>
          <w:highlight w:val="none"/>
          <w:lang w:val="en-US" w:eastAsia="zh-CN"/>
        </w:rPr>
      </w:pPr>
      <w:r>
        <w:rPr>
          <w:rFonts w:hint="eastAsia" w:ascii="仿宋_GB2312" w:hAnsi="宋体" w:eastAsia="仿宋_GB2312"/>
          <w:color w:val="000000"/>
          <w:kern w:val="0"/>
          <w:sz w:val="24"/>
          <w:szCs w:val="24"/>
          <w:highlight w:val="none"/>
        </w:rPr>
        <w:t>年  月   日</w:t>
      </w:r>
      <w:r>
        <w:rPr>
          <w:rFonts w:hint="eastAsia" w:ascii="仿宋_GB2312" w:hAnsi="宋体" w:eastAsia="仿宋_GB2312"/>
          <w:color w:val="000000"/>
          <w:kern w:val="0"/>
          <w:sz w:val="24"/>
          <w:szCs w:val="24"/>
          <w:highlight w:val="none"/>
          <w:lang w:val="en-US" w:eastAsia="zh-CN"/>
        </w:rPr>
        <w:t xml:space="preserve">     </w:t>
      </w:r>
    </w:p>
    <w:p w14:paraId="2903D8BB">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p>
    <w:p w14:paraId="15489217">
      <w:pPr>
        <w:keepNext w:val="0"/>
        <w:keepLines w:val="0"/>
        <w:pageBreakBefore w:val="0"/>
        <w:widowControl/>
        <w:kinsoku/>
        <w:wordWrap/>
        <w:overflowPunct/>
        <w:topLinePunct w:val="0"/>
        <w:autoSpaceDN w:val="0"/>
        <w:bidi w:val="0"/>
        <w:adjustRightInd w:val="0"/>
        <w:snapToGrid w:val="0"/>
        <w:spacing w:line="500" w:lineRule="exact"/>
        <w:jc w:val="left"/>
        <w:textAlignment w:val="auto"/>
        <w:rPr>
          <w:rFonts w:ascii="仿宋_GB2312" w:hAnsi="宋体" w:eastAsia="仿宋_GB2312"/>
          <w:color w:val="000000"/>
          <w:kern w:val="0"/>
          <w:sz w:val="24"/>
          <w:szCs w:val="24"/>
          <w:highlight w:val="none"/>
        </w:rPr>
      </w:pPr>
      <w:r>
        <w:rPr>
          <w:rFonts w:hint="eastAsia" w:ascii="仿宋_GB2312" w:hAnsi="宋体" w:eastAsia="仿宋_GB2312" w:cs="Times New Roman"/>
          <w:sz w:val="24"/>
          <w:szCs w:val="24"/>
          <w:highlight w:val="none"/>
        </w:rPr>
        <w:t>（本文书一式三份，一份送达受移送机关，一份随卷归档，一份本机关留存。）</w:t>
      </w:r>
    </w:p>
    <w:p w14:paraId="5F2C16CC">
      <w:pPr>
        <w:widowControl/>
        <w:wordWrap w:val="0"/>
        <w:autoSpaceDN w:val="0"/>
        <w:snapToGrid w:val="0"/>
        <w:spacing w:line="360" w:lineRule="auto"/>
        <w:ind w:right="1680" w:rightChars="800" w:firstLine="420" w:firstLineChars="200"/>
        <w:jc w:val="right"/>
        <w:rPr>
          <w:rFonts w:ascii="仿宋_GB2312" w:eastAsia="仿宋_GB2312"/>
          <w:highlight w:val="none"/>
        </w:rPr>
      </w:pPr>
      <w:r>
        <w:rPr>
          <w:rFonts w:hint="eastAsia" w:ascii="仿宋_GB2312" w:eastAsia="仿宋_GB2312"/>
          <w:highlight w:val="none"/>
        </w:rPr>
        <w:br w:type="page"/>
      </w:r>
    </w:p>
    <w:p w14:paraId="2E11585F">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3ACD068D">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5C4431B8">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2D6B660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6A28D33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（二）用于医疗保障行政执法机关</w:t>
      </w:r>
      <w:r>
        <w:rPr>
          <w:rFonts w:hint="eastAsia" w:ascii="仿宋_GB2312" w:hAnsi="宋体" w:eastAsia="仿宋_GB2312" w:cs="Times New Roman"/>
          <w:sz w:val="24"/>
          <w:szCs w:val="24"/>
          <w:highlight w:val="none"/>
        </w:rPr>
        <w:t>发现案件或所获悉的违法线索不在职权范围内，将案件移送有管辖权的行政机关、相关经办机构。</w:t>
      </w:r>
    </w:p>
    <w:p w14:paraId="51DC77C0">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68C5832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0B2E155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（二）有具有管辖权的受移送机关或经办机构名称。</w:t>
      </w:r>
    </w:p>
    <w:p w14:paraId="2E35E0D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（三）有简要案情，包括发生的事件、地点、情节等简要情况。</w:t>
      </w:r>
    </w:p>
    <w:p w14:paraId="3E82DF4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仿宋_GB2312"/>
          <w:kern w:val="0"/>
          <w:sz w:val="24"/>
          <w:szCs w:val="24"/>
          <w:highlight w:val="none"/>
        </w:rPr>
        <w:t>（四）有移送的事实依据，即</w:t>
      </w:r>
      <w:r>
        <w:rPr>
          <w:rFonts w:hint="eastAsia" w:ascii="仿宋_GB2312" w:hAnsi="宋体" w:eastAsia="仿宋_GB2312" w:cs="Times New Roman"/>
          <w:sz w:val="24"/>
          <w:szCs w:val="24"/>
          <w:highlight w:val="none"/>
        </w:rPr>
        <w:t>本案不属于本机关的职权范围的原因。</w:t>
      </w:r>
    </w:p>
    <w:p w14:paraId="30E608FE">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（五）有移送的法律依据。</w:t>
      </w:r>
    </w:p>
    <w:p w14:paraId="65CF6E69">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（六）有随附的相关材料及其清单。</w:t>
      </w:r>
    </w:p>
    <w:p w14:paraId="0BFC6CA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（七）有医疗保障行政执法机关相关负责人的姓名及其联系电话。</w:t>
      </w:r>
    </w:p>
    <w:p w14:paraId="2B10F21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（八）有医疗保障部门公章、作出决定的日期。</w:t>
      </w:r>
    </w:p>
    <w:p w14:paraId="2A4A5884">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13ED7FD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（一）移送情形适用于医疗保障行政执法机关所办理的没有管辖权限且尚不构成犯罪的案件。</w:t>
      </w:r>
    </w:p>
    <w:p w14:paraId="01A28BB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（二）移送案件的情形可能还包括涉及医保异地就医的情形，如果立案后，就医地医疗保障局发现应由户籍地医疗保障局管辖，或户籍地医疗保障局发现应由就医地医疗保障局管辖，需要移送。</w:t>
      </w:r>
    </w:p>
    <w:p w14:paraId="508283E6">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（三）注意根据案件情况勾选“一案”或“违法线索”；勾选“不属于本机关管辖”，或者“本机关管辖困难”；勾选“该案”或“违法线索”。勾选同时应删除未勾选项。</w:t>
      </w:r>
    </w:p>
    <w:p w14:paraId="771FAB38">
      <w:pPr>
        <w:autoSpaceDE w:val="0"/>
        <w:autoSpaceDN w:val="0"/>
        <w:adjustRightInd w:val="0"/>
        <w:snapToGrid w:val="0"/>
        <w:spacing w:line="360" w:lineRule="auto"/>
        <w:ind w:firstLine="480" w:firstLineChars="200"/>
        <w:jc w:val="left"/>
        <w:rPr>
          <w:rFonts w:ascii="宋体" w:hAnsi="宋体" w:eastAsia="宋体" w:cs="仿宋_GB2312"/>
          <w:kern w:val="0"/>
          <w:sz w:val="24"/>
          <w:szCs w:val="24"/>
          <w:highlight w:val="none"/>
        </w:rPr>
      </w:pPr>
      <w:r>
        <w:rPr>
          <w:rFonts w:ascii="宋体" w:hAnsi="宋体" w:eastAsia="宋体" w:cs="仿宋_GB2312"/>
          <w:kern w:val="0"/>
          <w:sz w:val="24"/>
          <w:szCs w:val="24"/>
          <w:highlight w:val="none"/>
        </w:rPr>
        <w:br w:type="page"/>
      </w:r>
    </w:p>
    <w:p w14:paraId="502F967D">
      <w:pPr>
        <w:keepNext w:val="0"/>
        <w:keepLines w:val="0"/>
        <w:pageBreakBefore w:val="0"/>
        <w:widowControl/>
        <w:kinsoku/>
        <w:wordWrap/>
        <w:overflowPunct/>
        <w:topLinePunct w:val="0"/>
        <w:autoSpaceDE/>
        <w:autoSpaceDN w:val="0"/>
        <w:bidi w:val="0"/>
        <w:adjustRightInd/>
        <w:snapToGrid w:val="0"/>
        <w:spacing w:line="800" w:lineRule="exact"/>
        <w:jc w:val="center"/>
        <w:textAlignment w:val="auto"/>
        <w:rPr>
          <w:rFonts w:ascii="方正小标宋简体" w:hAnsi="宋体" w:eastAsia="方正小标宋简体"/>
          <w:bCs/>
          <w:color w:val="000000"/>
          <w:kern w:val="0"/>
          <w:sz w:val="30"/>
          <w:szCs w:val="30"/>
          <w:highlight w:val="none"/>
        </w:rPr>
      </w:pPr>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p>
    <w:p w14:paraId="26CCBFE2">
      <w:pPr>
        <w:keepNext w:val="0"/>
        <w:keepLines w:val="0"/>
        <w:pageBreakBefore w:val="0"/>
        <w:kinsoku/>
        <w:wordWrap/>
        <w:overflowPunct/>
        <w:topLinePunct w:val="0"/>
        <w:autoSpaceDE/>
        <w:bidi w:val="0"/>
        <w:adjustRightInd/>
        <w:snapToGrid w:val="0"/>
        <w:spacing w:line="800" w:lineRule="exact"/>
        <w:jc w:val="center"/>
        <w:textAlignment w:val="auto"/>
        <w:outlineLvl w:val="2"/>
        <w:rPr>
          <w:rFonts w:ascii="方正小标宋简体" w:hAnsi="等线 Light" w:eastAsia="方正小标宋简体" w:cs="黑体"/>
          <w:b w:val="0"/>
          <w:bCs w:val="0"/>
          <w:sz w:val="36"/>
          <w:szCs w:val="32"/>
          <w:highlight w:val="none"/>
        </w:rPr>
      </w:pPr>
      <w:bookmarkStart w:id="353" w:name="_Toc29405046"/>
      <w:bookmarkStart w:id="354" w:name="_Toc31185387"/>
      <w:bookmarkStart w:id="355" w:name="_Toc44489520"/>
      <w:r>
        <w:rPr>
          <w:rFonts w:hint="eastAsia" w:ascii="方正小标宋简体" w:hAnsi="等线 Light" w:eastAsia="方正小标宋简体" w:cs="黑体"/>
          <w:b w:val="0"/>
          <w:bCs w:val="0"/>
          <w:sz w:val="36"/>
          <w:szCs w:val="32"/>
          <w:highlight w:val="none"/>
        </w:rPr>
        <w:t>☆涉嫌犯罪案件移送</w:t>
      </w:r>
      <w:bookmarkEnd w:id="353"/>
      <w:r>
        <w:rPr>
          <w:rFonts w:hint="eastAsia" w:ascii="方正小标宋简体" w:hAnsi="等线 Light" w:eastAsia="方正小标宋简体" w:cs="黑体"/>
          <w:b w:val="0"/>
          <w:bCs w:val="0"/>
          <w:sz w:val="36"/>
          <w:szCs w:val="32"/>
          <w:highlight w:val="none"/>
        </w:rPr>
        <w:t>函</w:t>
      </w:r>
      <w:bookmarkEnd w:id="354"/>
      <w:bookmarkEnd w:id="355"/>
    </w:p>
    <w:p w14:paraId="59B1C1FE">
      <w:pPr>
        <w:keepNext w:val="0"/>
        <w:keepLines w:val="0"/>
        <w:pageBreakBefore w:val="0"/>
        <w:widowControl/>
        <w:kinsoku/>
        <w:wordWrap/>
        <w:overflowPunct/>
        <w:topLinePunct w:val="0"/>
        <w:autoSpaceDE/>
        <w:autoSpaceDN w:val="0"/>
        <w:bidi w:val="0"/>
        <w:adjustRightInd/>
        <w:snapToGrid w:val="0"/>
        <w:spacing w:line="800" w:lineRule="exact"/>
        <w:ind w:firstLine="560" w:firstLineChars="200"/>
        <w:jc w:val="right"/>
        <w:textAlignment w:val="auto"/>
        <w:rPr>
          <w:rFonts w:hint="eastAsia" w:ascii="仿宋_GB2312" w:hAnsi="宋体" w:eastAsia="仿宋_GB2312"/>
          <w:kern w:val="0"/>
          <w:sz w:val="28"/>
          <w:szCs w:val="28"/>
          <w:highlight w:val="none"/>
        </w:rPr>
      </w:pP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kern w:val="0"/>
          <w:sz w:val="28"/>
          <w:szCs w:val="28"/>
          <w:highlight w:val="none"/>
        </w:rPr>
        <w:t>医保涉移字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第   号</w:t>
      </w:r>
    </w:p>
    <w:p w14:paraId="68DFBF78">
      <w:pPr>
        <w:keepNext w:val="0"/>
        <w:keepLines w:val="0"/>
        <w:pageBreakBefore w:val="0"/>
        <w:widowControl/>
        <w:kinsoku/>
        <w:wordWrap/>
        <w:overflowPunct/>
        <w:topLinePunct w:val="0"/>
        <w:autoSpaceDE/>
        <w:autoSpaceDN w:val="0"/>
        <w:bidi w:val="0"/>
        <w:adjustRightInd/>
        <w:snapToGrid w:val="0"/>
        <w:spacing w:line="800" w:lineRule="exact"/>
        <w:ind w:firstLine="560" w:firstLineChars="200"/>
        <w:jc w:val="right"/>
        <w:textAlignment w:val="auto"/>
        <w:rPr>
          <w:rFonts w:hint="eastAsia" w:ascii="仿宋_GB2312" w:hAnsi="宋体" w:eastAsia="仿宋_GB2312"/>
          <w:kern w:val="0"/>
          <w:sz w:val="28"/>
          <w:szCs w:val="28"/>
          <w:highlight w:val="none"/>
        </w:rPr>
      </w:pPr>
    </w:p>
    <w:p w14:paraId="10A558BD">
      <w:pPr>
        <w:keepNext w:val="0"/>
        <w:keepLines w:val="0"/>
        <w:pageBreakBefore w:val="0"/>
        <w:widowControl/>
        <w:kinsoku/>
        <w:wordWrap/>
        <w:overflowPunct/>
        <w:topLinePunct w:val="0"/>
        <w:autoSpaceDN w:val="0"/>
        <w:bidi w:val="0"/>
        <w:adjustRightInd w:val="0"/>
        <w:snapToGrid w:val="0"/>
        <w:spacing w:line="440" w:lineRule="exac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w:t>
      </w:r>
    </w:p>
    <w:p w14:paraId="1DE77472">
      <w:pPr>
        <w:keepNext w:val="0"/>
        <w:keepLines w:val="0"/>
        <w:pageBreakBefore w:val="0"/>
        <w:widowControl/>
        <w:kinsoku/>
        <w:wordWrap/>
        <w:overflowPunct/>
        <w:topLinePunct w:val="0"/>
        <w:autoSpaceDN w:val="0"/>
        <w:bidi w:val="0"/>
        <w:adjustRightInd w:val="0"/>
        <w:snapToGrid w:val="0"/>
        <w:spacing w:line="440" w:lineRule="exact"/>
        <w:ind w:firstLine="480" w:firstLineChars="200"/>
        <w:textAlignment w:val="auto"/>
        <w:rPr>
          <w:rFonts w:ascii="仿宋_GB2312" w:hAnsi="宋体" w:eastAsia="仿宋_GB2312"/>
          <w:kern w:val="0"/>
          <w:sz w:val="24"/>
          <w:szCs w:val="24"/>
          <w:highlight w:val="none"/>
          <w:u w:val="single"/>
        </w:rPr>
      </w:pPr>
      <w:r>
        <w:rPr>
          <w:rFonts w:hint="eastAsia" w:ascii="仿宋_GB2312" w:hAnsi="宋体" w:eastAsia="仿宋_GB2312"/>
          <w:color w:val="000000"/>
          <w:kern w:val="0"/>
          <w:sz w:val="24"/>
          <w:szCs w:val="24"/>
          <w:highlight w:val="none"/>
        </w:rPr>
        <w:t>本机关于</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日对</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一案立案调查，在调查中发现</w:t>
      </w:r>
      <w:r>
        <w:rPr>
          <w:rFonts w:hint="eastAsia" w:ascii="仿宋_GB2312" w:hAnsi="宋体" w:eastAsia="仿宋_GB2312"/>
          <w:kern w:val="0"/>
          <w:sz w:val="24"/>
          <w:szCs w:val="24"/>
          <w:highlight w:val="none"/>
          <w:u w:val="single"/>
        </w:rPr>
        <w:t xml:space="preserve">                                               </w:t>
      </w:r>
    </w:p>
    <w:p w14:paraId="22F6C4A4">
      <w:pPr>
        <w:keepNext w:val="0"/>
        <w:keepLines w:val="0"/>
        <w:pageBreakBefore w:val="0"/>
        <w:widowControl/>
        <w:kinsoku/>
        <w:wordWrap/>
        <w:overflowPunct/>
        <w:topLinePunct w:val="0"/>
        <w:autoSpaceDN w:val="0"/>
        <w:bidi w:val="0"/>
        <w:adjustRightInd w:val="0"/>
        <w:snapToGrid w:val="0"/>
        <w:spacing w:line="440" w:lineRule="exact"/>
        <w:textAlignment w:val="auto"/>
        <w:rPr>
          <w:rFonts w:ascii="仿宋_GB2312" w:hAnsi="宋体" w:eastAsia="仿宋_GB2312"/>
          <w:color w:val="000000"/>
          <w:kern w:val="0"/>
          <w:sz w:val="24"/>
          <w:szCs w:val="24"/>
          <w:highlight w:val="none"/>
        </w:rPr>
      </w:pPr>
      <w:r>
        <w:rPr>
          <w:rFonts w:hint="eastAsia" w:ascii="仿宋_GB2312" w:hAnsi="宋体" w:eastAsia="仿宋_GB2312"/>
          <w:kern w:val="0"/>
          <w:sz w:val="24"/>
          <w:szCs w:val="24"/>
          <w:highlight w:val="none"/>
          <w:u w:val="single"/>
        </w:rPr>
        <w:t xml:space="preserve">   </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。根据</w:t>
      </w:r>
      <w:r>
        <w:rPr>
          <w:rFonts w:hint="eastAsia" w:ascii="仿宋_GB2312" w:hAnsi="宋体" w:eastAsia="仿宋_GB2312"/>
          <w:color w:val="FF0000"/>
          <w:kern w:val="0"/>
          <w:sz w:val="24"/>
          <w:szCs w:val="24"/>
          <w:highlight w:val="none"/>
          <w:lang w:eastAsia="zh-CN"/>
        </w:rPr>
        <w:t>《中华人民共和国行政处罚法》</w:t>
      </w:r>
      <w:r>
        <w:rPr>
          <w:rFonts w:hint="eastAsia" w:ascii="仿宋_GB2312" w:hAnsi="宋体" w:eastAsia="仿宋_GB2312"/>
          <w:color w:val="FF0000"/>
          <w:kern w:val="0"/>
          <w:sz w:val="24"/>
          <w:szCs w:val="24"/>
          <w:highlight w:val="none"/>
        </w:rPr>
        <w:t>第二十</w:t>
      </w:r>
      <w:r>
        <w:rPr>
          <w:rFonts w:hint="eastAsia" w:ascii="仿宋_GB2312" w:hAnsi="宋体" w:eastAsia="仿宋_GB2312"/>
          <w:color w:val="FF0000"/>
          <w:kern w:val="0"/>
          <w:sz w:val="24"/>
          <w:szCs w:val="24"/>
          <w:highlight w:val="none"/>
          <w:lang w:eastAsia="zh-CN"/>
        </w:rPr>
        <w:t>七</w:t>
      </w:r>
      <w:r>
        <w:rPr>
          <w:rFonts w:hint="eastAsia" w:ascii="仿宋_GB2312" w:hAnsi="宋体" w:eastAsia="仿宋_GB2312"/>
          <w:color w:val="FF0000"/>
          <w:kern w:val="0"/>
          <w:sz w:val="24"/>
          <w:szCs w:val="24"/>
          <w:highlight w:val="none"/>
        </w:rPr>
        <w:t>条</w:t>
      </w:r>
      <w:r>
        <w:rPr>
          <w:rFonts w:hint="eastAsia" w:ascii="仿宋_GB2312" w:hAnsi="宋体" w:eastAsia="仿宋_GB2312"/>
          <w:color w:val="000000"/>
          <w:kern w:val="0"/>
          <w:sz w:val="24"/>
          <w:szCs w:val="24"/>
          <w:highlight w:val="none"/>
        </w:rPr>
        <w:t>、《行政执法机关移送涉嫌犯罪案件的规定》第三条的规定，现移送你机关依法查处。</w:t>
      </w:r>
    </w:p>
    <w:p w14:paraId="339BBBE2">
      <w:pPr>
        <w:keepNext w:val="0"/>
        <w:keepLines w:val="0"/>
        <w:pageBreakBefore w:val="0"/>
        <w:widowControl/>
        <w:kinsoku/>
        <w:wordWrap/>
        <w:overflowPunct/>
        <w:topLinePunct w:val="0"/>
        <w:autoSpaceDN w:val="0"/>
        <w:bidi w:val="0"/>
        <w:adjustRightInd w:val="0"/>
        <w:snapToGrid w:val="0"/>
        <w:spacing w:line="440" w:lineRule="exact"/>
        <w:ind w:firstLine="480" w:firstLineChars="200"/>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根据《行政执法机关移送涉嫌犯罪案件的规定》第八条的规定，你机关如认为当事人没有犯罪事实，或者犯罪事实显著轻微，不需要追究刑事责任，依法不予立案的，请说明理由，并书面通知本机关，退回有关案卷材料。</w:t>
      </w:r>
    </w:p>
    <w:p w14:paraId="3420723F">
      <w:pPr>
        <w:keepNext w:val="0"/>
        <w:keepLines w:val="0"/>
        <w:pageBreakBefore w:val="0"/>
        <w:widowControl/>
        <w:kinsoku/>
        <w:wordWrap/>
        <w:overflowPunct/>
        <w:topLinePunct w:val="0"/>
        <w:autoSpaceDN w:val="0"/>
        <w:bidi w:val="0"/>
        <w:snapToGrid w:val="0"/>
        <w:spacing w:line="440" w:lineRule="exact"/>
        <w:ind w:firstLine="480" w:firstLineChars="200"/>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附件：</w:t>
      </w:r>
    </w:p>
    <w:p w14:paraId="64921BD2">
      <w:pPr>
        <w:keepNext w:val="0"/>
        <w:keepLines w:val="0"/>
        <w:pageBreakBefore w:val="0"/>
        <w:widowControl/>
        <w:kinsoku/>
        <w:wordWrap/>
        <w:overflowPunct/>
        <w:topLinePunct w:val="0"/>
        <w:autoSpaceDN w:val="0"/>
        <w:bidi w:val="0"/>
        <w:adjustRightInd w:val="0"/>
        <w:snapToGrid w:val="0"/>
        <w:spacing w:line="440" w:lineRule="exact"/>
        <w:ind w:firstLine="480" w:firstLineChars="200"/>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 xml:space="preserve">1．案卷 </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册</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页</w:t>
      </w:r>
    </w:p>
    <w:p w14:paraId="0A31FA69">
      <w:pPr>
        <w:keepNext w:val="0"/>
        <w:keepLines w:val="0"/>
        <w:pageBreakBefore w:val="0"/>
        <w:widowControl/>
        <w:kinsoku/>
        <w:wordWrap/>
        <w:overflowPunct/>
        <w:topLinePunct w:val="0"/>
        <w:autoSpaceDN w:val="0"/>
        <w:bidi w:val="0"/>
        <w:adjustRightInd w:val="0"/>
        <w:snapToGrid w:val="0"/>
        <w:spacing w:line="440" w:lineRule="exact"/>
        <w:ind w:firstLine="480" w:firstLineChars="200"/>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2．涉案物品清单</w:t>
      </w:r>
    </w:p>
    <w:p w14:paraId="18F05E37">
      <w:pPr>
        <w:keepNext w:val="0"/>
        <w:keepLines w:val="0"/>
        <w:pageBreakBefore w:val="0"/>
        <w:widowControl/>
        <w:kinsoku/>
        <w:wordWrap/>
        <w:overflowPunct/>
        <w:topLinePunct w:val="0"/>
        <w:autoSpaceDN w:val="0"/>
        <w:bidi w:val="0"/>
        <w:adjustRightInd w:val="0"/>
        <w:snapToGrid w:val="0"/>
        <w:spacing w:line="440" w:lineRule="exact"/>
        <w:ind w:right="28"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联系人：</w:t>
      </w:r>
      <w:r>
        <w:rPr>
          <w:rFonts w:hint="eastAsia" w:ascii="仿宋_GB2312" w:hAnsi="宋体" w:eastAsia="仿宋_GB2312"/>
          <w:color w:val="000000"/>
          <w:kern w:val="0"/>
          <w:sz w:val="24"/>
          <w:szCs w:val="24"/>
          <w:highlight w:val="none"/>
          <w:u w:val="single"/>
        </w:rPr>
        <w:t xml:space="preserve">           </w:t>
      </w:r>
    </w:p>
    <w:p w14:paraId="2A9F90F8">
      <w:pPr>
        <w:keepNext w:val="0"/>
        <w:keepLines w:val="0"/>
        <w:pageBreakBefore w:val="0"/>
        <w:widowControl/>
        <w:kinsoku/>
        <w:wordWrap/>
        <w:overflowPunct/>
        <w:topLinePunct w:val="0"/>
        <w:autoSpaceDN w:val="0"/>
        <w:bidi w:val="0"/>
        <w:adjustRightInd w:val="0"/>
        <w:snapToGrid w:val="0"/>
        <w:spacing w:line="440" w:lineRule="exact"/>
        <w:ind w:right="28"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联系电话：</w:t>
      </w:r>
      <w:r>
        <w:rPr>
          <w:rFonts w:hint="eastAsia" w:ascii="仿宋_GB2312" w:hAnsi="宋体" w:eastAsia="仿宋_GB2312"/>
          <w:color w:val="000000"/>
          <w:kern w:val="0"/>
          <w:sz w:val="24"/>
          <w:szCs w:val="24"/>
          <w:highlight w:val="none"/>
          <w:u w:val="single"/>
        </w:rPr>
        <w:t xml:space="preserve">                  </w:t>
      </w:r>
    </w:p>
    <w:p w14:paraId="73C1A326">
      <w:pPr>
        <w:keepNext w:val="0"/>
        <w:keepLines w:val="0"/>
        <w:pageBreakBefore w:val="0"/>
        <w:widowControl/>
        <w:kinsoku/>
        <w:wordWrap/>
        <w:overflowPunct/>
        <w:topLinePunct w:val="0"/>
        <w:autoSpaceDN w:val="0"/>
        <w:bidi w:val="0"/>
        <w:adjustRightInd w:val="0"/>
        <w:snapToGrid w:val="0"/>
        <w:spacing w:line="440" w:lineRule="exact"/>
        <w:ind w:right="28" w:firstLine="480" w:firstLineChars="200"/>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单位地址：</w:t>
      </w:r>
      <w:r>
        <w:rPr>
          <w:rFonts w:hint="eastAsia" w:ascii="仿宋_GB2312" w:hAnsi="宋体" w:eastAsia="仿宋_GB2312"/>
          <w:color w:val="000000"/>
          <w:kern w:val="0"/>
          <w:sz w:val="24"/>
          <w:szCs w:val="24"/>
          <w:highlight w:val="none"/>
          <w:u w:val="single"/>
        </w:rPr>
        <w:t xml:space="preserve">                                          </w:t>
      </w:r>
    </w:p>
    <w:p w14:paraId="3046BEE2">
      <w:pPr>
        <w:keepNext w:val="0"/>
        <w:keepLines w:val="0"/>
        <w:pageBreakBefore w:val="0"/>
        <w:widowControl/>
        <w:kinsoku/>
        <w:wordWrap/>
        <w:overflowPunct/>
        <w:topLinePunct w:val="0"/>
        <w:autoSpaceDN w:val="0"/>
        <w:bidi w:val="0"/>
        <w:snapToGrid w:val="0"/>
        <w:spacing w:line="44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×××医疗保障局（公章）</w:t>
      </w:r>
    </w:p>
    <w:p w14:paraId="00695AA6">
      <w:pPr>
        <w:keepNext w:val="0"/>
        <w:keepLines w:val="0"/>
        <w:pageBreakBefore w:val="0"/>
        <w:widowControl/>
        <w:kinsoku/>
        <w:wordWrap/>
        <w:overflowPunct/>
        <w:topLinePunct w:val="0"/>
        <w:autoSpaceDN w:val="0"/>
        <w:bidi w:val="0"/>
        <w:snapToGrid w:val="0"/>
        <w:spacing w:line="44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年   月   日</w:t>
      </w:r>
    </w:p>
    <w:p w14:paraId="5794C59E">
      <w:pPr>
        <w:keepNext w:val="0"/>
        <w:keepLines w:val="0"/>
        <w:pageBreakBefore w:val="0"/>
        <w:widowControl/>
        <w:kinsoku/>
        <w:wordWrap/>
        <w:overflowPunct/>
        <w:topLinePunct w:val="0"/>
        <w:autoSpaceDN w:val="0"/>
        <w:bidi w:val="0"/>
        <w:adjustRightInd w:val="0"/>
        <w:snapToGrid w:val="0"/>
        <w:spacing w:line="440" w:lineRule="exact"/>
        <w:ind w:firstLine="480" w:firstLineChars="200"/>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（本文书一式五份，一份送达公安机关，一份随卷归档，一份本机关留存。一份抄送同级人民检察院备案，一份抄送政府法制工作部门备案。）</w:t>
      </w:r>
    </w:p>
    <w:p w14:paraId="2AD7F04D">
      <w:pPr>
        <w:keepNext w:val="0"/>
        <w:keepLines w:val="0"/>
        <w:pageBreakBefore w:val="0"/>
        <w:widowControl/>
        <w:kinsoku/>
        <w:wordWrap/>
        <w:overflowPunct/>
        <w:topLinePunct w:val="0"/>
        <w:autoSpaceDN w:val="0"/>
        <w:bidi w:val="0"/>
        <w:adjustRightInd w:val="0"/>
        <w:snapToGrid w:val="0"/>
        <w:spacing w:line="440" w:lineRule="exact"/>
        <w:ind w:firstLine="480" w:firstLineChars="200"/>
        <w:jc w:val="center"/>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w:t>
      </w:r>
    </w:p>
    <w:p w14:paraId="630959DF">
      <w:pPr>
        <w:keepNext w:val="0"/>
        <w:keepLines w:val="0"/>
        <w:pageBreakBefore w:val="0"/>
        <w:kinsoku/>
        <w:wordWrap/>
        <w:overflowPunct/>
        <w:topLinePunct w:val="0"/>
        <w:autoSpaceDE w:val="0"/>
        <w:autoSpaceDN w:val="0"/>
        <w:bidi w:val="0"/>
        <w:adjustRightInd w:val="0"/>
        <w:snapToGrid w:val="0"/>
        <w:spacing w:line="440" w:lineRule="exact"/>
        <w:ind w:firstLine="720" w:firstLineChars="200"/>
        <w:jc w:val="center"/>
        <w:textAlignment w:val="auto"/>
        <w:rPr>
          <w:rFonts w:ascii="方正小标宋简体" w:hAnsi="宋体" w:eastAsia="方正小标宋简体" w:cs="仿宋_GB2312"/>
          <w:b w:val="0"/>
          <w:bCs w:val="0"/>
          <w:kern w:val="0"/>
          <w:sz w:val="36"/>
          <w:szCs w:val="36"/>
          <w:highlight w:val="none"/>
        </w:rPr>
      </w:pPr>
      <w:r>
        <w:rPr>
          <w:rFonts w:hint="eastAsia" w:ascii="方正小标宋简体" w:hAnsi="宋体" w:eastAsia="方正小标宋简体" w:cs="仿宋_GB2312"/>
          <w:b w:val="0"/>
          <w:bCs w:val="0"/>
          <w:kern w:val="0"/>
          <w:sz w:val="36"/>
          <w:szCs w:val="36"/>
          <w:highlight w:val="none"/>
        </w:rPr>
        <w:t>签收回执</w:t>
      </w:r>
    </w:p>
    <w:p w14:paraId="7286CD64">
      <w:pPr>
        <w:keepNext w:val="0"/>
        <w:keepLines w:val="0"/>
        <w:pageBreakBefore w:val="0"/>
        <w:kinsoku/>
        <w:wordWrap/>
        <w:overflowPunct/>
        <w:topLinePunct w:val="0"/>
        <w:autoSpaceDE w:val="0"/>
        <w:autoSpaceDN w:val="0"/>
        <w:bidi w:val="0"/>
        <w:adjustRightInd w:val="0"/>
        <w:snapToGrid w:val="0"/>
        <w:spacing w:line="440" w:lineRule="exact"/>
        <w:ind w:firstLine="480" w:firstLineChars="200"/>
        <w:textAlignment w:val="auto"/>
        <w:rPr>
          <w:rFonts w:ascii="仿宋_GB2312" w:hAnsi="宋体" w:eastAsia="仿宋_GB2312"/>
          <w:color w:val="000000"/>
          <w:kern w:val="0"/>
          <w:sz w:val="24"/>
          <w:szCs w:val="24"/>
          <w:highlight w:val="none"/>
        </w:rPr>
      </w:pP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医保涉刑移字〔  〕号《涉嫌犯罪案件移送函》已于</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日收到。</w:t>
      </w:r>
    </w:p>
    <w:p w14:paraId="345BBEA0">
      <w:pPr>
        <w:keepNext w:val="0"/>
        <w:keepLines w:val="0"/>
        <w:pageBreakBefore w:val="0"/>
        <w:widowControl/>
        <w:kinsoku/>
        <w:wordWrap/>
        <w:overflowPunct/>
        <w:topLinePunct w:val="0"/>
        <w:autoSpaceDN w:val="0"/>
        <w:bidi w:val="0"/>
        <w:snapToGrid w:val="0"/>
        <w:spacing w:line="44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（公章）</w:t>
      </w:r>
    </w:p>
    <w:p w14:paraId="2E803874">
      <w:pPr>
        <w:keepNext w:val="0"/>
        <w:keepLines w:val="0"/>
        <w:pageBreakBefore w:val="0"/>
        <w:widowControl/>
        <w:kinsoku/>
        <w:wordWrap/>
        <w:overflowPunct/>
        <w:topLinePunct w:val="0"/>
        <w:autoSpaceDN w:val="0"/>
        <w:bidi w:val="0"/>
        <w:snapToGrid w:val="0"/>
        <w:spacing w:line="440" w:lineRule="exact"/>
        <w:ind w:right="630" w:rightChars="300" w:firstLine="480" w:firstLineChars="200"/>
        <w:jc w:val="right"/>
        <w:textAlignment w:val="auto"/>
        <w:rPr>
          <w:rFonts w:ascii="宋体" w:hAnsi="宋体" w:eastAsia="宋体"/>
          <w:color w:val="000000"/>
          <w:kern w:val="0"/>
          <w:sz w:val="24"/>
          <w:szCs w:val="24"/>
          <w:highlight w:val="none"/>
        </w:rPr>
      </w:pPr>
      <w:r>
        <w:rPr>
          <w:rFonts w:hint="eastAsia" w:ascii="仿宋_GB2312" w:hAnsi="宋体" w:eastAsia="仿宋_GB2312"/>
          <w:color w:val="000000"/>
          <w:kern w:val="0"/>
          <w:sz w:val="24"/>
          <w:szCs w:val="24"/>
          <w:highlight w:val="none"/>
        </w:rPr>
        <w:t>年   月   日</w:t>
      </w:r>
      <w:r>
        <w:rPr>
          <w:rFonts w:ascii="宋体" w:hAnsi="宋体" w:eastAsia="宋体"/>
          <w:color w:val="000000"/>
          <w:kern w:val="0"/>
          <w:sz w:val="24"/>
          <w:szCs w:val="24"/>
          <w:highlight w:val="none"/>
        </w:rPr>
        <w:br w:type="page"/>
      </w:r>
    </w:p>
    <w:p w14:paraId="189EE900">
      <w:pPr>
        <w:keepNext w:val="0"/>
        <w:keepLines w:val="0"/>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p>
    <w:p w14:paraId="4454D75A">
      <w:pPr>
        <w:keepNext w:val="0"/>
        <w:keepLines w:val="0"/>
        <w:pageBreakBefore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bookmarkStart w:id="356" w:name="_Hlk29403630"/>
      <w:r>
        <w:rPr>
          <w:rFonts w:hint="eastAsia" w:ascii="仿宋_GB2312" w:hAnsi="宋体" w:eastAsia="仿宋_GB2312"/>
          <w:sz w:val="30"/>
          <w:szCs w:val="30"/>
          <w:highlight w:val="none"/>
        </w:rPr>
        <w:t>填写说明</w:t>
      </w:r>
    </w:p>
    <w:p w14:paraId="6E4B41EF">
      <w:pPr>
        <w:keepNext w:val="0"/>
        <w:keepLines w:val="0"/>
        <w:pageBreakBefore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1D19E4C1">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301D58DB">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（二）用于医疗保障行政执法机关</w:t>
      </w:r>
      <w:r>
        <w:rPr>
          <w:rFonts w:hint="eastAsia" w:ascii="仿宋_GB2312" w:hAnsi="宋体" w:eastAsia="仿宋_GB2312" w:cs="Times New Roman"/>
          <w:sz w:val="24"/>
          <w:szCs w:val="24"/>
          <w:highlight w:val="none"/>
        </w:rPr>
        <w:t>发现案件涉嫌犯罪，依照有关规定将案件移送公安机关管辖。</w:t>
      </w:r>
    </w:p>
    <w:p w14:paraId="64897547">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63A1C206">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7EFC3C02">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（二）有受移送公安机关名称。</w:t>
      </w:r>
    </w:p>
    <w:p w14:paraId="0DF28F56">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（三）有案件名称，规范表述为“当事人的姓名或名称+涉嫌+违法行为性质”。</w:t>
      </w:r>
    </w:p>
    <w:p w14:paraId="19B8BB3A">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仿宋_GB2312"/>
          <w:kern w:val="0"/>
          <w:sz w:val="24"/>
          <w:szCs w:val="24"/>
          <w:highlight w:val="none"/>
        </w:rPr>
        <w:t>（四）有当事人的违法行为时间、地点、情节、内容等以及违法行为涉嫌构成犯罪的罪名和触犯的刑法条文</w:t>
      </w:r>
      <w:r>
        <w:rPr>
          <w:rFonts w:hint="eastAsia" w:ascii="仿宋_GB2312" w:hAnsi="宋体" w:eastAsia="仿宋_GB2312" w:cs="Times New Roman"/>
          <w:sz w:val="24"/>
          <w:szCs w:val="24"/>
          <w:highlight w:val="none"/>
        </w:rPr>
        <w:t>。</w:t>
      </w:r>
    </w:p>
    <w:p w14:paraId="1317A02E">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（五）有医疗保障行政执法机关相关负责人的姓名及其联系电话。</w:t>
      </w:r>
    </w:p>
    <w:p w14:paraId="14D1628F">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（六）有医疗保障部门公章、作出决定的日期。</w:t>
      </w:r>
    </w:p>
    <w:p w14:paraId="521D42A1">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070A5FEF">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（一）公安机关对行政执法机关移送的涉嫌犯罪案件，应当在涉嫌犯罪案件移送书的回执上签字。</w:t>
      </w:r>
    </w:p>
    <w:p w14:paraId="787229BA">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（二）移送的案卷内容应当包括案件调查终结报告，检验报告或鉴定结论等。</w:t>
      </w:r>
      <w:bookmarkEnd w:id="356"/>
    </w:p>
    <w:p w14:paraId="479B1998">
      <w:pPr>
        <w:autoSpaceDE w:val="0"/>
        <w:autoSpaceDN w:val="0"/>
        <w:adjustRightInd w:val="0"/>
        <w:snapToGrid w:val="0"/>
        <w:spacing w:line="360" w:lineRule="auto"/>
        <w:ind w:firstLine="480" w:firstLineChars="200"/>
        <w:jc w:val="left"/>
        <w:rPr>
          <w:rFonts w:ascii="宋体" w:hAnsi="宋体" w:eastAsia="宋体" w:cs="仿宋_GB2312"/>
          <w:kern w:val="0"/>
          <w:sz w:val="24"/>
          <w:szCs w:val="24"/>
          <w:highlight w:val="none"/>
        </w:rPr>
      </w:pPr>
    </w:p>
    <w:p w14:paraId="25176BCD">
      <w:pPr>
        <w:autoSpaceDE w:val="0"/>
        <w:autoSpaceDN w:val="0"/>
        <w:adjustRightInd w:val="0"/>
        <w:snapToGrid w:val="0"/>
        <w:spacing w:line="360" w:lineRule="auto"/>
        <w:jc w:val="left"/>
        <w:rPr>
          <w:rFonts w:ascii="宋体" w:hAnsi="宋体" w:eastAsia="宋体" w:cs="仿宋_GB2312"/>
          <w:kern w:val="0"/>
          <w:sz w:val="24"/>
          <w:szCs w:val="24"/>
          <w:highlight w:val="none"/>
        </w:rPr>
      </w:pPr>
    </w:p>
    <w:p w14:paraId="76906401">
      <w:pPr>
        <w:autoSpaceDE w:val="0"/>
        <w:autoSpaceDN w:val="0"/>
        <w:adjustRightInd w:val="0"/>
        <w:snapToGrid w:val="0"/>
        <w:spacing w:line="360" w:lineRule="auto"/>
        <w:ind w:firstLine="480" w:firstLineChars="200"/>
        <w:jc w:val="left"/>
        <w:rPr>
          <w:rFonts w:ascii="宋体" w:hAnsi="宋体" w:eastAsia="宋体" w:cs="仿宋_GB2312"/>
          <w:kern w:val="0"/>
          <w:sz w:val="24"/>
          <w:szCs w:val="24"/>
          <w:highlight w:val="none"/>
        </w:rPr>
      </w:pPr>
    </w:p>
    <w:p w14:paraId="6FC3164F">
      <w:pPr>
        <w:autoSpaceDE w:val="0"/>
        <w:autoSpaceDN w:val="0"/>
        <w:adjustRightInd w:val="0"/>
        <w:snapToGrid w:val="0"/>
        <w:spacing w:line="360" w:lineRule="auto"/>
        <w:ind w:left="900"/>
        <w:jc w:val="left"/>
        <w:rPr>
          <w:rFonts w:ascii="华文楷体" w:hAnsi="华文楷体" w:eastAsia="华文楷体" w:cs="仿宋_GB2312"/>
          <w:kern w:val="0"/>
          <w:sz w:val="24"/>
          <w:szCs w:val="24"/>
          <w:highlight w:val="none"/>
        </w:rPr>
      </w:pPr>
      <w:r>
        <w:rPr>
          <w:rFonts w:ascii="华文楷体" w:hAnsi="华文楷体" w:eastAsia="华文楷体" w:cs="仿宋_GB2312"/>
          <w:kern w:val="0"/>
          <w:sz w:val="24"/>
          <w:szCs w:val="24"/>
          <w:highlight w:val="none"/>
        </w:rPr>
        <w:br w:type="page"/>
      </w:r>
    </w:p>
    <w:p w14:paraId="011E4D2E">
      <w:pPr>
        <w:keepNext w:val="0"/>
        <w:keepLines w:val="0"/>
        <w:pageBreakBefore w:val="0"/>
        <w:widowControl/>
        <w:kinsoku/>
        <w:wordWrap/>
        <w:overflowPunct/>
        <w:topLinePunct w:val="0"/>
        <w:autoSpaceDE/>
        <w:autoSpaceDN w:val="0"/>
        <w:bidi w:val="0"/>
        <w:adjustRightInd/>
        <w:snapToGrid w:val="0"/>
        <w:spacing w:line="800" w:lineRule="exact"/>
        <w:jc w:val="center"/>
        <w:textAlignment w:val="auto"/>
        <w:rPr>
          <w:rFonts w:hint="eastAsia" w:ascii="方正小标宋简体" w:hAnsi="等线 Light" w:eastAsia="方正小标宋简体" w:cs="黑体"/>
          <w:b w:val="0"/>
          <w:bCs w:val="0"/>
          <w:sz w:val="36"/>
          <w:szCs w:val="32"/>
          <w:highlight w:val="none"/>
        </w:rPr>
      </w:pPr>
      <w:bookmarkStart w:id="357" w:name="_Toc5565928"/>
      <w:bookmarkStart w:id="358" w:name="_Toc5394807"/>
      <w:bookmarkStart w:id="359" w:name="_Toc44489521"/>
      <w:bookmarkStart w:id="360" w:name="_Toc29405047"/>
      <w:bookmarkStart w:id="361" w:name="_Toc31185388"/>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p>
    <w:p w14:paraId="7DB1F7F1">
      <w:pPr>
        <w:spacing w:before="240" w:after="60"/>
        <w:jc w:val="center"/>
        <w:outlineLvl w:val="2"/>
        <w:rPr>
          <w:rFonts w:ascii="方正小标宋简体" w:hAnsi="等线 Light" w:eastAsia="方正小标宋简体" w:cs="黑体"/>
          <w:b w:val="0"/>
          <w:bCs w:val="0"/>
          <w:sz w:val="36"/>
          <w:szCs w:val="32"/>
          <w:highlight w:val="none"/>
        </w:rPr>
      </w:pPr>
      <w:r>
        <w:rPr>
          <w:rFonts w:hint="eastAsia" w:ascii="方正小标宋简体" w:hAnsi="等线 Light" w:eastAsia="方正小标宋简体" w:cs="黑体"/>
          <w:b w:val="0"/>
          <w:bCs w:val="0"/>
          <w:sz w:val="36"/>
          <w:szCs w:val="32"/>
          <w:highlight w:val="none"/>
        </w:rPr>
        <w:t>☆移送案件涉案物品清单</w:t>
      </w:r>
      <w:bookmarkEnd w:id="357"/>
      <w:bookmarkEnd w:id="358"/>
      <w:bookmarkEnd w:id="359"/>
      <w:bookmarkEnd w:id="360"/>
      <w:bookmarkEnd w:id="361"/>
    </w:p>
    <w:p w14:paraId="0E4DCDB2">
      <w:pPr>
        <w:spacing w:before="312" w:beforeLines="100" w:after="156" w:afterLines="50" w:line="320" w:lineRule="exact"/>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案由：</w:t>
      </w:r>
    </w:p>
    <w:tbl>
      <w:tblPr>
        <w:tblStyle w:val="22"/>
        <w:tblW w:w="80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843"/>
        <w:gridCol w:w="1701"/>
        <w:gridCol w:w="1276"/>
        <w:gridCol w:w="874"/>
        <w:gridCol w:w="1218"/>
      </w:tblGrid>
      <w:tr w14:paraId="4B47C8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3EDBB488">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编号</w:t>
            </w:r>
          </w:p>
        </w:tc>
        <w:tc>
          <w:tcPr>
            <w:tcW w:w="1843" w:type="dxa"/>
            <w:vAlign w:val="center"/>
          </w:tcPr>
          <w:p w14:paraId="4080E405">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名称</w:t>
            </w:r>
          </w:p>
        </w:tc>
        <w:tc>
          <w:tcPr>
            <w:tcW w:w="1701" w:type="dxa"/>
            <w:vAlign w:val="center"/>
          </w:tcPr>
          <w:p w14:paraId="404827BD">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规格（型号）</w:t>
            </w:r>
          </w:p>
        </w:tc>
        <w:tc>
          <w:tcPr>
            <w:tcW w:w="1276" w:type="dxa"/>
            <w:vAlign w:val="center"/>
          </w:tcPr>
          <w:p w14:paraId="09DD5FCF">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单位</w:t>
            </w:r>
          </w:p>
        </w:tc>
        <w:tc>
          <w:tcPr>
            <w:tcW w:w="874" w:type="dxa"/>
            <w:vAlign w:val="center"/>
          </w:tcPr>
          <w:p w14:paraId="227F70CE">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数量</w:t>
            </w:r>
          </w:p>
        </w:tc>
        <w:tc>
          <w:tcPr>
            <w:tcW w:w="1218" w:type="dxa"/>
            <w:vAlign w:val="center"/>
          </w:tcPr>
          <w:p w14:paraId="53635AE0">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备注</w:t>
            </w:r>
          </w:p>
        </w:tc>
      </w:tr>
      <w:tr w14:paraId="77A7E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6420943D">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5ECFDC6C">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0DA63B49">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7A388AB1">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453EDE54">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6B387415">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28FAA5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3805B9E0">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71233415">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39F17C5D">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7B8EE06A">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439BD702">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291151E0">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5CB09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01493205">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3EC0D804">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33F42192">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58C0CDED">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7920C8C7">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3AD804CB">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73C3F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44BDA28C">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38A75A8E">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07F3461D">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5D8EC3FF">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7F31C7FE">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3D7AC383">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358B5D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46121040">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67EE0AA5">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6803E856">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680F8F27">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0E4B4479">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65F5A95E">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6877E8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6BE68A5A">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60D6D394">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0728319E">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6E584BAB">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3C2B4816">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326176E4">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560B45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342A6583">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34DBC31F">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5CD4ED0A">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53E58B68">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7419A8B4">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640DBB5E">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16671D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07FD4B4F">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46DCC4D9">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505014E4">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5B681E94">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4640E3F1">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10FA8638">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3B8F57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7DD863EE">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2F77D6AA">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03E59960">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0C976F8D">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0B6A011E">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34EA02EC">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7DFFB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5E308577">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38170A34">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02BF8DE5">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3A60B856">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265A1983">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4E28A48B">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0834BE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05515887">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573869FE">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01CD7FF3">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29651E9B">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2114E6B3">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0F030BAB">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110F2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155923DD">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48956C22">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2813CDBA">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36C8FB32">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754E7992">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385D8BE1">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r w14:paraId="4E64F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4" w:type="dxa"/>
            <w:vAlign w:val="center"/>
          </w:tcPr>
          <w:p w14:paraId="1B2B94D8">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843" w:type="dxa"/>
            <w:vAlign w:val="center"/>
          </w:tcPr>
          <w:p w14:paraId="2D42DFBC">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701" w:type="dxa"/>
            <w:vAlign w:val="center"/>
          </w:tcPr>
          <w:p w14:paraId="47AE54A7">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215A0164">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874" w:type="dxa"/>
            <w:vAlign w:val="center"/>
          </w:tcPr>
          <w:p w14:paraId="05EA9F6D">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c>
          <w:tcPr>
            <w:tcW w:w="1218" w:type="dxa"/>
            <w:vAlign w:val="center"/>
          </w:tcPr>
          <w:p w14:paraId="495786BB">
            <w:pPr>
              <w:keepNext w:val="0"/>
              <w:keepLines w:val="0"/>
              <w:suppressLineNumbers w:val="0"/>
              <w:spacing w:before="0" w:beforeAutospacing="0" w:after="0" w:afterAutospacing="0" w:line="280" w:lineRule="exact"/>
              <w:ind w:left="0" w:right="0"/>
              <w:jc w:val="center"/>
              <w:rPr>
                <w:rFonts w:hint="default" w:ascii="仿宋_GB2312" w:hAnsi="宋体" w:eastAsia="仿宋_GB2312" w:cs="Times New Roman"/>
                <w:color w:val="000000"/>
                <w:sz w:val="24"/>
                <w:szCs w:val="24"/>
                <w:highlight w:val="none"/>
              </w:rPr>
            </w:pPr>
          </w:p>
        </w:tc>
      </w:tr>
    </w:tbl>
    <w:p w14:paraId="29E45B93">
      <w:pPr>
        <w:snapToGrid w:val="0"/>
        <w:spacing w:line="360" w:lineRule="auto"/>
        <w:ind w:firstLine="192" w:firstLineChars="80"/>
        <w:rPr>
          <w:rFonts w:ascii="仿宋_GB2312" w:eastAsia="仿宋_GB2312"/>
          <w:sz w:val="24"/>
          <w:szCs w:val="24"/>
          <w:highlight w:val="none"/>
        </w:rPr>
      </w:pPr>
    </w:p>
    <w:p w14:paraId="224D087E">
      <w:pPr>
        <w:adjustRightInd w:val="0"/>
        <w:snapToGrid w:val="0"/>
        <w:spacing w:line="360" w:lineRule="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移送案件接收人：</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年    月    日</w:t>
      </w:r>
    </w:p>
    <w:p w14:paraId="39183E72">
      <w:pPr>
        <w:adjustRightInd w:val="0"/>
        <w:snapToGrid w:val="0"/>
        <w:spacing w:line="360" w:lineRule="auto"/>
        <w:rPr>
          <w:rFonts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移送案件移送人：</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 xml:space="preserve">            年    月    日</w:t>
      </w:r>
    </w:p>
    <w:p w14:paraId="498F47C2">
      <w:pPr>
        <w:tabs>
          <w:tab w:val="left" w:pos="1800"/>
        </w:tabs>
        <w:snapToGrid w:val="0"/>
        <w:spacing w:line="360" w:lineRule="auto"/>
        <w:rPr>
          <w:rFonts w:ascii="仿宋_GB2312" w:hAnsi="宋体" w:eastAsia="仿宋_GB2312" w:cs="Times New Roman"/>
          <w:color w:val="000000"/>
          <w:sz w:val="24"/>
          <w:szCs w:val="24"/>
          <w:highlight w:val="none"/>
        </w:rPr>
      </w:pPr>
    </w:p>
    <w:p w14:paraId="7CCE385B">
      <w:pPr>
        <w:snapToGrid w:val="0"/>
        <w:spacing w:line="360" w:lineRule="auto"/>
        <w:jc w:val="center"/>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（本文书一式三份，一份送达公安机关，一份随卷归档，一份本机关留存。）</w:t>
      </w:r>
    </w:p>
    <w:p w14:paraId="57F6E658">
      <w:pPr>
        <w:snapToGrid w:val="0"/>
        <w:spacing w:line="360" w:lineRule="auto"/>
        <w:jc w:val="center"/>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br w:type="page"/>
      </w:r>
    </w:p>
    <w:p w14:paraId="6C386216">
      <w:pPr>
        <w:adjustRightInd w:val="0"/>
        <w:snapToGrid w:val="0"/>
        <w:spacing w:line="360" w:lineRule="auto"/>
        <w:ind w:firstLine="600" w:firstLineChars="200"/>
        <w:jc w:val="center"/>
        <w:rPr>
          <w:rFonts w:hint="eastAsia" w:ascii="仿宋_GB2312" w:hAnsi="宋体" w:eastAsia="仿宋_GB2312"/>
          <w:sz w:val="30"/>
          <w:szCs w:val="30"/>
          <w:highlight w:val="none"/>
        </w:rPr>
      </w:pPr>
      <w:bookmarkStart w:id="362" w:name="_Hlk29404083"/>
    </w:p>
    <w:p w14:paraId="3A9547D7">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bookmarkEnd w:id="362"/>
    <w:p w14:paraId="0F39666D">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593A739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0C4FD04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w:t>
      </w:r>
      <w:r>
        <w:rPr>
          <w:rFonts w:hint="eastAsia" w:ascii="仿宋_GB2312" w:hAnsi="宋体" w:eastAsia="仿宋_GB2312" w:cs="Times New Roman"/>
          <w:color w:val="000000"/>
          <w:sz w:val="24"/>
          <w:szCs w:val="24"/>
          <w:highlight w:val="none"/>
        </w:rPr>
        <w:t>涉嫌犯罪的案件在移送过程中对需要移送的物品登记造册</w:t>
      </w:r>
      <w:r>
        <w:rPr>
          <w:rFonts w:hint="eastAsia" w:ascii="仿宋_GB2312" w:hAnsi="宋体" w:eastAsia="仿宋_GB2312" w:cs="Times New Roman"/>
          <w:sz w:val="24"/>
          <w:szCs w:val="24"/>
          <w:highlight w:val="none"/>
        </w:rPr>
        <w:t>。</w:t>
      </w:r>
    </w:p>
    <w:p w14:paraId="4F9F2D90">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33D58BE5">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2D39245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（二）有案由，规范表述为“当事人的姓名或名称+涉嫌+违法行为性质”。</w:t>
      </w:r>
    </w:p>
    <w:p w14:paraId="6325FBB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w:t>
      </w:r>
      <w:bookmarkStart w:id="363" w:name="_Hlk29403802"/>
      <w:r>
        <w:rPr>
          <w:rFonts w:hint="eastAsia" w:ascii="仿宋_GB2312" w:hAnsi="宋体" w:eastAsia="仿宋_GB2312" w:cs="仿宋_GB2312"/>
          <w:kern w:val="0"/>
          <w:sz w:val="24"/>
          <w:szCs w:val="24"/>
          <w:highlight w:val="none"/>
        </w:rPr>
        <w:t>有</w:t>
      </w:r>
      <w:bookmarkEnd w:id="363"/>
      <w:r>
        <w:rPr>
          <w:rFonts w:hint="eastAsia" w:ascii="仿宋_GB2312" w:hAnsi="宋体" w:eastAsia="仿宋_GB2312" w:cs="仿宋_GB2312"/>
          <w:kern w:val="0"/>
          <w:sz w:val="24"/>
          <w:szCs w:val="24"/>
          <w:highlight w:val="none"/>
        </w:rPr>
        <w:t>移送物品的名称、规格、提供单位、数量等基本信息。</w:t>
      </w:r>
    </w:p>
    <w:p w14:paraId="790A16D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仿宋_GB2312"/>
          <w:kern w:val="0"/>
          <w:sz w:val="24"/>
          <w:szCs w:val="24"/>
          <w:highlight w:val="none"/>
        </w:rPr>
        <w:t>（四）有案件接收人的签名并注明日期。</w:t>
      </w:r>
    </w:p>
    <w:p w14:paraId="6ACE032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（五）有案件移送人（两名）的签名并注明日期。</w:t>
      </w:r>
    </w:p>
    <w:p w14:paraId="4351B832">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7BC12C08">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（一）该文书同《涉嫌犯罪案件移送书》一同送达。</w:t>
      </w:r>
    </w:p>
    <w:p w14:paraId="52882975">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（二）在表格中应尽可能详细的填入物品的基本情况。如果表格并未填满，在填入物品的最后一行的下一行注明“以下空白”，需要多页时可以使用续页。</w:t>
      </w:r>
    </w:p>
    <w:p w14:paraId="40B95109">
      <w:pPr>
        <w:widowControl/>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05B6624C">
      <w:pPr>
        <w:pStyle w:val="3"/>
        <w:pageBreakBefore w:val="0"/>
        <w:widowControl w:val="0"/>
        <w:kinsoku/>
        <w:wordWrap/>
        <w:overflowPunct/>
        <w:topLinePunct w:val="0"/>
        <w:autoSpaceDE/>
        <w:autoSpaceDN/>
        <w:bidi w:val="0"/>
        <w:spacing w:line="500" w:lineRule="exact"/>
        <w:textAlignment w:val="auto"/>
        <w:rPr>
          <w:rFonts w:ascii="楷体" w:hAnsi="楷体" w:eastAsia="楷体"/>
          <w:highlight w:val="none"/>
        </w:rPr>
      </w:pPr>
      <w:bookmarkStart w:id="364" w:name="_Toc31185389"/>
      <w:bookmarkStart w:id="365" w:name="_Toc44489522"/>
      <w:r>
        <w:rPr>
          <w:rFonts w:hint="eastAsia" w:ascii="楷体" w:hAnsi="楷体" w:eastAsia="楷体"/>
          <w:highlight w:val="none"/>
        </w:rPr>
        <w:t>（六）送达执行阶段</w:t>
      </w:r>
      <w:bookmarkEnd w:id="364"/>
      <w:bookmarkEnd w:id="365"/>
    </w:p>
    <w:p w14:paraId="339F9A66">
      <w:pPr>
        <w:pageBreakBefore w:val="0"/>
        <w:widowControl w:val="0"/>
        <w:kinsoku/>
        <w:wordWrap/>
        <w:overflowPunct/>
        <w:topLinePunct w:val="0"/>
        <w:autoSpaceDE/>
        <w:autoSpaceDN/>
        <w:bidi w:val="0"/>
        <w:adjustRightInd w:val="0"/>
        <w:snapToGrid w:val="0"/>
        <w:spacing w:line="500" w:lineRule="exact"/>
        <w:ind w:firstLine="48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行政处罚决定书》和《不予行政处罚决定书》应当在宣告后当场交付当事人；当事人不在场的，医疗保障机关应当按照《送达地址确认书》确认的地址，在七日内将上述文书送达当事人。留置送达应采用录像或者照相等方式进行音像记录。</w:t>
      </w:r>
    </w:p>
    <w:p w14:paraId="296F8697">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作出罚款、没收违法所得、追回医保基金等行政处罚决定的，当事人应当自收到《行政处理决定书》之日起15日内将罚款、违法所得或应退回、追回的医保基金划缴至指定的罚款代收机构的专用账户。</w:t>
      </w:r>
    </w:p>
    <w:p w14:paraId="3ADC48DD">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根据</w:t>
      </w:r>
      <w:r>
        <w:rPr>
          <w:rFonts w:hint="eastAsia" w:ascii="仿宋_GB2312" w:hAnsi="宋体" w:eastAsia="仿宋_GB2312"/>
          <w:color w:val="FF0000"/>
          <w:sz w:val="24"/>
          <w:szCs w:val="24"/>
          <w:highlight w:val="none"/>
          <w:lang w:eastAsia="zh-CN"/>
        </w:rPr>
        <w:t>《中华人民共和国行政处罚法》</w:t>
      </w:r>
      <w:r>
        <w:rPr>
          <w:rFonts w:hint="eastAsia" w:ascii="仿宋_GB2312" w:hAnsi="宋体" w:eastAsia="仿宋_GB2312"/>
          <w:color w:val="FF0000"/>
          <w:sz w:val="24"/>
          <w:szCs w:val="24"/>
          <w:highlight w:val="none"/>
        </w:rPr>
        <w:t>第</w:t>
      </w:r>
      <w:r>
        <w:rPr>
          <w:rFonts w:hint="eastAsia" w:ascii="仿宋_GB2312" w:hAnsi="宋体" w:eastAsia="仿宋_GB2312"/>
          <w:color w:val="FF0000"/>
          <w:sz w:val="24"/>
          <w:szCs w:val="24"/>
          <w:highlight w:val="none"/>
          <w:lang w:eastAsia="zh-CN"/>
        </w:rPr>
        <w:t>六十六</w:t>
      </w:r>
      <w:r>
        <w:rPr>
          <w:rFonts w:hint="eastAsia" w:ascii="仿宋_GB2312" w:hAnsi="宋体" w:eastAsia="仿宋_GB2312"/>
          <w:color w:val="FF0000"/>
          <w:sz w:val="24"/>
          <w:szCs w:val="24"/>
          <w:highlight w:val="none"/>
        </w:rPr>
        <w:t>条</w:t>
      </w:r>
      <w:r>
        <w:rPr>
          <w:rFonts w:hint="eastAsia" w:ascii="仿宋_GB2312" w:hAnsi="宋体" w:eastAsia="仿宋_GB2312"/>
          <w:color w:val="FF0000"/>
          <w:sz w:val="24"/>
          <w:szCs w:val="24"/>
          <w:highlight w:val="none"/>
          <w:lang w:eastAsia="zh-CN"/>
        </w:rPr>
        <w:t>第二款</w:t>
      </w:r>
      <w:r>
        <w:rPr>
          <w:rFonts w:hint="eastAsia" w:ascii="仿宋_GB2312" w:hAnsi="宋体" w:eastAsia="仿宋_GB2312"/>
          <w:sz w:val="24"/>
          <w:szCs w:val="24"/>
          <w:highlight w:val="none"/>
        </w:rPr>
        <w:t>，当事人确有经济困难，需要延期或分期缴纳罚款的，应提交《分期（延期）缴纳罚款申请书》，经医疗保障部门批准，可以暂缓或分期缴纳罚款。医疗保障部门同意当事人延期或分期缴纳罚款的，应作出《同意分期（延期》缴纳罚款通知书》；不同意当事人延期或分期缴纳罚款的，应作出《不予分期（延期）缴纳罚款通知书》。</w:t>
      </w:r>
    </w:p>
    <w:p w14:paraId="216CE23A">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医疗保障行政机关在《行政处理决定书》中要求当事人改正违法行为的，在文书中要求的责令改正期间届满之后，再次对当事人整改情况进行复查，使用《责令改正情况复查记录》记载当事人整改情况。</w:t>
      </w:r>
    </w:p>
    <w:p w14:paraId="35B3A1BC">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当事人逾期不履行行政处罚决定的，使用《督促履行义务催告书》催告其履行，催告后仍不履行义务的，可加处罚款，并采用《行政处罚强制执行申请书》申请人民法院强制执行。</w:t>
      </w:r>
    </w:p>
    <w:p w14:paraId="4471F801">
      <w:pPr>
        <w:adjustRightInd w:val="0"/>
        <w:snapToGrid w:val="0"/>
        <w:spacing w:line="360" w:lineRule="auto"/>
        <w:ind w:firstLine="480" w:firstLineChars="200"/>
        <w:rPr>
          <w:rFonts w:ascii="宋体" w:hAnsi="宋体" w:eastAsia="宋体" w:cs="黑体"/>
          <w:kern w:val="2"/>
          <w:sz w:val="24"/>
          <w:szCs w:val="24"/>
          <w:highlight w:val="none"/>
          <w:lang w:val="en-US" w:eastAsia="zh-CN" w:bidi="ar-SA"/>
        </w:rPr>
      </w:pPr>
      <w:r>
        <w:rPr>
          <w:rFonts w:ascii="宋体" w:hAnsi="宋体" w:eastAsia="宋体" w:cs="黑体"/>
          <w:kern w:val="2"/>
          <w:sz w:val="24"/>
          <w:szCs w:val="24"/>
          <w:highlight w:val="none"/>
          <w:lang w:val="en-US" w:eastAsia="zh-CN" w:bidi="ar-SA"/>
        </w:rPr>
        <mc:AlternateContent>
          <mc:Choice Requires="wpg">
            <w:drawing>
              <wp:inline distT="0" distB="0" distL="114300" distR="114300">
                <wp:extent cx="4908550" cy="2252345"/>
                <wp:effectExtent l="0" t="0" r="0" b="14605"/>
                <wp:docPr id="202" name="画布 85"/>
                <wp:cNvGraphicFramePr/>
                <a:graphic xmlns:a="http://schemas.openxmlformats.org/drawingml/2006/main">
                  <a:graphicData uri="http://schemas.microsoft.com/office/word/2010/wordprocessingGroup">
                    <wpg:wgp>
                      <wpg:cNvGrpSpPr/>
                      <wpg:grpSpPr>
                        <a:xfrm>
                          <a:off x="0" y="0"/>
                          <a:ext cx="4908550" cy="2252345"/>
                          <a:chOff x="0" y="0"/>
                          <a:chExt cx="7730" cy="3547"/>
                        </a:xfrm>
                      </wpg:grpSpPr>
                      <wps:wsp>
                        <wps:cNvPr id="175" name="Rectangle 177"/>
                        <wps:cNvSpPr/>
                        <wps:spPr>
                          <a:xfrm>
                            <a:off x="0" y="0"/>
                            <a:ext cx="7730" cy="3547"/>
                          </a:xfrm>
                          <a:prstGeom prst="rect">
                            <a:avLst/>
                          </a:prstGeom>
                          <a:noFill/>
                          <a:ln>
                            <a:noFill/>
                          </a:ln>
                        </wps:spPr>
                        <wps:bodyPr upright="1"/>
                      </wps:wsp>
                      <wps:wsp>
                        <wps:cNvPr id="176" name="文本框 86"/>
                        <wps:cNvSpPr/>
                        <wps:spPr>
                          <a:xfrm>
                            <a:off x="562" y="229"/>
                            <a:ext cx="1145" cy="531"/>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AC5FFC1">
                              <w:pPr>
                                <w:jc w:val="center"/>
                                <w:rPr>
                                  <w:rFonts w:ascii="仿宋_GB2312" w:eastAsia="仿宋_GB2312"/>
                                </w:rPr>
                              </w:pPr>
                              <w:r>
                                <w:rPr>
                                  <w:rFonts w:hint="eastAsia" w:ascii="仿宋_GB2312" w:eastAsia="仿宋_GB2312"/>
                                </w:rPr>
                                <w:t>送达</w:t>
                              </w:r>
                            </w:p>
                          </w:txbxContent>
                        </wps:txbx>
                        <wps:bodyPr upright="1"/>
                      </wps:wsp>
                      <wps:wsp>
                        <wps:cNvPr id="177" name="文本框 87"/>
                        <wps:cNvSpPr/>
                        <wps:spPr>
                          <a:xfrm>
                            <a:off x="563" y="1225"/>
                            <a:ext cx="1144" cy="543"/>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512437C">
                              <w:pPr>
                                <w:jc w:val="center"/>
                                <w:rPr>
                                  <w:rFonts w:ascii="仿宋_GB2312" w:eastAsia="仿宋_GB2312"/>
                                </w:rPr>
                              </w:pPr>
                              <w:r>
                                <w:rPr>
                                  <w:rFonts w:hint="eastAsia" w:ascii="仿宋_GB2312" w:eastAsia="仿宋_GB2312"/>
                                </w:rPr>
                                <w:t>执行</w:t>
                              </w:r>
                            </w:p>
                          </w:txbxContent>
                        </wps:txbx>
                        <wps:bodyPr upright="1"/>
                      </wps:wsp>
                      <wps:wsp>
                        <wps:cNvPr id="178" name="文本框 88"/>
                        <wps:cNvSpPr/>
                        <wps:spPr>
                          <a:xfrm>
                            <a:off x="2226" y="520"/>
                            <a:ext cx="1002" cy="803"/>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8283100">
                              <w:pPr>
                                <w:jc w:val="center"/>
                                <w:rPr>
                                  <w:rFonts w:ascii="仿宋_GB2312" w:eastAsia="仿宋_GB2312"/>
                                </w:rPr>
                              </w:pPr>
                              <w:r>
                                <w:rPr>
                                  <w:rFonts w:hint="eastAsia" w:ascii="仿宋_GB2312" w:eastAsia="仿宋_GB2312"/>
                                </w:rPr>
                                <w:t>逾期</w:t>
                              </w:r>
                            </w:p>
                            <w:p w14:paraId="7F80640B">
                              <w:pPr>
                                <w:jc w:val="center"/>
                                <w:rPr>
                                  <w:rFonts w:ascii="仿宋_GB2312" w:eastAsia="仿宋_GB2312"/>
                                </w:rPr>
                              </w:pPr>
                              <w:r>
                                <w:rPr>
                                  <w:rFonts w:hint="eastAsia" w:ascii="仿宋_GB2312" w:eastAsia="仿宋_GB2312"/>
                                </w:rPr>
                                <w:t>未执行</w:t>
                              </w:r>
                            </w:p>
                          </w:txbxContent>
                        </wps:txbx>
                        <wps:bodyPr upright="1"/>
                      </wps:wsp>
                      <wps:wsp>
                        <wps:cNvPr id="179" name="文本框 89"/>
                        <wps:cNvSpPr/>
                        <wps:spPr>
                          <a:xfrm>
                            <a:off x="5548" y="229"/>
                            <a:ext cx="1299" cy="531"/>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2FCC6C3">
                              <w:pPr>
                                <w:rPr>
                                  <w:rFonts w:ascii="仿宋_GB2312" w:eastAsia="仿宋_GB2312"/>
                                </w:rPr>
                              </w:pPr>
                              <w:r>
                                <w:rPr>
                                  <w:rFonts w:hint="eastAsia" w:ascii="仿宋_GB2312" w:eastAsia="仿宋_GB2312"/>
                                </w:rPr>
                                <w:t>加处罚款</w:t>
                              </w:r>
                            </w:p>
                          </w:txbxContent>
                        </wps:txbx>
                        <wps:bodyPr upright="1"/>
                      </wps:wsp>
                      <wps:wsp>
                        <wps:cNvPr id="180" name="文本框 90"/>
                        <wps:cNvSpPr/>
                        <wps:spPr>
                          <a:xfrm>
                            <a:off x="5533" y="1284"/>
                            <a:ext cx="1298" cy="803"/>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B41AEC6">
                              <w:pPr>
                                <w:jc w:val="center"/>
                                <w:rPr>
                                  <w:rFonts w:ascii="仿宋_GB2312" w:eastAsia="仿宋_GB2312"/>
                                </w:rPr>
                              </w:pPr>
                              <w:r>
                                <w:rPr>
                                  <w:rFonts w:hint="eastAsia" w:ascii="仿宋_GB2312" w:eastAsia="仿宋_GB2312"/>
                                </w:rPr>
                                <w:t>申请法院强制执行</w:t>
                              </w:r>
                            </w:p>
                          </w:txbxContent>
                        </wps:txbx>
                        <wps:bodyPr upright="1"/>
                      </wps:wsp>
                      <wps:wsp>
                        <wps:cNvPr id="181" name="直接箭头连接符 91"/>
                        <wps:cNvCnPr/>
                        <wps:spPr>
                          <a:xfrm>
                            <a:off x="1152" y="760"/>
                            <a:ext cx="0" cy="465"/>
                          </a:xfrm>
                          <a:prstGeom prst="straightConnector1">
                            <a:avLst/>
                          </a:prstGeom>
                          <a:ln w="6350" cap="flat" cmpd="sng">
                            <a:solidFill>
                              <a:srgbClr val="4472C4"/>
                            </a:solidFill>
                            <a:prstDash val="solid"/>
                            <a:headEnd type="none" w="med" len="med"/>
                            <a:tailEnd type="triangle" w="med" len="med"/>
                          </a:ln>
                        </wps:spPr>
                        <wps:bodyPr upright="0"/>
                      </wps:wsp>
                      <wps:wsp>
                        <wps:cNvPr id="182" name="直接箭头连接符 92"/>
                        <wps:cNvCnPr/>
                        <wps:spPr>
                          <a:xfrm>
                            <a:off x="1152" y="966"/>
                            <a:ext cx="1073" cy="0"/>
                          </a:xfrm>
                          <a:prstGeom prst="straightConnector1">
                            <a:avLst/>
                          </a:prstGeom>
                          <a:ln w="6350" cap="flat" cmpd="sng">
                            <a:solidFill>
                              <a:srgbClr val="4472C4"/>
                            </a:solidFill>
                            <a:prstDash val="solid"/>
                            <a:headEnd type="none" w="med" len="med"/>
                            <a:tailEnd type="triangle" w="med" len="med"/>
                          </a:ln>
                        </wps:spPr>
                        <wps:bodyPr upright="0"/>
                      </wps:wsp>
                      <wps:wsp>
                        <wps:cNvPr id="183" name="直接连接符 93"/>
                        <wps:cNvCnPr/>
                        <wps:spPr>
                          <a:xfrm>
                            <a:off x="5277" y="520"/>
                            <a:ext cx="0" cy="1215"/>
                          </a:xfrm>
                          <a:prstGeom prst="line">
                            <a:avLst/>
                          </a:prstGeom>
                          <a:ln w="6350" cap="flat" cmpd="sng">
                            <a:solidFill>
                              <a:srgbClr val="4472C4"/>
                            </a:solidFill>
                            <a:prstDash val="solid"/>
                            <a:headEnd type="none" w="med" len="med"/>
                            <a:tailEnd type="none" w="med" len="med"/>
                          </a:ln>
                        </wps:spPr>
                        <wps:bodyPr upright="0"/>
                      </wps:wsp>
                      <wps:wsp>
                        <wps:cNvPr id="184" name="直接箭头连接符 95"/>
                        <wps:cNvCnPr/>
                        <wps:spPr>
                          <a:xfrm>
                            <a:off x="5277" y="520"/>
                            <a:ext cx="271" cy="0"/>
                          </a:xfrm>
                          <a:prstGeom prst="straightConnector1">
                            <a:avLst/>
                          </a:prstGeom>
                          <a:ln w="6350" cap="flat" cmpd="sng">
                            <a:solidFill>
                              <a:srgbClr val="4472C4"/>
                            </a:solidFill>
                            <a:prstDash val="solid"/>
                            <a:headEnd type="none" w="med" len="med"/>
                            <a:tailEnd type="triangle" w="med" len="med"/>
                          </a:ln>
                        </wps:spPr>
                        <wps:bodyPr upright="0"/>
                      </wps:wsp>
                      <wps:wsp>
                        <wps:cNvPr id="185" name="直接箭头连接符 96"/>
                        <wps:cNvCnPr/>
                        <wps:spPr>
                          <a:xfrm>
                            <a:off x="5278" y="1735"/>
                            <a:ext cx="270" cy="0"/>
                          </a:xfrm>
                          <a:prstGeom prst="straightConnector1">
                            <a:avLst/>
                          </a:prstGeom>
                          <a:ln w="6350" cap="flat" cmpd="sng">
                            <a:solidFill>
                              <a:srgbClr val="4472C4"/>
                            </a:solidFill>
                            <a:prstDash val="solid"/>
                            <a:headEnd type="none" w="med" len="med"/>
                            <a:tailEnd type="triangle" w="med" len="med"/>
                          </a:ln>
                        </wps:spPr>
                        <wps:bodyPr upright="0"/>
                      </wps:wsp>
                      <wps:wsp>
                        <wps:cNvPr id="186" name="直接连接符 97"/>
                        <wps:cNvCnPr/>
                        <wps:spPr>
                          <a:xfrm>
                            <a:off x="7048" y="520"/>
                            <a:ext cx="0" cy="1838"/>
                          </a:xfrm>
                          <a:prstGeom prst="line">
                            <a:avLst/>
                          </a:prstGeom>
                          <a:ln w="6350" cap="flat" cmpd="sng">
                            <a:solidFill>
                              <a:srgbClr val="4472C4"/>
                            </a:solidFill>
                            <a:prstDash val="solid"/>
                            <a:headEnd type="none" w="med" len="med"/>
                            <a:tailEnd type="none" w="med" len="med"/>
                          </a:ln>
                        </wps:spPr>
                        <wps:bodyPr upright="0"/>
                      </wps:wsp>
                      <wps:wsp>
                        <wps:cNvPr id="187" name="直接连接符 98"/>
                        <wps:cNvCnPr/>
                        <wps:spPr>
                          <a:xfrm>
                            <a:off x="6847" y="544"/>
                            <a:ext cx="202" cy="0"/>
                          </a:xfrm>
                          <a:prstGeom prst="line">
                            <a:avLst/>
                          </a:prstGeom>
                          <a:ln w="6350" cap="flat" cmpd="sng">
                            <a:solidFill>
                              <a:srgbClr val="4472C4"/>
                            </a:solidFill>
                            <a:prstDash val="solid"/>
                            <a:headEnd type="none" w="med" len="med"/>
                            <a:tailEnd type="none" w="med" len="med"/>
                          </a:ln>
                        </wps:spPr>
                        <wps:bodyPr upright="0"/>
                      </wps:wsp>
                      <wps:wsp>
                        <wps:cNvPr id="188" name="直接连接符 99"/>
                        <wps:cNvCnPr/>
                        <wps:spPr>
                          <a:xfrm flipV="1">
                            <a:off x="6831" y="1700"/>
                            <a:ext cx="218" cy="0"/>
                          </a:xfrm>
                          <a:prstGeom prst="line">
                            <a:avLst/>
                          </a:prstGeom>
                          <a:ln w="6350" cap="flat" cmpd="sng">
                            <a:solidFill>
                              <a:srgbClr val="4472C4"/>
                            </a:solidFill>
                            <a:prstDash val="solid"/>
                            <a:headEnd type="none" w="med" len="med"/>
                            <a:tailEnd type="none" w="med" len="med"/>
                          </a:ln>
                        </wps:spPr>
                        <wps:bodyPr upright="0"/>
                      </wps:wsp>
                      <wps:wsp>
                        <wps:cNvPr id="189" name="直接箭头连接符 104"/>
                        <wps:cNvCnPr/>
                        <wps:spPr>
                          <a:xfrm flipH="1">
                            <a:off x="1728" y="2358"/>
                            <a:ext cx="5320" cy="0"/>
                          </a:xfrm>
                          <a:prstGeom prst="straightConnector1">
                            <a:avLst/>
                          </a:prstGeom>
                          <a:ln w="6350" cap="flat" cmpd="sng">
                            <a:solidFill>
                              <a:srgbClr val="4472C4"/>
                            </a:solidFill>
                            <a:prstDash val="solid"/>
                            <a:headEnd type="none" w="med" len="med"/>
                            <a:tailEnd type="triangle" w="med" len="med"/>
                          </a:ln>
                        </wps:spPr>
                        <wps:bodyPr upright="0"/>
                      </wps:wsp>
                      <wps:wsp>
                        <wps:cNvPr id="190" name="文本框 105"/>
                        <wps:cNvSpPr/>
                        <wps:spPr>
                          <a:xfrm>
                            <a:off x="562" y="2134"/>
                            <a:ext cx="1166" cy="52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1830A1F">
                              <w:pPr>
                                <w:jc w:val="center"/>
                                <w:rPr>
                                  <w:rFonts w:ascii="仿宋_GB2312" w:eastAsia="仿宋_GB2312"/>
                                </w:rPr>
                              </w:pPr>
                              <w:r>
                                <w:rPr>
                                  <w:rFonts w:hint="eastAsia" w:ascii="仿宋_GB2312" w:eastAsia="仿宋_GB2312"/>
                                </w:rPr>
                                <w:t>结案</w:t>
                              </w:r>
                            </w:p>
                          </w:txbxContent>
                        </wps:txbx>
                        <wps:bodyPr upright="1"/>
                      </wps:wsp>
                      <wps:wsp>
                        <wps:cNvPr id="191" name="直接箭头连接符 106"/>
                        <wps:cNvCnPr/>
                        <wps:spPr>
                          <a:xfrm>
                            <a:off x="1142" y="1768"/>
                            <a:ext cx="0" cy="366"/>
                          </a:xfrm>
                          <a:prstGeom prst="straightConnector1">
                            <a:avLst/>
                          </a:prstGeom>
                          <a:ln w="6350" cap="flat" cmpd="sng">
                            <a:solidFill>
                              <a:srgbClr val="4472C4"/>
                            </a:solidFill>
                            <a:prstDash val="solid"/>
                            <a:headEnd type="none" w="med" len="med"/>
                            <a:tailEnd type="triangle" w="med" len="med"/>
                          </a:ln>
                        </wps:spPr>
                        <wps:bodyPr upright="0"/>
                      </wps:wsp>
                      <wps:wsp>
                        <wps:cNvPr id="192" name="文本框 107"/>
                        <wps:cNvSpPr/>
                        <wps:spPr>
                          <a:xfrm>
                            <a:off x="562" y="2996"/>
                            <a:ext cx="1165" cy="461"/>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787A02B">
                              <w:pPr>
                                <w:jc w:val="center"/>
                                <w:rPr>
                                  <w:rFonts w:ascii="仿宋_GB2312" w:eastAsia="仿宋_GB2312"/>
                                </w:rPr>
                              </w:pPr>
                              <w:r>
                                <w:rPr>
                                  <w:rFonts w:hint="eastAsia" w:ascii="仿宋_GB2312" w:eastAsia="仿宋_GB2312"/>
                                </w:rPr>
                                <w:t>归档</w:t>
                              </w:r>
                            </w:p>
                          </w:txbxContent>
                        </wps:txbx>
                        <wps:bodyPr upright="1"/>
                      </wps:wsp>
                      <wps:wsp>
                        <wps:cNvPr id="193" name="直接箭头连接符 108"/>
                        <wps:cNvCnPr/>
                        <wps:spPr>
                          <a:xfrm flipH="1">
                            <a:off x="1145" y="2654"/>
                            <a:ext cx="0" cy="342"/>
                          </a:xfrm>
                          <a:prstGeom prst="straightConnector1">
                            <a:avLst/>
                          </a:prstGeom>
                          <a:ln w="6350" cap="flat" cmpd="sng">
                            <a:solidFill>
                              <a:srgbClr val="4472C4"/>
                            </a:solidFill>
                            <a:prstDash val="solid"/>
                            <a:headEnd type="none" w="med" len="med"/>
                            <a:tailEnd type="triangle" w="med" len="med"/>
                          </a:ln>
                        </wps:spPr>
                        <wps:bodyPr upright="0"/>
                      </wps:wsp>
                      <wps:wsp>
                        <wps:cNvPr id="194" name="直接箭头连接符 34"/>
                        <wps:cNvCnPr/>
                        <wps:spPr>
                          <a:xfrm>
                            <a:off x="1107" y="0"/>
                            <a:ext cx="0" cy="229"/>
                          </a:xfrm>
                          <a:prstGeom prst="straightConnector1">
                            <a:avLst/>
                          </a:prstGeom>
                          <a:ln w="6350" cap="flat" cmpd="sng">
                            <a:solidFill>
                              <a:srgbClr val="4472C4"/>
                            </a:solidFill>
                            <a:prstDash val="solid"/>
                            <a:headEnd type="none" w="med" len="med"/>
                            <a:tailEnd type="triangle" w="med" len="med"/>
                          </a:ln>
                        </wps:spPr>
                        <wps:bodyPr upright="0"/>
                      </wps:wsp>
                      <wps:wsp>
                        <wps:cNvPr id="195" name="文本框 301"/>
                        <wps:cNvSpPr/>
                        <wps:spPr>
                          <a:xfrm>
                            <a:off x="3430" y="520"/>
                            <a:ext cx="536" cy="802"/>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8E3EF24">
                              <w:pPr>
                                <w:rPr>
                                  <w:rFonts w:ascii="仿宋_GB2312" w:eastAsia="仿宋_GB2312"/>
                                </w:rPr>
                              </w:pPr>
                              <w:r>
                                <w:rPr>
                                  <w:rFonts w:hint="eastAsia" w:ascii="仿宋_GB2312" w:eastAsia="仿宋_GB2312"/>
                                </w:rPr>
                                <w:t>催告</w:t>
                              </w:r>
                            </w:p>
                          </w:txbxContent>
                        </wps:txbx>
                        <wps:bodyPr upright="0"/>
                      </wps:wsp>
                      <wps:wsp>
                        <wps:cNvPr id="196" name="直接箭头连接符 302"/>
                        <wps:cNvCnPr/>
                        <wps:spPr>
                          <a:xfrm flipH="1">
                            <a:off x="1727" y="1549"/>
                            <a:ext cx="1974" cy="0"/>
                          </a:xfrm>
                          <a:prstGeom prst="straightConnector1">
                            <a:avLst/>
                          </a:prstGeom>
                          <a:ln w="6350" cap="flat" cmpd="sng">
                            <a:solidFill>
                              <a:srgbClr val="4472C4"/>
                            </a:solidFill>
                            <a:prstDash val="solid"/>
                            <a:headEnd type="none" w="med" len="med"/>
                            <a:tailEnd type="triangle" w="med" len="med"/>
                          </a:ln>
                        </wps:spPr>
                        <wps:bodyPr upright="0"/>
                      </wps:wsp>
                      <wps:wsp>
                        <wps:cNvPr id="197" name="直接连接符 303"/>
                        <wps:cNvCnPr/>
                        <wps:spPr>
                          <a:xfrm>
                            <a:off x="3701" y="1322"/>
                            <a:ext cx="0" cy="227"/>
                          </a:xfrm>
                          <a:prstGeom prst="line">
                            <a:avLst/>
                          </a:prstGeom>
                          <a:ln w="6350" cap="flat" cmpd="sng">
                            <a:solidFill>
                              <a:srgbClr val="4472C4"/>
                            </a:solidFill>
                            <a:prstDash val="solid"/>
                            <a:headEnd type="none" w="med" len="med"/>
                            <a:tailEnd type="none" w="med" len="med"/>
                          </a:ln>
                        </wps:spPr>
                        <wps:bodyPr upright="0"/>
                      </wps:wsp>
                      <wps:wsp>
                        <wps:cNvPr id="198" name="文本框 304"/>
                        <wps:cNvSpPr/>
                        <wps:spPr>
                          <a:xfrm>
                            <a:off x="4395" y="520"/>
                            <a:ext cx="480" cy="121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52F86C5">
                              <w:pPr>
                                <w:rPr>
                                  <w:rFonts w:ascii="仿宋_GB2312" w:eastAsia="仿宋_GB2312"/>
                                </w:rPr>
                              </w:pPr>
                              <w:r>
                                <w:rPr>
                                  <w:rFonts w:hint="eastAsia" w:ascii="仿宋_GB2312" w:eastAsia="仿宋_GB2312"/>
                                </w:rPr>
                                <w:t>未执行</w:t>
                              </w:r>
                            </w:p>
                          </w:txbxContent>
                        </wps:txbx>
                        <wps:bodyPr upright="0"/>
                      </wps:wsp>
                      <wps:wsp>
                        <wps:cNvPr id="199" name="直接箭头连接符 305"/>
                        <wps:cNvCnPr/>
                        <wps:spPr>
                          <a:xfrm>
                            <a:off x="3966" y="966"/>
                            <a:ext cx="429" cy="0"/>
                          </a:xfrm>
                          <a:prstGeom prst="straightConnector1">
                            <a:avLst/>
                          </a:prstGeom>
                          <a:ln w="6350" cap="flat" cmpd="sng">
                            <a:solidFill>
                              <a:srgbClr val="4472C4"/>
                            </a:solidFill>
                            <a:prstDash val="solid"/>
                            <a:headEnd type="none" w="med" len="med"/>
                            <a:tailEnd type="triangle" w="med" len="med"/>
                          </a:ln>
                        </wps:spPr>
                        <wps:bodyPr upright="0"/>
                      </wps:wsp>
                      <wps:wsp>
                        <wps:cNvPr id="200" name="直接连接符 306"/>
                        <wps:cNvCnPr/>
                        <wps:spPr>
                          <a:xfrm>
                            <a:off x="4875" y="1146"/>
                            <a:ext cx="401" cy="0"/>
                          </a:xfrm>
                          <a:prstGeom prst="line">
                            <a:avLst/>
                          </a:prstGeom>
                          <a:ln w="6350" cap="flat" cmpd="sng">
                            <a:solidFill>
                              <a:srgbClr val="4472C4"/>
                            </a:solidFill>
                            <a:prstDash val="solid"/>
                            <a:headEnd type="none" w="med" len="med"/>
                            <a:tailEnd type="none" w="med" len="med"/>
                          </a:ln>
                        </wps:spPr>
                        <wps:bodyPr upright="0"/>
                      </wps:wsp>
                      <wps:wsp>
                        <wps:cNvPr id="201" name="直接箭头连接符 307"/>
                        <wps:cNvCnPr/>
                        <wps:spPr>
                          <a:xfrm>
                            <a:off x="3228" y="966"/>
                            <a:ext cx="201" cy="0"/>
                          </a:xfrm>
                          <a:prstGeom prst="straightConnector1">
                            <a:avLst/>
                          </a:prstGeom>
                          <a:ln w="6350" cap="flat" cmpd="sng">
                            <a:solidFill>
                              <a:srgbClr val="4472C4"/>
                            </a:solidFill>
                            <a:prstDash val="solid"/>
                            <a:headEnd type="none" w="med" len="med"/>
                            <a:tailEnd type="triangle" w="med" len="med"/>
                          </a:ln>
                        </wps:spPr>
                        <wps:bodyPr upright="0"/>
                      </wps:wsp>
                    </wpg:wgp>
                  </a:graphicData>
                </a:graphic>
              </wp:inline>
            </w:drawing>
          </mc:Choice>
          <mc:Fallback>
            <w:pict>
              <v:group id="画布 85" o:spid="_x0000_s1026" o:spt="203" style="height:177.35pt;width:386.5pt;" coordsize="7730,3547" o:gfxdata="UEsDBAoAAAAAAIdO4kAAAAAAAAAAAAAAAAAEAAAAZHJzL1BLAwQUAAAACACHTuJAHtOH6tYAAAAF&#10;AQAADwAAAGRycy9kb3ducmV2LnhtbE2PQUvDQBCF74L/YRnBm93EWFPSbIoU9VQEW0G8TZNpEpqd&#10;Ddlt0v57Ry96efB4w3vf5Kuz7dRIg28dG4hnESji0lUt1wY+di93C1A+IFfYOSYDF/KwKq6vcswq&#10;N/E7jdtQKylhn6GBJoQ+09qXDVn0M9cTS3Zwg8Ugdqh1NeAk5bbT91H0qC22LAsN9rRuqDxuT9bA&#10;64TTUxI/j5vjYX352s3fPjcxGXN7E0dLUIHO4e8YfvAFHQph2rsTV151BuSR8KuSpWkidm8gmT+k&#10;oItc/6cvvgFQSwMEFAAAAAgAh07iQF+eBdmfBgAAJj0AAA4AAABkcnMvZTJvRG9jLnhtbO1bTW/j&#10;RBi+I/EfLN/ZeMbfUdM9tNtyQLBigfvUcRJL/tLYbdozEtw4IS4gJCTgtHDaAxIHfs22/AzeeT12&#10;HMeJnV20TbfuIXUcezzz+vHzPu8z46On11GoXPk8C5J4opInmqr4sZdMg3g+Ub/84uwjR1WynMVT&#10;FiaxP1Fv/Ex9evzhB0fLdOzTZJGEU58r0EicjZfpRF3keToejTJv4Ucse5Kkfgw/zhIesRy+8vlo&#10;ytkSWo/CEdU0a7RM+DTliednGew9LX5UZYu8T4PJbBZ4/mniXUZ+nBetcj9kOQwpWwRpph5jb2cz&#10;38s/m80yP1fCiQojzfETLgLbF+JzdHzExnPO0kXgyS6wPl1ojCliQQwXrZo6ZTlTLnmw0VQUeDzJ&#10;kln+xEuiUTEQjAiMgmiN2Jzz5DLFsczHy3laBR1uVCPqb9ys9+nVc64E04lKNaoqMYvglt99//fr&#10;v75WHFOEZ5nOx3DUOU9fpM+53DEvvokRX894JP7DWJRrDOxNFVj/Olc82Gm4mmOaEHMPfqPUpLqB&#10;bbOxt4D7s3Get3gmz7RtXZ6mm4Yt+jMqLzkSPas6skwBjtkqRtnbxejFgqU+hj4To5cxIrZZxuhz&#10;gBaL56GvEBv7JToAR1ZBysYZxKtvhHaMk41TnuXnfhIpYmOicrg0go1dfZLlRUjKQ8T14uQsCEPY&#10;z8ZhvLYDYif2QOTK3omti2R6AwO8THkwX0D7BMMsAyoA8E4ia5WRvf3h29ufXt7+8o3iWAUAewbW&#10;tADBCDBXnMfGJfwIAbgh9ky9GFyJob1jmyVhMBXhFe1nfH5xEnLligG7nOGfROjaYWGsLCeqpeMD&#10;wIAyZ0BV0J8ohccui+d4L9fOWGtYw7+2hsVNP2XZougAtlAMPApyn2MIFj6bPounSn6TwoMdA6Or&#10;ojORP1WV0IcEILbwyJwFYZ8j2zGUX19cQzOHAye7BU77PaempSOcCBBWEaIangyJJ0MXP1WcNODp&#10;fcUTqKIiOdboyRH3XkC+F+9TSoHjgJ9MKnVHhSdN5F6RGx1twNPj4Ce3BU+YtnrjyTQNAGVrvqMu&#10;NC/wNOS7R5LvHFDJTX5ykWb2wJNeJjzHaCQ86gLUBoJ6RALKISWg7n58dfvdb3d//vH611f//vOz&#10;2H75u+KikJbgOollZViWFSt9LctCQsxCnNtWI/nJ8s6wUGRtV1JZzpmoT06SOIYCKOFkVw30lprb&#10;MGx6gg8BdGhNmm/V3G+qtHMeYB3Zrsvb1XazYsOQYlUHJfC7qticlV/QjhBak0d7IMS1sOyrlW+a&#10;DcQk2KcY5wpcZdUrC+MBIoXlIJ7Kw4AI3DdpKSFEavSBOrc3fZgUTJZW7Szpg1DSwR9hALWvqNq3&#10;uCYPhzG2V/GHzBZQMdehsJFP8Pb9D4CgNmSugSy26N5DRgh4dDsRUncDu/MJUEZRHhFbb/g31Jas&#10;MeSTFivwkCFSmcSFKK3lk7q31w0OW5O184YXU+YTR0d3B4JRTnA0xMaQT8r5gvtRn5XBuwGFui3X&#10;DQXLgXkllBZGo+rFGbEemWRAwv0iobJmN5BQN9S2IEGZhUH6lZj0EtpQVquWA/NEAhPE1hDdq2KE&#10;EumEdOSOART3C4rKX223L4iGD/tuvYnY+LiBDWLTQldQ3USmWWHD1MHZH7Rn+PC0J1ilG/Yp0eol&#10;Sfe8fjX9TPRGIiEELA3EhZQb21VF19z+mhe1Nk08zD8f0vwz2KM7ixmi7VfNwBKGwj8lttVgHUk5&#10;emGbbYfW4I4dmDvmVgbqak6ZaPVCZg/Scd2ma0rAUUfSMaxh0cujmFR2G3Zr02MjWo/SqF304Aoq&#10;MddsmY3kVtIP8NPOlTAD/Rwa/XQ4soWK2a2QazUTEdQlaqZGwSTxQSkWY0N6Wl93B/HosSLzXhwW&#10;t/JjV+lJ1+rTvt3pSTfE8l0AxYbPZupSEjuw9mkncQySuGvxZjuIdizJvB88NczbZnbSCyDsJpz2&#10;7GTTgnqIaTSX/rq2XKrZ4dcM6enQ0tNWg1cvFknuBkotM+k2sBa6eTpFrlk5NlVyQtW9PTkNbt69&#10;unli9VlzdZu+5uB1pyJDFwmtLRUZYvGc8Pm7FxEMueg9yUUd9rC+5v1tmTqoU4xYtCTAtbF4yQDd&#10;O1jCD88ShlcVS85pTivpe3p3hiNeGxP8QoyGSWOIzDRMMU5lBXCgpRC8mrmOhU3pWnftetAFlXNI&#10;G3SBl+oBiEGu9par+J4ovD6Lr2nJV33F+7n17/hO5Or15uP/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4JAABbQ29udGVudF9UeXBlc10ueG1s&#10;UEsBAhQACgAAAAAAh07iQAAAAAAAAAAAAAAAAAYAAAAAAAAAAAAQAAAA8AcAAF9yZWxzL1BLAQIU&#10;ABQAAAAIAIdO4kCKFGY80QAAAJQBAAALAAAAAAAAAAEAIAAAABQIAABfcmVscy8ucmVsc1BLAQIU&#10;AAoAAAAAAIdO4kAAAAAAAAAAAAAAAAAEAAAAAAAAAAAAEAAAAAAAAABkcnMvUEsBAhQAFAAAAAgA&#10;h07iQB7Th+rWAAAABQEAAA8AAAAAAAAAAQAgAAAAIgAAAGRycy9kb3ducmV2LnhtbFBLAQIUABQA&#10;AAAIAIdO4kBfngXZnwYAACY9AAAOAAAAAAAAAAEAIAAAACUBAABkcnMvZTJvRG9jLnhtbFBLBQYA&#10;AAAABgAGAFkBAAA2CgAAAAA=&#10;">
                <o:lock v:ext="edit" aspectratio="f"/>
                <v:rect id="Rectangle 177" o:spid="_x0000_s1026" o:spt="1" style="position:absolute;left:0;top:0;height:3547;width:7730;" filled="f" stroked="f" coordsize="21600,21600" o:gfxdata="UEsDBAoAAAAAAIdO4kAAAAAAAAAAAAAAAAAEAAAAZHJzL1BLAwQUAAAACACHTuJAoF1MersAAADc&#10;AAAADwAAAGRycy9kb3ducmV2LnhtbEVPTYvCMBC9C/sfwix4EU1d0JVq9CAsW0QQ6+p5aMa22Exq&#10;k2313xtB8DaP9zmL1c1UoqXGlZYVjEcRCOLM6pJzBX+Hn+EMhPPIGivLpOBODlbLj94CY2073lOb&#10;+lyEEHYxKii8r2MpXVaQQTeyNXHgzrYx6ANscqkb7EK4qeRXFE2lwZJDQ4E1rQvKLum/UdBlu/Z0&#10;2P7K3eCUWL4m13V63CjV/xxHcxCebv4tfrkTHeZ/T+D5TLh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F1MersAAADc&#10;AAAADwAAAAAAAAABACAAAAAiAAAAZHJzL2Rvd25yZXYueG1sUEsBAhQAFAAAAAgAh07iQDMvBZ47&#10;AAAAOQAAABAAAAAAAAAAAQAgAAAACgEAAGRycy9zaGFwZXhtbC54bWxQSwUGAAAAAAYABgBbAQAA&#10;tAMAAAAA&#10;">
                  <v:fill on="f" focussize="0,0"/>
                  <v:stroke on="f"/>
                  <v:imagedata o:title=""/>
                  <o:lock v:ext="edit" aspectratio="f"/>
                </v:rect>
                <v:rect id="文本框 86" o:spid="_x0000_s1026" o:spt="1" style="position:absolute;left:562;top:229;height:531;width:1145;" fillcolor="#FFFFFF" filled="t" stroked="t" coordsize="21600,21600" o:gfxdata="UEsDBAoAAAAAAIdO4kAAAAAAAAAAAAAAAAAEAAAAZHJzL1BLAwQUAAAACACHTuJAgHnjCrsAAADc&#10;AAAADwAAAGRycy9kb3ducmV2LnhtbEVPS4vCMBC+C/sfwix401QFXappUVEQ9uQDvM42Y1ttJiWJ&#10;j/XXm4UFb/PxPWeWP0wjbuR8bVnBoJ+AIC6srrlUcNive18gfEDW2FgmBb/kIc8+OjNMtb3zlm67&#10;UIoYwj5FBVUIbSqlLyoy6Pu2JY7cyTqDIUJXSu3wHsNNI4dJMpYGa44NFba0rKi47K5GgT0vVsd6&#10;fly2306OzPMpw09xUqr7OUimIAI9wlv8797oOH8yhr9n4gUye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HnjCr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3AC5FFC1">
                        <w:pPr>
                          <w:jc w:val="center"/>
                          <w:rPr>
                            <w:rFonts w:ascii="仿宋_GB2312" w:eastAsia="仿宋_GB2312"/>
                          </w:rPr>
                        </w:pPr>
                        <w:r>
                          <w:rPr>
                            <w:rFonts w:hint="eastAsia" w:ascii="仿宋_GB2312" w:eastAsia="仿宋_GB2312"/>
                          </w:rPr>
                          <w:t>送达</w:t>
                        </w:r>
                      </w:p>
                    </w:txbxContent>
                  </v:textbox>
                </v:rect>
                <v:rect id="文本框 87" o:spid="_x0000_s1026" o:spt="1" style="position:absolute;left:563;top:1225;height:543;width:1144;" fillcolor="#FFFFFF" filled="t" stroked="t" coordsize="21600,21600" o:gfxdata="UEsDBAoAAAAAAIdO4kAAAAAAAAAAAAAAAAAEAAAAZHJzL1BLAwQUAAAACACHTuJA7zVGkbsAAADc&#10;AAAADwAAAGRycy9kb3ducmV2LnhtbEVPS4vCMBC+C/sfwix401QFXappUVEQ9rQqeJ1txrbaTEoS&#10;H+uvNwuCt/n4njPL76YRV3K+tqxg0E9AEBdW11wq2O/WvS8QPiBrbCyTgj/ykGcfnRmm2t74h67b&#10;UIoYwj5FBVUIbSqlLyoy6Pu2JY7c0TqDIUJXSu3wFsNNI4dJMpYGa44NFba0rKg4by9GgT0tVod6&#10;fli2306OzOMhw29xVKr7OUimIALdw1v8cm90nD+ZwP8z8QK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zVGkb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4512437C">
                        <w:pPr>
                          <w:jc w:val="center"/>
                          <w:rPr>
                            <w:rFonts w:ascii="仿宋_GB2312" w:eastAsia="仿宋_GB2312"/>
                          </w:rPr>
                        </w:pPr>
                        <w:r>
                          <w:rPr>
                            <w:rFonts w:hint="eastAsia" w:ascii="仿宋_GB2312" w:eastAsia="仿宋_GB2312"/>
                          </w:rPr>
                          <w:t>执行</w:t>
                        </w:r>
                      </w:p>
                    </w:txbxContent>
                  </v:textbox>
                </v:rect>
                <v:rect id="文本框 88" o:spid="_x0000_s1026" o:spt="1" style="position:absolute;left:2226;top:520;height:803;width:1002;" fillcolor="#FFFFFF" filled="t" stroked="t" coordsize="21600,21600" o:gfxdata="UEsDBAoAAAAAAIdO4kAAAAAAAAAAAAAAAAAEAAAAZHJzL1BLAwQUAAAACACHTuJAnqrS474AAADc&#10;AAAADwAAAGRycy9kb3ducmV2LnhtbEWPT2sCQQzF74LfYYjQm85qocrqrKi0UOiptuA17mT/6E5m&#10;mZmq9dM3h4K3hPfy3i+r9c116kIhtp4NTCcZKOLS25ZrA99fb+MFqJiQLXaeycAvRVgXw8EKc+uv&#10;/EmXfaqVhHDM0UCTUp9rHcuGHMaJ74lFq3xwmGQNtbYBrxLuOj3LshftsGVpaLCnXUPlef/jDPjT&#10;9vXQbg67/iPoZ3e/63QsK2OeRtNsCSrRLT3M/9fvVvDnQivPyAS6+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qrS47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48283100">
                        <w:pPr>
                          <w:jc w:val="center"/>
                          <w:rPr>
                            <w:rFonts w:ascii="仿宋_GB2312" w:eastAsia="仿宋_GB2312"/>
                          </w:rPr>
                        </w:pPr>
                        <w:r>
                          <w:rPr>
                            <w:rFonts w:hint="eastAsia" w:ascii="仿宋_GB2312" w:eastAsia="仿宋_GB2312"/>
                          </w:rPr>
                          <w:t>逾期</w:t>
                        </w:r>
                      </w:p>
                      <w:p w14:paraId="7F80640B">
                        <w:pPr>
                          <w:jc w:val="center"/>
                          <w:rPr>
                            <w:rFonts w:ascii="仿宋_GB2312" w:eastAsia="仿宋_GB2312"/>
                          </w:rPr>
                        </w:pPr>
                        <w:r>
                          <w:rPr>
                            <w:rFonts w:hint="eastAsia" w:ascii="仿宋_GB2312" w:eastAsia="仿宋_GB2312"/>
                          </w:rPr>
                          <w:t>未执行</w:t>
                        </w:r>
                      </w:p>
                    </w:txbxContent>
                  </v:textbox>
                </v:rect>
                <v:rect id="文本框 89" o:spid="_x0000_s1026" o:spt="1" style="position:absolute;left:5548;top:229;height:531;width:1299;" fillcolor="#FFFFFF" filled="t" stroked="t" coordsize="21600,21600" o:gfxdata="UEsDBAoAAAAAAIdO4kAAAAAAAAAAAAAAAAAEAAAAZHJzL1BLAwQUAAAACACHTuJA8eZ3eLoAAADc&#10;AAAADwAAAGRycy9kb3ducmV2LnhtbEVPS4vCMBC+C/sfwix4s6kK7lqNsoqC4Eld8Do2Y1u3mZQk&#10;Pn+9ERa8zcf3nPH0ZmpxIecrywq6SQqCOLe64kLB727Z+QbhA7LG2jIpuJOH6eSjNcZM2ytv6LIN&#10;hYgh7DNUUIbQZFL6vCSDPrENceSO1hkMEbpCaofXGG5q2UvTgTRYcWwosaF5Sfnf9mwU2NNssa9+&#10;9vNm7WTfPB4yHPKjUu3PbjoCEegW3uJ/90rH+V9DeD0TL5CT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5nd4ugAAANwA&#10;AAAPAAAAAAAAAAEAIAAAACIAAABkcnMvZG93bnJldi54bWxQSwECFAAUAAAACACHTuJAMy8FnjsA&#10;AAA5AAAAEAAAAAAAAAABACAAAAAJAQAAZHJzL3NoYXBleG1sLnhtbFBLBQYAAAAABgAGAFsBAACz&#10;AwAAAAA=&#10;">
                  <v:fill on="t" focussize="0,0"/>
                  <v:stroke weight="0.5pt" color="#000000" joinstyle="miter"/>
                  <v:imagedata o:title=""/>
                  <o:lock v:ext="edit" aspectratio="f"/>
                  <v:textbox>
                    <w:txbxContent>
                      <w:p w14:paraId="02FCC6C3">
                        <w:pPr>
                          <w:rPr>
                            <w:rFonts w:ascii="仿宋_GB2312" w:eastAsia="仿宋_GB2312"/>
                          </w:rPr>
                        </w:pPr>
                        <w:r>
                          <w:rPr>
                            <w:rFonts w:hint="eastAsia" w:ascii="仿宋_GB2312" w:eastAsia="仿宋_GB2312"/>
                          </w:rPr>
                          <w:t>加处罚款</w:t>
                        </w:r>
                      </w:p>
                    </w:txbxContent>
                  </v:textbox>
                </v:rect>
                <v:rect id="文本框 90" o:spid="_x0000_s1026" o:spt="1" style="position:absolute;left:5533;top:1284;height:803;width:1298;" fillcolor="#FFFFFF" filled="t" stroked="t" coordsize="21600,21600" o:gfxdata="UEsDBAoAAAAAAIdO4kAAAAAAAAAAAAAAAAAEAAAAZHJzL1BLAwQUAAAACACHTuJAVQmuwr0AAADc&#10;AAAADwAAAGRycy9kb3ducmV2LnhtbEWPS4sCMRCE78L+h9AL3jSjgsisUVzZhQVPPsBrO2lnZp10&#10;hiQ+f719ELx1U9VVX0/nN9eoC4VYezYw6GegiAtvay4N7La/vQmomJAtNp7JwJ0izGcfnSnm1l95&#10;TZdNKpWEcMzRQJVSm2sdi4ocxr5viUU7+uAwyRpKbQNeJdw1ephlY+2wZmmosKVlRcVpc3YG/P/3&#10;z75e7JftKuiRezx0OhRHY7qfg+wLVKJbeptf139W8CeCL8/IBHr2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Ca7CvQAA&#10;ANw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0B41AEC6">
                        <w:pPr>
                          <w:jc w:val="center"/>
                          <w:rPr>
                            <w:rFonts w:ascii="仿宋_GB2312" w:eastAsia="仿宋_GB2312"/>
                          </w:rPr>
                        </w:pPr>
                        <w:r>
                          <w:rPr>
                            <w:rFonts w:hint="eastAsia" w:ascii="仿宋_GB2312" w:eastAsia="仿宋_GB2312"/>
                          </w:rPr>
                          <w:t>申请法院强制执行</w:t>
                        </w:r>
                      </w:p>
                    </w:txbxContent>
                  </v:textbox>
                </v:rect>
                <v:shape id="直接箭头连接符 91" o:spid="_x0000_s1026" o:spt="32" type="#_x0000_t32" style="position:absolute;left:1152;top:760;height:465;width:0;" filled="f" stroked="t" coordsize="21600,21600" o:gfxdata="UEsDBAoAAAAAAIdO4kAAAAAAAAAAAAAAAAAEAAAAZHJzL1BLAwQUAAAACACHTuJAuxPx8bwAAADc&#10;AAAADwAAAGRycy9kb3ducmV2LnhtbEVPS2sCMRC+F/wPYYTeNFkpRbZGwaIg2EN9gD2Om3GzdjNZ&#10;NtHVf98IQm/z8T1nMru5WlypDZVnDdlQgSAuvKm41LDfLQdjECEiG6w9k4Y7BZhNey8TzI3veEPX&#10;bSxFCuGQowYbY5NLGQpLDsPQN8SJO/nWYUywLaVpsUvhrpYjpd6lw4pTg8WGPi0Vv9uL09DNDz9y&#10;dF7Y4/3rVMj196J8OyutX/uZ+gAR6Rb/xU/3yqT54wwez6QL5PQ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sT8fG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shape id="直接箭头连接符 92" o:spid="_x0000_s1026" o:spt="32" type="#_x0000_t32" style="position:absolute;left:1152;top:966;height:0;width:1073;" filled="f" stroked="t" coordsize="21600,21600" o:gfxdata="UEsDBAoAAAAAAIdO4kAAAAAAAAAAAAAAAAAEAAAAZHJzL1BLAwQUAAAACACHTuJAS8Fvhr0AAADc&#10;AAAADwAAAGRycy9kb3ducmV2LnhtbEVPS2sCMRC+F/ofwhS81cRFimyNCxYFoR58FNrjuBk3u91M&#10;lk3q6r9vhEJv8/E9Z15cXSsu1Ifas4bJWIEgLr2pudLwcVw/z0CEiGyw9UwabhSgWDw+zDE3fuA9&#10;XQ6xEimEQ44abIxdLmUoLTkMY98RJ+7se4cxwb6SpschhbtWZkq9SIc1pwaLHb1ZKr8PP07DsPz8&#10;klmzsqfb9lzK992qmjZK69HTRL2CiHSN/+I/98ak+bMM7s+kC+T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wW+G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line id="直接连接符 93" o:spid="_x0000_s1026" o:spt="20" style="position:absolute;left:5277;top:520;height:1215;width:0;" filled="f" stroked="t" coordsize="21600,21600" o:gfxdata="UEsDBAoAAAAAAIdO4kAAAAAAAAAAAAAAAAAEAAAAZHJzL1BLAwQUAAAACACHTuJApxcHibwAAADc&#10;AAAADwAAAGRycy9kb3ducmV2LnhtbEVPTWsCMRC9F/wPYYReRJO1UpbVKKiU9lTqVvE6bMbdxc1k&#10;SVK1/fVNQehtHu9zFqub7cSFfGgda8gmCgRx5UzLtYb958s4BxEissHOMWn4pgCr5eBhgYVxV97R&#10;pYy1SCEcCtTQxNgXUoaqIYth4nrixJ2ctxgT9LU0Hq8p3HZyqtSztNhyamiwp01D1bn8shp+Rpgd&#10;Ru/+Y7Y2fKy2KtjXaa714zBTcxCRbvFffHe/mTQ/f4K/Z9IFcv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XB4m8AAAA&#10;3AAAAA8AAAAAAAAAAQAgAAAAIgAAAGRycy9kb3ducmV2LnhtbFBLAQIUABQAAAAIAIdO4kAzLwWe&#10;OwAAADkAAAAQAAAAAAAAAAEAIAAAAAsBAABkcnMvc2hhcGV4bWwueG1sUEsFBgAAAAAGAAYAWwEA&#10;ALUDAAAAAA==&#10;">
                  <v:fill on="f" focussize="0,0"/>
                  <v:stroke weight="0.5pt" color="#4472C4" joinstyle="round"/>
                  <v:imagedata o:title=""/>
                  <o:lock v:ext="edit" aspectratio="f"/>
                </v:line>
                <v:shape id="直接箭头连接符 95" o:spid="_x0000_s1026" o:spt="32" type="#_x0000_t32" style="position:absolute;left:5277;top:520;height:0;width:271;" filled="f" stroked="t" coordsize="21600,21600" o:gfxdata="UEsDBAoAAAAAAIdO4kAAAAAAAAAAAAAAAAAEAAAAZHJzL1BLAwQUAAAACACHTuJAq2RSabwAAADc&#10;AAAADwAAAGRycy9kb3ducmV2LnhtbEVPTWsCMRC9C/0PYQreaqKIyGp2wWKhoAdrC+1x3Iyb1c1k&#10;2aSu/ntTKHibx/ucZXF1jbhQF2rPGsYjBYK49KbmSsPX59vLHESIyAYbz6ThRgGK/GmwxMz4nj/o&#10;so+VSCEcMtRgY2wzKUNpyWEY+ZY4cUffOYwJdpU0HfYp3DVyotRMOqw5NVhs6dVSed7/Og396vtH&#10;Tk5re7htj6Xc7NbV9KS0Hj6P1QJEpGt8iP/d7ybNn0/h75l0gcz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tkUmm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shape id="直接箭头连接符 96" o:spid="_x0000_s1026" o:spt="32" type="#_x0000_t32" style="position:absolute;left:5278;top:1735;height:0;width:270;" filled="f" stroked="t" coordsize="21600,21600" o:gfxdata="UEsDBAoAAAAAAIdO4kAAAAAAAAAAAAAAAAAEAAAAZHJzL1BLAwQUAAAACACHTuJAxCj38r0AAADc&#10;AAAADwAAAGRycy9kb3ducmV2LnhtbEVPTWsCMRC9F/wPYYTeaqLUIluzC4qCUA/WCvY43YybtZvJ&#10;skld/femUOhtHu9z5sXVNeJCXag9axiPFAji0puaKw2Hj/XTDESIyAYbz6ThRgGKfPAwx8z4nt/p&#10;so+VSCEcMtRgY2wzKUNpyWEY+ZY4cSffOYwJdpU0HfYp3DVyotSLdFhzarDY0tJS+b3/cRr6xfFT&#10;Ts4r+3Xbnkr5tltVz2el9eNwrF5BRLrGf/Gfe2PS/NkUfp9JF8j8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KPfy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line id="直接连接符 97" o:spid="_x0000_s1026" o:spt="20" style="position:absolute;left:7048;top:520;height:1838;width:0;" filled="f" stroked="t" coordsize="21600,21600" o:gfxdata="UEsDBAoAAAAAAIdO4kAAAAAAAAAAAAAAAAAEAAAAZHJzL1BLAwQUAAAACACHTuJAt2CkEbwAAADc&#10;AAAADwAAAGRycy9kb3ducmV2LnhtbEVPS2sCMRC+C/0PYQpeRJMVkWVrdqEVqSepL3odNtPdpZvJ&#10;kqRq++ubQsHbfHzPWVU324sL+dA51pDNFAji2pmOGw2n42aagwgR2WDvmDR8U4CqfBitsDDuynu6&#10;HGIjUgiHAjW0MQ6FlKFuyWKYuYE4cR/OW4wJ+kYaj9cUbns5V2opLXacGloc6KWl+vPwZTX8TDA7&#10;T3b+bfFs+L1eq2Bf57nW48dMPYGIdIt38b97a9L8fAl/z6QLZP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gpBG8AAAA&#10;3AAAAA8AAAAAAAAAAQAgAAAAIgAAAGRycy9kb3ducmV2LnhtbFBLAQIUABQAAAAIAIdO4kAzLwWe&#10;OwAAADkAAAAQAAAAAAAAAAEAIAAAAAsBAABkcnMvc2hhcGV4bWwueG1sUEsFBgAAAAAGAAYAWwEA&#10;ALUDAAAAAA==&#10;">
                  <v:fill on="f" focussize="0,0"/>
                  <v:stroke weight="0.5pt" color="#4472C4" joinstyle="round"/>
                  <v:imagedata o:title=""/>
                  <o:lock v:ext="edit" aspectratio="f"/>
                </v:line>
                <v:line id="直接连接符 98" o:spid="_x0000_s1026" o:spt="20" style="position:absolute;left:6847;top:544;height:0;width:202;" filled="f" stroked="t" coordsize="21600,21600" o:gfxdata="UEsDBAoAAAAAAIdO4kAAAAAAAAAAAAAAAAAEAAAAZHJzL1BLAwQUAAAACACHTuJA2CwBirwAAADc&#10;AAAADwAAAGRycy9kb3ducmV2LnhtbEVPTWsCMRC9F/wPYYReRJOVYpfVKKiU9lTqVvE6bMbdxc1k&#10;SVK1/fVNQehtHu9zFqub7cSFfGgda8gmCgRx5UzLtYb958s4BxEissHOMWn4pgCr5eBhgYVxV97R&#10;pYy1SCEcCtTQxNgXUoaqIYth4nrixJ2ctxgT9LU0Hq8p3HZyqtRMWmw5NTTY06ah6lx+WQ0/I8wO&#10;o3f/8bQ2fKy2KtjXaa714zBTcxCRbvFffHe/mTQ/f4a/Z9IFcv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sAYq8AAAA&#10;3AAAAA8AAAAAAAAAAQAgAAAAIgAAAGRycy9kb3ducmV2LnhtbFBLAQIUABQAAAAIAIdO4kAzLwWe&#10;OwAAADkAAAAQAAAAAAAAAAEAIAAAAAsBAABkcnMvc2hhcGV4bWwueG1sUEsFBgAAAAAGAAYAWwEA&#10;ALUDAAAAAA==&#10;">
                  <v:fill on="f" focussize="0,0"/>
                  <v:stroke weight="0.5pt" color="#4472C4" joinstyle="round"/>
                  <v:imagedata o:title=""/>
                  <o:lock v:ext="edit" aspectratio="f"/>
                </v:line>
                <v:line id="直接连接符 99" o:spid="_x0000_s1026" o:spt="20" style="position:absolute;left:6831;top:1700;flip:y;height:0;width:218;" filled="f" stroked="t" coordsize="21600,21600" o:gfxdata="UEsDBAoAAAAAAIdO4kAAAAAAAAAAAAAAAAAEAAAAZHJzL1BLAwQUAAAACACHTuJA9EGGX7sAAADc&#10;AAAADwAAAGRycy9kb3ducmV2LnhtbEWPQW/CMAyF75P4D5GRdoO0O7CqEJBAmsSRsV24WY1pKxKn&#10;SgIUfj0+TNrN1nt+7/NqM3qnbhRTH9hAOS9AETfB9twa+P35mlWgUka26AKTgQcl2Kwnbyusbbjz&#10;N92OuVUSwqlGA13OQ611ajrymOZhIBbtHKLHLGtstY14l3Dv9EdRLLTHnqWhw4F2HTWX49UbsCNt&#10;I5Wnpvp0+8WzDS7ogzPmfVoWS1CZxvxv/rveW8GvhFaekQn0+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EGGX7sAAADc&#10;AAAADwAAAAAAAAABACAAAAAiAAAAZHJzL2Rvd25yZXYueG1sUEsBAhQAFAAAAAgAh07iQDMvBZ47&#10;AAAAOQAAABAAAAAAAAAAAQAgAAAACgEAAGRycy9zaGFwZXhtbC54bWxQSwUGAAAAAAYABgBbAQAA&#10;tAMAAAAA&#10;">
                  <v:fill on="f" focussize="0,0"/>
                  <v:stroke weight="0.5pt" color="#4472C4" joinstyle="round"/>
                  <v:imagedata o:title=""/>
                  <o:lock v:ext="edit" aspectratio="f"/>
                </v:line>
                <v:shape id="直接箭头连接符 104" o:spid="_x0000_s1026" o:spt="32" type="#_x0000_t32" style="position:absolute;left:1728;top:2358;flip:x;height:0;width:5320;" filled="f" stroked="t" coordsize="21600,21600" o:gfxdata="UEsDBAoAAAAAAIdO4kAAAAAAAAAAAAAAAAAEAAAAZHJzL1BLAwQUAAAACACHTuJAbxRw+rwAAADc&#10;AAAADwAAAGRycy9kb3ducmV2LnhtbEVPTWvCQBC9C/0PyxS81Y2hSJq6Ck1b9FYbtV6H7JiEZmdD&#10;dpPov+8KBW/zeJ+zXF9MIwbqXG1ZwXwWgSAurK65VHDYfz4lIJxH1thYJgVXcrBePUyWmGo78jcN&#10;uS9FCGGXooLK+zaV0hUVGXQz2xIH7mw7gz7ArpS6wzGEm0bGUbSQBmsODRW2lFVU/Oa9UZD48SvL&#10;T/L9+Pax28SHZ9P02x+lpo/z6BWEp4u/i//dWx3mJy9weyZcI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8UcPq8AAAA&#10;3AAAAA8AAAAAAAAAAQAgAAAAIgAAAGRycy9kb3ducmV2LnhtbFBLAQIUABQAAAAIAIdO4kAzLwWe&#10;OwAAADkAAAAQAAAAAAAAAAEAIAAAAAsBAABkcnMvc2hhcGV4bWwueG1sUEsFBgAAAAAGAAYAWwEA&#10;ALUDAAAAAA==&#10;">
                  <v:fill on="f" focussize="0,0"/>
                  <v:stroke weight="0.5pt" color="#4472C4" joinstyle="round" endarrow="block"/>
                  <v:imagedata o:title=""/>
                  <o:lock v:ext="edit" aspectratio="f"/>
                </v:shape>
                <v:rect id="文本框 105" o:spid="_x0000_s1026" o:spt="1" style="position:absolute;left:562;top:2134;height:520;width:1166;" fillcolor="#FFFFFF" filled="t" stroked="t" coordsize="21600,21600" o:gfxdata="UEsDBAoAAAAAAIdO4kAAAAAAAAAAAAAAAAAEAAAAZHJzL1BLAwQUAAAACACHTuJA0NA4H74AAADc&#10;AAAADwAAAGRycy9kb3ducmV2LnhtbEWPT2sCQQzF74LfYYjQm85qoejqrKi0UOiptuA17mT/6E5m&#10;mZmq9dM3h4K3hPfy3i+r9c116kIhtp4NTCcZKOLS25ZrA99fb+M5qJiQLXaeycAvRVgXw8EKc+uv&#10;/EmXfaqVhHDM0UCTUp9rHcuGHMaJ74lFq3xwmGQNtbYBrxLuOj3LshftsGVpaLCnXUPlef/jDPjT&#10;9vXQbg67/iPoZ3e/63QsK2OeRtNsCSrRLT3M/9fvVvAXgi/PyAS6+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NA4H7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01830A1F">
                        <w:pPr>
                          <w:jc w:val="center"/>
                          <w:rPr>
                            <w:rFonts w:ascii="仿宋_GB2312" w:eastAsia="仿宋_GB2312"/>
                          </w:rPr>
                        </w:pPr>
                        <w:r>
                          <w:rPr>
                            <w:rFonts w:hint="eastAsia" w:ascii="仿宋_GB2312" w:eastAsia="仿宋_GB2312"/>
                          </w:rPr>
                          <w:t>结案</w:t>
                        </w:r>
                      </w:p>
                    </w:txbxContent>
                  </v:textbox>
                </v:rect>
                <v:shape id="直接箭头连接符 106" o:spid="_x0000_s1026" o:spt="32" type="#_x0000_t32" style="position:absolute;left:1142;top:1768;height:366;width:0;" filled="f" stroked="t" coordsize="21600,21600" o:gfxdata="UEsDBAoAAAAAAIdO4kAAAAAAAAAAAAAAAAAEAAAAZHJzL1BLAwQUAAAACACHTuJAPspnLL0AAADc&#10;AAAADwAAAGRycy9kb3ducmV2LnhtbEVPTWsCMRC9F/wPYYTeuslKKXU1CoqC0B6sFupxuhk3azeT&#10;ZZO6+u9NoeBtHu9zpvOLa8SZulB71pBnCgRx6U3NlYbP/frpFUSIyAYbz6ThSgHms8HDFAvje/6g&#10;8y5WIoVwKFCDjbEtpAylJYch8y1x4o6+cxgT7CppOuxTuGvkSKkX6bDm1GCxpaWl8mf36zT0i6+D&#10;HJ1W9vv6fizl23ZVPZ+U1o/DXE1ARLrEu/jfvTFp/jiHv2fSBXJ2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mcs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rect id="文本框 107" o:spid="_x0000_s1026" o:spt="1" style="position:absolute;left:562;top:2996;height:461;width:1165;" fillcolor="#FFFFFF" filled="t" stroked="t" coordsize="21600,21600" o:gfxdata="UEsDBAoAAAAAAIdO4kAAAAAAAAAAAAAAAAAEAAAAZHJzL1BLAwQUAAAACACHTuJAT04D87kAAADc&#10;AAAADwAAAGRycy9kb3ducmV2LnhtbEVPy6rCMBDdC/5DGMHdNVXhcq1GUVEQ7soHuB2bsa02k5LE&#10;59cbQXA3h/Oc0eRuKnEl50vLCrqdBARxZnXJuYLddvnzB8IHZI2VZVLwIA+TcbMxwlTbG6/pugm5&#10;iCHsU1RQhFCnUvqsIIO+Y2viyB2tMxgidLnUDm8x3FSylyS/0mDJsaHAmuYFZefNxSiwp9liX073&#10;8/rfyb55PmU4ZEel2q1uMgQR6B6+4o97peP8QQ/ez8QL5Pg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9OA/O5AAAA3AAA&#10;AA8AAAAAAAAAAQAgAAAAIgAAAGRycy9kb3ducmV2LnhtbFBLAQIUABQAAAAIAIdO4kAzLwWeOwAA&#10;ADkAAAAQAAAAAAAAAAEAIAAAAAgBAABkcnMvc2hhcGV4bWwueG1sUEsFBgAAAAAGAAYAWwEAALID&#10;AAAAAA==&#10;">
                  <v:fill on="t" focussize="0,0"/>
                  <v:stroke weight="0.5pt" color="#000000" joinstyle="miter"/>
                  <v:imagedata o:title=""/>
                  <o:lock v:ext="edit" aspectratio="f"/>
                  <v:textbox>
                    <w:txbxContent>
                      <w:p w14:paraId="7787A02B">
                        <w:pPr>
                          <w:jc w:val="center"/>
                          <w:rPr>
                            <w:rFonts w:ascii="仿宋_GB2312" w:eastAsia="仿宋_GB2312"/>
                          </w:rPr>
                        </w:pPr>
                        <w:r>
                          <w:rPr>
                            <w:rFonts w:hint="eastAsia" w:ascii="仿宋_GB2312" w:eastAsia="仿宋_GB2312"/>
                          </w:rPr>
                          <w:t>归档</w:t>
                        </w:r>
                      </w:p>
                    </w:txbxContent>
                  </v:textbox>
                </v:rect>
                <v:shape id="直接箭头连接符 108" o:spid="_x0000_s1026" o:spt="32" type="#_x0000_t32" style="position:absolute;left:1145;top:2654;flip:x;height:342;width:0;" filled="f" stroked="t" coordsize="21600,21600" o:gfxdata="UEsDBAoAAAAAAIdO4kAAAAAAAAAAAAAAAAAEAAAAZHJzL1BLAwQUAAAACACHTuJAiyXRzb0AAADc&#10;AAAADwAAAGRycy9kb3ducmV2LnhtbEVPTWvCQBC9F/wPywi9NRu1FE1dhVpLc1Nj2l6H7JgEs7Mh&#10;u5r033eFgrd5vM9ZrgfTiCt1rrasYBLFIIgLq2suFeTHj6c5COeRNTaWScEvOVivRg9LTLTt+UDX&#10;zJcihLBLUEHlfZtI6YqKDLrItsSBO9nOoA+wK6XusA/hppHTOH6RBmsODRW2tKmoOGcXo2Du+90m&#10;+5HvX2/b/ec0fzbNJf1W6nE8iV9BeBr8XfzvTnWYv5jB7ZlwgV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JdHN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shape id="直接箭头连接符 34" o:spid="_x0000_s1026" o:spt="32" type="#_x0000_t32" style="position:absolute;left:1107;top:0;height:229;width:0;" filled="f" stroked="t" coordsize="21600,21600" o:gfxdata="UEsDBAoAAAAAAIdO4kAAAAAAAAAAAAAAAAAEAAAAZHJzL1BLAwQUAAAACACHTuJALr3EtL0AAADc&#10;AAAADwAAAGRycy9kb3ducmV2LnhtbEVPTWsCMRC9F/wPYQRvNVGk2K1xocWCYA9VC+1xuhk3u91M&#10;lk109d83guBtHu9zFvnZNeJEXag8a5iMFQjiwpuKSw1f+/fHOYgQkQ02nknDhQLky8HDAjPje97S&#10;aRdLkUI4ZKjBxthmUobCksMw9i1x4g6+cxgT7EppOuxTuGvkVKkn6bDi1GCxpTdLxd/u6DT0r98/&#10;clqv7O/l41DIzeeqnNVK69Fwol5ARDrHu/jmXps0/3kG12fSBX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vcS0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rect id="文本框 301" o:spid="_x0000_s1026" o:spt="1" style="position:absolute;left:3430;top:520;height:802;width:536;" fillcolor="#FFFFFF" filled="t" stroked="t" coordsize="21600,21600" o:gfxdata="UEsDBAoAAAAAAIdO4kAAAAAAAAAAAAAAAAAEAAAAZHJzL1BLAwQUAAAACACHTuJAwKebh7oAAADc&#10;AAAADwAAAGRycy9kb3ducmV2LnhtbEVPS4vCMBC+C/sfwix4s6mKy1qNsoqC4Eld8Do2Y1u3mZQk&#10;Pn+9ERa8zcf3nPH0ZmpxIecrywq6SQqCOLe64kLB727Z+QbhA7LG2jIpuJOH6eSjNcZM2ytv6LIN&#10;hYgh7DNUUIbQZFL6vCSDPrENceSO1hkMEbpCaofXGG5q2UvTL2mw4thQYkPzkvK/7dkosKfZYl/9&#10;7OfN2sm+eTxkOORHpdqf3XQEItAtvMX/7pWO84cDeD0TL5CT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p5uHugAAANwA&#10;AAAPAAAAAAAAAAEAIAAAACIAAABkcnMvZG93bnJldi54bWxQSwECFAAUAAAACACHTuJAMy8FnjsA&#10;AAA5AAAAEAAAAAAAAAABACAAAAAJAQAAZHJzL3NoYXBleG1sLnhtbFBLBQYAAAAABgAGAFsBAACz&#10;AwAAAAA=&#10;">
                  <v:fill on="t" focussize="0,0"/>
                  <v:stroke weight="0.5pt" color="#000000" joinstyle="miter"/>
                  <v:imagedata o:title=""/>
                  <o:lock v:ext="edit" aspectratio="f"/>
                  <v:textbox>
                    <w:txbxContent>
                      <w:p w14:paraId="78E3EF24">
                        <w:pPr>
                          <w:rPr>
                            <w:rFonts w:ascii="仿宋_GB2312" w:eastAsia="仿宋_GB2312"/>
                          </w:rPr>
                        </w:pPr>
                        <w:r>
                          <w:rPr>
                            <w:rFonts w:hint="eastAsia" w:ascii="仿宋_GB2312" w:eastAsia="仿宋_GB2312"/>
                          </w:rPr>
                          <w:t>催告</w:t>
                        </w:r>
                      </w:p>
                    </w:txbxContent>
                  </v:textbox>
                </v:rect>
                <v:shape id="直接箭头连接符 302" o:spid="_x0000_s1026" o:spt="32" type="#_x0000_t32" style="position:absolute;left:1727;top:1549;flip:x;height:0;width:1974;" filled="f" stroked="t" coordsize="21600,21600" o:gfxdata="UEsDBAoAAAAAAIdO4kAAAAAAAAAAAAAAAAAEAAAAZHJzL1BLAwQUAAAACACHTuJAm1JyVbsAAADc&#10;AAAADwAAAGRycy9kb3ducmV2LnhtbEVPS4vCMBC+C/6HMAt701RZRKtRWB+sN7VWvQ7NbFu2mZQm&#10;WvffG0HwNh/fc2aLu6nEjRpXWlYw6EcgiDOrS84VpMdNbwzCeWSNlWVS8E8OFvNuZ4axti0f6Jb4&#10;XIQQdjEqKLyvYyldVpBB17c1ceB+bWPQB9jkUjfYhnBTyWEUjaTBkkNDgTUtC8r+kqtRMPbtbplc&#10;5Or0vd7/DNMvU123Z6U+PwbRFISnu3+LX+6tDvMnI3g+Ey6Q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1JyVbsAAADc&#10;AAAADwAAAAAAAAABACAAAAAiAAAAZHJzL2Rvd25yZXYueG1sUEsBAhQAFAAAAAgAh07iQDMvBZ47&#10;AAAAOQAAABAAAAAAAAAAAQAgAAAACgEAAGRycy9zaGFwZXhtbC54bWxQSwUGAAAAAAYABgBbAQAA&#10;tAMAAAAA&#10;">
                  <v:fill on="f" focussize="0,0"/>
                  <v:stroke weight="0.5pt" color="#4472C4" joinstyle="round" endarrow="block"/>
                  <v:imagedata o:title=""/>
                  <o:lock v:ext="edit" aspectratio="f"/>
                </v:shape>
                <v:line id="直接连接符 303" o:spid="_x0000_s1026" o:spt="20" style="position:absolute;left:3701;top:1322;height:227;width:0;" filled="f" stroked="t" coordsize="21600,21600" o:gfxdata="UEsDBAoAAAAAAIdO4kAAAAAAAAAAAAAAAAAEAAAAZHJzL1BLAwQUAAAACACHTuJAXfWXV7wAAADc&#10;AAAADwAAAGRycy9kb3ducmV2LnhtbEVPS2sCMRC+C/6HMEIvUpMVqboahbYUe5J2rXgdNtPdpZvJ&#10;kqS+fn0jFLzNx/ec5fpsW3EkHxrHGrKRAkFcOtNwpeFr9/Y4AxEissHWMWm4UID1qt9bYm7ciT/p&#10;WMRKpBAOOWqoY+xyKUNZk8Uwch1x4r6dtxgT9JU0Hk8p3LZyrNSTtNhwaqixo5eayp/i12q4DjHb&#10;D7f+Y/Js+FC+qmA345nWD4NMLUBEOse7+N/9btL8+RRuz6QL5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31l1e8AAAA&#10;3AAAAA8AAAAAAAAAAQAgAAAAIgAAAGRycy9kb3ducmV2LnhtbFBLAQIUABQAAAAIAIdO4kAzLwWe&#10;OwAAADkAAAAQAAAAAAAAAAEAIAAAAAsBAABkcnMvc2hhcGV4bWwueG1sUEsFBgAAAAAGAAYAWwEA&#10;ALUDAAAAAA==&#10;">
                  <v:fill on="f" focussize="0,0"/>
                  <v:stroke weight="0.5pt" color="#4472C4" joinstyle="round"/>
                  <v:imagedata o:title=""/>
                  <o:lock v:ext="edit" aspectratio="f"/>
                </v:line>
                <v:rect id="文本框 304" o:spid="_x0000_s1026" o:spt="1" style="position:absolute;left:4395;top:520;height:1215;width:480;" fillcolor="#FFFFFF" filled="t" stroked="t" coordsize="21600,21600" o:gfxdata="UEsDBAoAAAAAAIdO4kAAAAAAAAAAAAAAAAAEAAAAZHJzL1BLAwQUAAAACACHTuJALqY0Gb4AAADc&#10;AAAADwAAAGRycy9kb3ducmV2LnhtbEWPT2sCQQzF74LfYYjQm85qoejqrKi0UOiptuA17mT/6E5m&#10;mZmq9dM3h4K3hPfy3i+r9c116kIhtp4NTCcZKOLS25ZrA99fb+M5qJiQLXaeycAvRVgXw8EKc+uv&#10;/EmXfaqVhHDM0UCTUp9rHcuGHMaJ74lFq3xwmGQNtbYBrxLuOj3LshftsGVpaLCnXUPlef/jDPjT&#10;9vXQbg67/iPoZ3e/63QsK2OeRtNsCSrRLT3M/9fvVvAXQivPyAS6+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qY0Gb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052F86C5">
                        <w:pPr>
                          <w:rPr>
                            <w:rFonts w:ascii="仿宋_GB2312" w:eastAsia="仿宋_GB2312"/>
                          </w:rPr>
                        </w:pPr>
                        <w:r>
                          <w:rPr>
                            <w:rFonts w:hint="eastAsia" w:ascii="仿宋_GB2312" w:eastAsia="仿宋_GB2312"/>
                          </w:rPr>
                          <w:t>未执行</w:t>
                        </w:r>
                      </w:p>
                    </w:txbxContent>
                  </v:textbox>
                </v:rect>
                <v:shape id="直接箭头连接符 305" o:spid="_x0000_s1026" o:spt="32" type="#_x0000_t32" style="position:absolute;left:3966;top:966;height:0;width:429;" filled="f" stroked="t" coordsize="21600,21600" o:gfxdata="UEsDBAoAAAAAAIdO4kAAAAAAAAAAAAAAAAAEAAAAZHJzL1BLAwQUAAAACACHTuJAwLxrKr0AAADc&#10;AAAADwAAAGRycy9kb3ducmV2LnhtbEVPTWsCMRC9F/wPYYTeaqIUqVuzC4qCUA/WCvY43YybtZvJ&#10;skld/femUOhtHu9z5sXVNeJCXag9axiPFAji0puaKw2Hj/XTC4gQkQ02nknDjQIU+eBhjpnxPb/T&#10;ZR8rkUI4ZKjBxthmUobSksMw8i1x4k6+cxgT7CppOuxTuGvkRKmpdFhzarDY0tJS+b3/cRr6xfFT&#10;Ts4r+3Xbnkr5tltVz2el9eNwrF5BRLrGf/Gfe2PS/NkMfp9JF8j8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vGsqvQAA&#10;ANwAAAAPAAAAAAAAAAEAIAAAACIAAABkcnMvZG93bnJldi54bWxQSwECFAAUAAAACACHTuJAMy8F&#10;njsAAAA5AAAAEAAAAAAAAAABACAAAAAMAQAAZHJzL3NoYXBleG1sLnhtbFBLBQYAAAAABgAGAFsB&#10;AAC2AwAAAAA=&#10;">
                  <v:fill on="f" focussize="0,0"/>
                  <v:stroke weight="0.5pt" color="#4472C4" joinstyle="round" endarrow="block"/>
                  <v:imagedata o:title=""/>
                  <o:lock v:ext="edit" aspectratio="f"/>
                </v:shape>
                <v:line id="直接连接符 306" o:spid="_x0000_s1026" o:spt="20" style="position:absolute;left:4875;top:1146;height:0;width:401;" filled="f" stroked="t" coordsize="21600,21600" o:gfxdata="UEsDBAoAAAAAAIdO4kAAAAAAAAAAAAAAAAAEAAAAZHJzL1BLAwQUAAAACACHTuJA4TP72LwAAADc&#10;AAAADwAAAGRycy9kb3ducmV2LnhtbEWPQWsCMRSE74L/ITzBi9RkRWTZGgWVYk9SrdLrY/O6u7h5&#10;WZJUrb/eFIQeh5n5hpkvb7YVF/KhcawhGysQxKUzDVcajp9vLzmIEJENto5Jwy8FWC76vTkWxl15&#10;T5dDrESCcChQQx1jV0gZyposhrHriJP37bzFmKSvpPF4TXDbyolSM2mx4bRQY0frmsrz4cdquI8w&#10;O412/mO6MvxVblSw20mu9XCQqVcQkW7xP/xsvxsNiQh/Z9IR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Ez+9i8AAAA&#10;3AAAAA8AAAAAAAAAAQAgAAAAIgAAAGRycy9kb3ducmV2LnhtbFBLAQIUABQAAAAIAIdO4kAzLwWe&#10;OwAAADkAAAAQAAAAAAAAAAEAIAAAAAsBAABkcnMvc2hhcGV4bWwueG1sUEsFBgAAAAAGAAYAWwEA&#10;ALUDAAAAAA==&#10;">
                  <v:fill on="f" focussize="0,0"/>
                  <v:stroke weight="0.5pt" color="#4472C4" joinstyle="round"/>
                  <v:imagedata o:title=""/>
                  <o:lock v:ext="edit" aspectratio="f"/>
                </v:line>
                <v:shape id="直接箭头连接符 307" o:spid="_x0000_s1026" o:spt="32" type="#_x0000_t32" style="position:absolute;left:3228;top:966;height:0;width:201;" filled="f" stroked="t" coordsize="21600,21600" o:gfxdata="UEsDBAoAAAAAAIdO4kAAAAAAAAAAAAAAAAAEAAAAZHJzL1BLAwQUAAAACACHTuJADeWT174AAADc&#10;AAAADwAAAGRycy9kb3ducmV2LnhtbEWPQWsCMRSE7wX/Q3hCbzXZRaSsRkFRKNiDtQU9PjfPzerm&#10;Zdmkrv77plDocZiZb5jZ4u4acaMu1J41ZCMFgrj0puZKw9fn5uUVRIjIBhvPpOFBARbzwdMMC+N7&#10;/qDbPlYiQTgUqMHG2BZShtKSwzDyLXHyzr5zGJPsKmk67BPcNTJXaiId1pwWLLa0slRe999OQ788&#10;HGV+WdvT4/1cyu1uXY0vSuvnYaamICLd43/4r/1mNOQqg98z6QjI+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eWT174A&#10;AADcAAAADwAAAAAAAAABACAAAAAiAAAAZHJzL2Rvd25yZXYueG1sUEsBAhQAFAAAAAgAh07iQDMv&#10;BZ47AAAAOQAAABAAAAAAAAAAAQAgAAAADQEAAGRycy9zaGFwZXhtbC54bWxQSwUGAAAAAAYABgBb&#10;AQAAtwMAAAAA&#10;">
                  <v:fill on="f" focussize="0,0"/>
                  <v:stroke weight="0.5pt" color="#4472C4" joinstyle="round" endarrow="block"/>
                  <v:imagedata o:title=""/>
                  <o:lock v:ext="edit" aspectratio="f"/>
                </v:shape>
                <w10:wrap type="none"/>
                <w10:anchorlock/>
              </v:group>
            </w:pict>
          </mc:Fallback>
        </mc:AlternateContent>
      </w:r>
    </w:p>
    <w:p w14:paraId="313509B0">
      <w:pPr>
        <w:rPr>
          <w:rFonts w:ascii="宋体" w:hAnsi="宋体" w:eastAsia="宋体" w:cs="黑体"/>
          <w:kern w:val="2"/>
          <w:sz w:val="24"/>
          <w:szCs w:val="24"/>
          <w:highlight w:val="none"/>
          <w:lang w:val="en-US" w:eastAsia="zh-CN" w:bidi="ar-SA"/>
        </w:rPr>
      </w:pPr>
      <w:r>
        <w:rPr>
          <w:rFonts w:ascii="宋体" w:hAnsi="宋体" w:eastAsia="宋体" w:cs="黑体"/>
          <w:kern w:val="2"/>
          <w:sz w:val="24"/>
          <w:szCs w:val="24"/>
          <w:highlight w:val="none"/>
          <w:lang w:val="en-US" w:eastAsia="zh-CN" w:bidi="ar-SA"/>
        </w:rPr>
        <w:br w:type="page"/>
      </w:r>
    </w:p>
    <w:p w14:paraId="7F091C31">
      <w:pPr>
        <w:widowControl/>
        <w:autoSpaceDN w:val="0"/>
        <w:snapToGrid w:val="0"/>
        <w:spacing w:line="540" w:lineRule="exact"/>
        <w:jc w:val="center"/>
        <w:rPr>
          <w:rFonts w:ascii="方正小标宋简体" w:hAnsi="宋体" w:eastAsia="方正小标宋简体"/>
          <w:bCs/>
          <w:color w:val="000000"/>
          <w:kern w:val="0"/>
          <w:sz w:val="30"/>
          <w:szCs w:val="30"/>
          <w:highlight w:val="none"/>
        </w:rPr>
      </w:pPr>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p>
    <w:p w14:paraId="29D07190">
      <w:pPr>
        <w:spacing w:before="240" w:after="60"/>
        <w:jc w:val="center"/>
        <w:outlineLvl w:val="2"/>
        <w:rPr>
          <w:rFonts w:ascii="方正小标宋简体" w:hAnsi="等线 Light" w:eastAsia="方正小标宋简体" w:cs="黑体"/>
          <w:b w:val="0"/>
          <w:bCs w:val="0"/>
          <w:sz w:val="36"/>
          <w:szCs w:val="32"/>
          <w:highlight w:val="none"/>
        </w:rPr>
      </w:pPr>
      <w:bookmarkStart w:id="366" w:name="_Toc44489523"/>
      <w:bookmarkStart w:id="367" w:name="_Toc31185396"/>
      <w:bookmarkStart w:id="368" w:name="_Toc29405054"/>
      <w:bookmarkStart w:id="369" w:name="_Hlk29203754"/>
      <w:r>
        <w:rPr>
          <w:rFonts w:hint="eastAsia" w:ascii="方正小标宋简体" w:hAnsi="等线 Light" w:eastAsia="方正小标宋简体" w:cs="黑体"/>
          <w:b w:val="0"/>
          <w:bCs w:val="0"/>
          <w:sz w:val="36"/>
          <w:szCs w:val="32"/>
          <w:highlight w:val="none"/>
        </w:rPr>
        <w:t>送达回证</w:t>
      </w:r>
      <w:bookmarkEnd w:id="366"/>
      <w:bookmarkEnd w:id="367"/>
      <w:bookmarkEnd w:id="368"/>
    </w:p>
    <w:p w14:paraId="4D22F067">
      <w:pPr>
        <w:rPr>
          <w:highlight w:val="none"/>
        </w:rPr>
      </w:pPr>
    </w:p>
    <w:tbl>
      <w:tblPr>
        <w:tblStyle w:val="22"/>
        <w:tblW w:w="88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2084"/>
        <w:gridCol w:w="6761"/>
      </w:tblGrid>
      <w:tr w14:paraId="399F0D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3711B0DF">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送达文书名称</w:t>
            </w:r>
          </w:p>
        </w:tc>
        <w:tc>
          <w:tcPr>
            <w:tcW w:w="6761" w:type="dxa"/>
            <w:vAlign w:val="center"/>
          </w:tcPr>
          <w:p w14:paraId="0CC87AA6">
            <w:pPr>
              <w:keepNext w:val="0"/>
              <w:keepLines w:val="0"/>
              <w:widowControl/>
              <w:suppressLineNumbers w:val="0"/>
              <w:autoSpaceDN w:val="0"/>
              <w:snapToGrid w:val="0"/>
              <w:spacing w:before="0" w:beforeAutospacing="0" w:after="0" w:afterAutospacing="0"/>
              <w:ind w:left="0" w:right="0"/>
              <w:jc w:val="center"/>
              <w:rPr>
                <w:rFonts w:hint="default" w:ascii="仿宋_GB2312" w:hAnsi="宋体" w:eastAsia="仿宋_GB2312"/>
                <w:color w:val="000000"/>
                <w:kern w:val="0"/>
                <w:sz w:val="24"/>
                <w:szCs w:val="24"/>
                <w:highlight w:val="none"/>
                <w:lang w:eastAsia="en-US"/>
              </w:rPr>
            </w:pPr>
          </w:p>
        </w:tc>
      </w:tr>
      <w:tr w14:paraId="5958F6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017761F7">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送达文书文号</w:t>
            </w:r>
          </w:p>
        </w:tc>
        <w:tc>
          <w:tcPr>
            <w:tcW w:w="6761" w:type="dxa"/>
            <w:vAlign w:val="center"/>
          </w:tcPr>
          <w:p w14:paraId="589B7401">
            <w:pPr>
              <w:keepNext w:val="0"/>
              <w:keepLines w:val="0"/>
              <w:widowControl/>
              <w:suppressLineNumbers w:val="0"/>
              <w:autoSpaceDN w:val="0"/>
              <w:snapToGrid w:val="0"/>
              <w:spacing w:before="0" w:beforeAutospacing="0" w:after="0" w:afterAutospacing="0"/>
              <w:ind w:left="0" w:right="0"/>
              <w:jc w:val="center"/>
              <w:rPr>
                <w:rFonts w:hint="default" w:ascii="仿宋_GB2312" w:hAnsi="宋体" w:eastAsia="仿宋_GB2312"/>
                <w:color w:val="000000"/>
                <w:kern w:val="0"/>
                <w:sz w:val="24"/>
                <w:szCs w:val="24"/>
                <w:highlight w:val="none"/>
                <w:lang w:eastAsia="en-US"/>
              </w:rPr>
            </w:pPr>
          </w:p>
        </w:tc>
      </w:tr>
      <w:tr w14:paraId="2DF05D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04F7EB7B">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受送达人</w:t>
            </w:r>
          </w:p>
        </w:tc>
        <w:tc>
          <w:tcPr>
            <w:tcW w:w="6761" w:type="dxa"/>
            <w:vAlign w:val="center"/>
          </w:tcPr>
          <w:p w14:paraId="04503BF5">
            <w:pPr>
              <w:keepNext w:val="0"/>
              <w:keepLines w:val="0"/>
              <w:widowControl/>
              <w:suppressLineNumbers w:val="0"/>
              <w:autoSpaceDN w:val="0"/>
              <w:snapToGrid w:val="0"/>
              <w:spacing w:before="0" w:beforeAutospacing="0" w:after="0" w:afterAutospacing="0"/>
              <w:ind w:left="0" w:right="0"/>
              <w:jc w:val="center"/>
              <w:rPr>
                <w:rFonts w:hint="default" w:ascii="仿宋_GB2312" w:hAnsi="宋体" w:eastAsia="仿宋_GB2312"/>
                <w:color w:val="000000"/>
                <w:kern w:val="0"/>
                <w:sz w:val="24"/>
                <w:szCs w:val="24"/>
                <w:highlight w:val="none"/>
                <w:lang w:eastAsia="en-US"/>
              </w:rPr>
            </w:pPr>
          </w:p>
        </w:tc>
      </w:tr>
      <w:tr w14:paraId="41F98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365377A5">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送达地点</w:t>
            </w:r>
          </w:p>
        </w:tc>
        <w:tc>
          <w:tcPr>
            <w:tcW w:w="6761" w:type="dxa"/>
            <w:vAlign w:val="center"/>
          </w:tcPr>
          <w:p w14:paraId="4BADDB43">
            <w:pPr>
              <w:keepNext w:val="0"/>
              <w:keepLines w:val="0"/>
              <w:widowControl/>
              <w:suppressLineNumbers w:val="0"/>
              <w:autoSpaceDN w:val="0"/>
              <w:snapToGrid w:val="0"/>
              <w:spacing w:before="0" w:beforeAutospacing="0" w:after="0" w:afterAutospacing="0"/>
              <w:ind w:left="0" w:right="0"/>
              <w:jc w:val="center"/>
              <w:rPr>
                <w:rFonts w:hint="default" w:ascii="仿宋_GB2312" w:hAnsi="宋体" w:eastAsia="仿宋_GB2312"/>
                <w:color w:val="000000"/>
                <w:kern w:val="0"/>
                <w:sz w:val="24"/>
                <w:szCs w:val="24"/>
                <w:highlight w:val="none"/>
                <w:lang w:eastAsia="en-US"/>
              </w:rPr>
            </w:pPr>
          </w:p>
        </w:tc>
      </w:tr>
      <w:tr w14:paraId="60D53A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398FD3AA">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送达方式</w:t>
            </w:r>
          </w:p>
        </w:tc>
        <w:tc>
          <w:tcPr>
            <w:tcW w:w="6761" w:type="dxa"/>
            <w:vAlign w:val="center"/>
          </w:tcPr>
          <w:p w14:paraId="4F3503CC">
            <w:pPr>
              <w:keepNext w:val="0"/>
              <w:keepLines w:val="0"/>
              <w:widowControl/>
              <w:suppressLineNumbers w:val="0"/>
              <w:autoSpaceDN w:val="0"/>
              <w:snapToGrid w:val="0"/>
              <w:spacing w:before="0" w:beforeAutospacing="0" w:after="0" w:afterAutospacing="0"/>
              <w:ind w:left="0" w:right="0"/>
              <w:jc w:val="left"/>
              <w:rPr>
                <w:rFonts w:hint="default" w:ascii="仿宋_GB2312" w:hAnsi="宋体" w:eastAsia="仿宋_GB2312"/>
                <w:color w:val="000000"/>
                <w:kern w:val="0"/>
                <w:sz w:val="24"/>
                <w:szCs w:val="24"/>
                <w:highlight w:val="none"/>
                <w:lang w:eastAsia="en-US"/>
              </w:rPr>
            </w:pPr>
          </w:p>
        </w:tc>
      </w:tr>
      <w:tr w14:paraId="4CBBB8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22A1B628">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rPr>
              <w:t>送达日期</w:t>
            </w:r>
          </w:p>
        </w:tc>
        <w:tc>
          <w:tcPr>
            <w:tcW w:w="6761" w:type="dxa"/>
            <w:vAlign w:val="center"/>
          </w:tcPr>
          <w:p w14:paraId="2DE95332">
            <w:pPr>
              <w:keepNext w:val="0"/>
              <w:keepLines w:val="0"/>
              <w:widowControl/>
              <w:suppressLineNumbers w:val="0"/>
              <w:autoSpaceDN w:val="0"/>
              <w:snapToGrid w:val="0"/>
              <w:spacing w:before="0" w:beforeAutospacing="0" w:after="0" w:afterAutospacing="0"/>
              <w:ind w:left="0" w:right="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年</w:t>
            </w:r>
            <w:r>
              <w:rPr>
                <w:rFonts w:hint="eastAsia" w:ascii="仿宋_GB2312" w:hAnsi="宋体" w:eastAsia="仿宋_GB2312"/>
                <w:color w:val="000000"/>
                <w:kern w:val="0"/>
                <w:sz w:val="24"/>
                <w:szCs w:val="24"/>
                <w:highlight w:val="none"/>
              </w:rPr>
              <w:t xml:space="preserve">   </w:t>
            </w:r>
            <w:r>
              <w:rPr>
                <w:rFonts w:hint="eastAsia" w:ascii="仿宋_GB2312" w:hAnsi="宋体" w:eastAsia="仿宋_GB2312"/>
                <w:color w:val="000000"/>
                <w:kern w:val="0"/>
                <w:sz w:val="24"/>
                <w:szCs w:val="24"/>
                <w:highlight w:val="none"/>
                <w:lang w:eastAsia="en-US"/>
              </w:rPr>
              <w:t>月</w:t>
            </w:r>
            <w:r>
              <w:rPr>
                <w:rFonts w:hint="eastAsia" w:ascii="仿宋_GB2312" w:hAnsi="宋体" w:eastAsia="仿宋_GB2312"/>
                <w:color w:val="000000"/>
                <w:kern w:val="0"/>
                <w:sz w:val="24"/>
                <w:szCs w:val="24"/>
                <w:highlight w:val="none"/>
              </w:rPr>
              <w:t xml:space="preserve">   日</w:t>
            </w:r>
          </w:p>
        </w:tc>
      </w:tr>
      <w:tr w14:paraId="342B91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0ADC4D34">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收件人签字或盖章</w:t>
            </w:r>
          </w:p>
          <w:p w14:paraId="10B1FB35">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并注明收件日期</w:t>
            </w:r>
          </w:p>
        </w:tc>
        <w:tc>
          <w:tcPr>
            <w:tcW w:w="6761" w:type="dxa"/>
            <w:vAlign w:val="center"/>
          </w:tcPr>
          <w:p w14:paraId="454E4720">
            <w:pPr>
              <w:keepNext w:val="0"/>
              <w:keepLines w:val="0"/>
              <w:widowControl/>
              <w:suppressLineNumbers w:val="0"/>
              <w:autoSpaceDN w:val="0"/>
              <w:snapToGrid w:val="0"/>
              <w:spacing w:before="0" w:beforeAutospacing="0" w:after="0" w:afterAutospacing="0"/>
              <w:ind w:left="0" w:right="0"/>
              <w:jc w:val="left"/>
              <w:rPr>
                <w:rFonts w:hint="default" w:ascii="仿宋_GB2312" w:hAnsi="宋体" w:eastAsia="仿宋_GB2312"/>
                <w:color w:val="000000"/>
                <w:kern w:val="0"/>
                <w:sz w:val="24"/>
                <w:szCs w:val="24"/>
                <w:highlight w:val="none"/>
              </w:rPr>
            </w:pPr>
          </w:p>
          <w:p w14:paraId="3B3A46E0">
            <w:pPr>
              <w:keepNext w:val="0"/>
              <w:keepLines w:val="0"/>
              <w:widowControl/>
              <w:suppressLineNumbers w:val="0"/>
              <w:autoSpaceDN w:val="0"/>
              <w:snapToGrid w:val="0"/>
              <w:spacing w:before="0" w:beforeAutospacing="0" w:after="0" w:afterAutospacing="0"/>
              <w:ind w:left="0" w:right="0"/>
              <w:jc w:val="left"/>
              <w:rPr>
                <w:rFonts w:hint="default" w:ascii="仿宋_GB2312" w:hAnsi="宋体" w:eastAsia="仿宋_GB2312"/>
                <w:color w:val="000000"/>
                <w:kern w:val="0"/>
                <w:sz w:val="24"/>
                <w:szCs w:val="24"/>
                <w:highlight w:val="none"/>
              </w:rPr>
            </w:pPr>
          </w:p>
          <w:p w14:paraId="2F194525">
            <w:pPr>
              <w:keepNext w:val="0"/>
              <w:keepLines w:val="0"/>
              <w:widowControl/>
              <w:suppressLineNumbers w:val="0"/>
              <w:autoSpaceDN w:val="0"/>
              <w:snapToGrid w:val="0"/>
              <w:spacing w:before="0" w:beforeAutospacing="0" w:after="0" w:afterAutospacing="0"/>
              <w:ind w:left="0" w:right="0"/>
              <w:jc w:val="right"/>
              <w:rPr>
                <w:rFonts w:hint="default"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（与受送达人的关系：        ）</w:t>
            </w:r>
          </w:p>
          <w:p w14:paraId="048648AF">
            <w:pPr>
              <w:keepNext w:val="0"/>
              <w:keepLines w:val="0"/>
              <w:widowControl/>
              <w:suppressLineNumbers w:val="0"/>
              <w:autoSpaceDN w:val="0"/>
              <w:snapToGrid w:val="0"/>
              <w:spacing w:before="0" w:beforeAutospacing="0" w:after="0" w:afterAutospacing="0"/>
              <w:ind w:left="0" w:right="0"/>
              <w:jc w:val="right"/>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年</w:t>
            </w:r>
            <w:r>
              <w:rPr>
                <w:rFonts w:hint="eastAsia" w:ascii="仿宋_GB2312" w:hAnsi="宋体" w:eastAsia="仿宋_GB2312"/>
                <w:color w:val="000000"/>
                <w:kern w:val="0"/>
                <w:sz w:val="24"/>
                <w:szCs w:val="24"/>
                <w:highlight w:val="none"/>
              </w:rPr>
              <w:t xml:space="preserve">   </w:t>
            </w:r>
            <w:r>
              <w:rPr>
                <w:rFonts w:hint="eastAsia" w:ascii="仿宋_GB2312" w:hAnsi="宋体" w:eastAsia="仿宋_GB2312"/>
                <w:color w:val="000000"/>
                <w:kern w:val="0"/>
                <w:sz w:val="24"/>
                <w:szCs w:val="24"/>
                <w:highlight w:val="none"/>
                <w:lang w:eastAsia="en-US"/>
              </w:rPr>
              <w:t>月</w:t>
            </w:r>
            <w:r>
              <w:rPr>
                <w:rFonts w:hint="eastAsia" w:ascii="仿宋_GB2312" w:hAnsi="宋体" w:eastAsia="仿宋_GB2312"/>
                <w:color w:val="000000"/>
                <w:kern w:val="0"/>
                <w:sz w:val="24"/>
                <w:szCs w:val="24"/>
                <w:highlight w:val="none"/>
              </w:rPr>
              <w:t xml:space="preserve">   日</w:t>
            </w:r>
          </w:p>
        </w:tc>
      </w:tr>
      <w:tr w14:paraId="32AC9B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11FA3B08">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见证人签名</w:t>
            </w:r>
          </w:p>
        </w:tc>
        <w:tc>
          <w:tcPr>
            <w:tcW w:w="6761" w:type="dxa"/>
            <w:vAlign w:val="center"/>
          </w:tcPr>
          <w:p w14:paraId="295D42C3">
            <w:pPr>
              <w:keepNext w:val="0"/>
              <w:keepLines w:val="0"/>
              <w:widowControl/>
              <w:suppressLineNumbers w:val="0"/>
              <w:autoSpaceDN w:val="0"/>
              <w:snapToGrid w:val="0"/>
              <w:spacing w:before="0" w:beforeAutospacing="0" w:after="0" w:afterAutospacing="0"/>
              <w:ind w:left="0" w:right="0" w:firstLine="4560" w:firstLineChars="1900"/>
              <w:jc w:val="right"/>
              <w:rPr>
                <w:rFonts w:hint="default" w:ascii="仿宋_GB2312" w:hAnsi="宋体" w:eastAsia="仿宋_GB2312"/>
                <w:color w:val="000000"/>
                <w:kern w:val="0"/>
                <w:sz w:val="24"/>
                <w:szCs w:val="24"/>
                <w:highlight w:val="none"/>
                <w:lang w:eastAsia="en-US"/>
              </w:rPr>
            </w:pPr>
          </w:p>
          <w:p w14:paraId="55CA7BD5">
            <w:pPr>
              <w:keepNext w:val="0"/>
              <w:keepLines w:val="0"/>
              <w:widowControl/>
              <w:suppressLineNumbers w:val="0"/>
              <w:autoSpaceDN w:val="0"/>
              <w:snapToGrid w:val="0"/>
              <w:spacing w:before="0" w:beforeAutospacing="0" w:after="0" w:afterAutospacing="0"/>
              <w:ind w:left="0" w:right="0" w:firstLine="720" w:firstLineChars="300"/>
              <w:jc w:val="right"/>
              <w:rPr>
                <w:rFonts w:hint="default" w:ascii="仿宋_GB2312" w:hAnsi="宋体" w:eastAsia="仿宋_GB2312"/>
                <w:color w:val="000000"/>
                <w:kern w:val="0"/>
                <w:sz w:val="24"/>
                <w:szCs w:val="24"/>
                <w:highlight w:val="none"/>
                <w:lang w:eastAsia="en-US"/>
              </w:rPr>
            </w:pPr>
          </w:p>
          <w:p w14:paraId="1DAE0594">
            <w:pPr>
              <w:keepNext w:val="0"/>
              <w:keepLines w:val="0"/>
              <w:widowControl/>
              <w:suppressLineNumbers w:val="0"/>
              <w:autoSpaceDN w:val="0"/>
              <w:snapToGrid w:val="0"/>
              <w:spacing w:before="0" w:beforeAutospacing="0" w:after="0" w:afterAutospacing="0"/>
              <w:ind w:left="0" w:right="0" w:firstLine="720" w:firstLineChars="300"/>
              <w:jc w:val="right"/>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年</w:t>
            </w:r>
            <w:r>
              <w:rPr>
                <w:rFonts w:hint="eastAsia" w:ascii="仿宋_GB2312" w:hAnsi="宋体" w:eastAsia="仿宋_GB2312"/>
                <w:color w:val="000000"/>
                <w:kern w:val="0"/>
                <w:sz w:val="24"/>
                <w:szCs w:val="24"/>
                <w:highlight w:val="none"/>
              </w:rPr>
              <w:t xml:space="preserve">   </w:t>
            </w:r>
            <w:r>
              <w:rPr>
                <w:rFonts w:hint="eastAsia" w:ascii="仿宋_GB2312" w:hAnsi="宋体" w:eastAsia="仿宋_GB2312"/>
                <w:color w:val="000000"/>
                <w:kern w:val="0"/>
                <w:sz w:val="24"/>
                <w:szCs w:val="24"/>
                <w:highlight w:val="none"/>
                <w:lang w:eastAsia="en-US"/>
              </w:rPr>
              <w:t>月</w:t>
            </w:r>
            <w:r>
              <w:rPr>
                <w:rFonts w:hint="eastAsia" w:ascii="仿宋_GB2312" w:hAnsi="宋体" w:eastAsia="仿宋_GB2312"/>
                <w:color w:val="000000"/>
                <w:kern w:val="0"/>
                <w:sz w:val="24"/>
                <w:szCs w:val="24"/>
                <w:highlight w:val="none"/>
              </w:rPr>
              <w:t xml:space="preserve">   </w:t>
            </w:r>
            <w:r>
              <w:rPr>
                <w:rFonts w:hint="eastAsia" w:ascii="仿宋_GB2312" w:hAnsi="宋体" w:eastAsia="仿宋_GB2312"/>
                <w:color w:val="000000"/>
                <w:kern w:val="0"/>
                <w:sz w:val="24"/>
                <w:szCs w:val="24"/>
                <w:highlight w:val="none"/>
                <w:lang w:eastAsia="en-US"/>
              </w:rPr>
              <w:t>日</w:t>
            </w:r>
          </w:p>
        </w:tc>
      </w:tr>
      <w:tr w14:paraId="149B76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799145B8">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送达人签名</w:t>
            </w:r>
          </w:p>
        </w:tc>
        <w:tc>
          <w:tcPr>
            <w:tcW w:w="6761" w:type="dxa"/>
            <w:vAlign w:val="center"/>
          </w:tcPr>
          <w:p w14:paraId="555643A1">
            <w:pPr>
              <w:keepNext w:val="0"/>
              <w:keepLines w:val="0"/>
              <w:widowControl/>
              <w:suppressLineNumbers w:val="0"/>
              <w:autoSpaceDN w:val="0"/>
              <w:snapToGrid w:val="0"/>
              <w:spacing w:before="0" w:beforeAutospacing="0" w:after="0" w:afterAutospacing="0"/>
              <w:ind w:left="0" w:right="0" w:firstLine="4560" w:firstLineChars="1900"/>
              <w:jc w:val="left"/>
              <w:rPr>
                <w:rFonts w:hint="default" w:ascii="仿宋_GB2312" w:hAnsi="宋体" w:eastAsia="仿宋_GB2312"/>
                <w:color w:val="000000"/>
                <w:kern w:val="0"/>
                <w:sz w:val="24"/>
                <w:szCs w:val="24"/>
                <w:highlight w:val="none"/>
                <w:lang w:eastAsia="en-US"/>
              </w:rPr>
            </w:pPr>
          </w:p>
          <w:p w14:paraId="7933019A">
            <w:pPr>
              <w:keepNext w:val="0"/>
              <w:keepLines w:val="0"/>
              <w:widowControl/>
              <w:suppressLineNumbers w:val="0"/>
              <w:autoSpaceDN w:val="0"/>
              <w:snapToGrid w:val="0"/>
              <w:spacing w:before="0" w:beforeAutospacing="0" w:after="0" w:afterAutospacing="0"/>
              <w:ind w:left="0" w:right="0" w:firstLine="4560" w:firstLineChars="1900"/>
              <w:jc w:val="right"/>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年</w:t>
            </w:r>
            <w:r>
              <w:rPr>
                <w:rFonts w:hint="eastAsia" w:ascii="仿宋_GB2312" w:hAnsi="宋体" w:eastAsia="仿宋_GB2312"/>
                <w:color w:val="000000"/>
                <w:kern w:val="0"/>
                <w:sz w:val="24"/>
                <w:szCs w:val="24"/>
                <w:highlight w:val="none"/>
              </w:rPr>
              <w:t xml:space="preserve">   </w:t>
            </w:r>
            <w:r>
              <w:rPr>
                <w:rFonts w:hint="eastAsia" w:ascii="仿宋_GB2312" w:hAnsi="宋体" w:eastAsia="仿宋_GB2312"/>
                <w:color w:val="000000"/>
                <w:kern w:val="0"/>
                <w:sz w:val="24"/>
                <w:szCs w:val="24"/>
                <w:highlight w:val="none"/>
                <w:lang w:eastAsia="en-US"/>
              </w:rPr>
              <w:t>月</w:t>
            </w:r>
            <w:r>
              <w:rPr>
                <w:rFonts w:hint="eastAsia" w:ascii="仿宋_GB2312" w:hAnsi="宋体" w:eastAsia="仿宋_GB2312"/>
                <w:color w:val="000000"/>
                <w:kern w:val="0"/>
                <w:sz w:val="24"/>
                <w:szCs w:val="24"/>
                <w:highlight w:val="none"/>
              </w:rPr>
              <w:t xml:space="preserve">   </w:t>
            </w:r>
            <w:r>
              <w:rPr>
                <w:rFonts w:hint="eastAsia" w:ascii="仿宋_GB2312" w:hAnsi="宋体" w:eastAsia="仿宋_GB2312"/>
                <w:color w:val="000000"/>
                <w:kern w:val="0"/>
                <w:sz w:val="24"/>
                <w:szCs w:val="24"/>
                <w:highlight w:val="none"/>
                <w:lang w:eastAsia="en-US"/>
              </w:rPr>
              <w:t>日</w:t>
            </w:r>
          </w:p>
        </w:tc>
      </w:tr>
      <w:tr w14:paraId="1F45F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79" w:hRule="atLeast"/>
          <w:jc w:val="center"/>
        </w:trPr>
        <w:tc>
          <w:tcPr>
            <w:tcW w:w="2084" w:type="dxa"/>
            <w:vAlign w:val="center"/>
          </w:tcPr>
          <w:p w14:paraId="67B35F68">
            <w:pPr>
              <w:keepNext w:val="0"/>
              <w:keepLines w:val="0"/>
              <w:widowControl/>
              <w:suppressLineNumbers w:val="0"/>
              <w:autoSpaceDN w:val="0"/>
              <w:spacing w:before="0" w:beforeAutospacing="0" w:after="0" w:afterAutospacing="0"/>
              <w:ind w:left="1560" w:right="0" w:hanging="1560" w:hangingChars="650"/>
              <w:jc w:val="center"/>
              <w:rPr>
                <w:rFonts w:hint="default"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备注</w:t>
            </w:r>
          </w:p>
        </w:tc>
        <w:tc>
          <w:tcPr>
            <w:tcW w:w="6761" w:type="dxa"/>
            <w:vAlign w:val="center"/>
          </w:tcPr>
          <w:p w14:paraId="2178EE4B">
            <w:pPr>
              <w:keepNext w:val="0"/>
              <w:keepLines w:val="0"/>
              <w:widowControl/>
              <w:suppressLineNumbers w:val="0"/>
              <w:autoSpaceDN w:val="0"/>
              <w:snapToGrid w:val="0"/>
              <w:spacing w:before="0" w:beforeAutospacing="0" w:after="0" w:afterAutospacing="0"/>
              <w:ind w:left="0" w:right="0"/>
              <w:jc w:val="left"/>
              <w:rPr>
                <w:rFonts w:hint="default" w:ascii="仿宋_GB2312" w:hAnsi="宋体" w:eastAsia="仿宋_GB2312"/>
                <w:color w:val="000000"/>
                <w:kern w:val="0"/>
                <w:sz w:val="24"/>
                <w:szCs w:val="24"/>
                <w:highlight w:val="none"/>
                <w:lang w:eastAsia="en-US"/>
              </w:rPr>
            </w:pPr>
          </w:p>
        </w:tc>
      </w:tr>
    </w:tbl>
    <w:p w14:paraId="7BDDD525">
      <w:pPr>
        <w:widowControl/>
        <w:autoSpaceDN w:val="0"/>
        <w:snapToGrid w:val="0"/>
        <w:spacing w:line="360" w:lineRule="auto"/>
        <w:ind w:right="1680" w:rightChars="800"/>
        <w:jc w:val="center"/>
        <w:rPr>
          <w:rFonts w:ascii="宋体" w:hAnsi="宋体" w:eastAsia="宋体"/>
          <w:sz w:val="30"/>
          <w:szCs w:val="30"/>
          <w:highlight w:val="none"/>
        </w:rPr>
      </w:pPr>
      <w:r>
        <w:rPr>
          <w:rFonts w:ascii="宋体" w:hAnsi="宋体" w:eastAsia="宋体"/>
          <w:sz w:val="30"/>
          <w:szCs w:val="30"/>
          <w:highlight w:val="none"/>
        </w:rPr>
        <w:br w:type="page"/>
      </w:r>
    </w:p>
    <w:p w14:paraId="38645CD1">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68C712B5">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0B2FCFCE">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5CB652C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245F6728">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（二）用于</w:t>
      </w:r>
      <w:r>
        <w:rPr>
          <w:rFonts w:hint="eastAsia" w:ascii="仿宋_GB2312" w:hAnsi="宋体" w:eastAsia="仿宋_GB2312" w:cs="Times New Roman"/>
          <w:color w:val="000000"/>
          <w:sz w:val="24"/>
          <w:szCs w:val="24"/>
          <w:highlight w:val="none"/>
        </w:rPr>
        <w:t>记载相关法律文书已经送达当事人。</w:t>
      </w:r>
    </w:p>
    <w:p w14:paraId="420EF68D">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7C0DC66E">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2C460074">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（二）有送达文书的文书名称和文号。</w:t>
      </w:r>
    </w:p>
    <w:p w14:paraId="2B95EF71">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（三）有受送达人姓名或名称。受送达人为法人或其他组织的，应使用全称；受送达人姓名或名称，应与送达的文书中案当事人的姓名或名称一致。</w:t>
      </w:r>
    </w:p>
    <w:p w14:paraId="5162319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（四）有送达日期和送达地点。</w:t>
      </w:r>
    </w:p>
    <w:p w14:paraId="2A19C26A">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sz w:val="24"/>
          <w:szCs w:val="24"/>
          <w:highlight w:val="none"/>
        </w:rPr>
        <w:t>注明送达方式。委托送达、留置送达的应在备注中注明情况；公告送达应将公告文书归档入卷；邮寄送达的可以将挂号信回执粘贴于备注中。</w:t>
      </w:r>
    </w:p>
    <w:p w14:paraId="7DF9D0A3">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（六）收件人签名或盖章并注明收件日期。收件人是当事人以外的其他人代收的，应注明与受送达人的关系。受送达人拒收的，送达人应在备注栏注明拒收的理由。</w:t>
      </w:r>
    </w:p>
    <w:p w14:paraId="2FA09652">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（七）受送达人拒绝签收，执法人员需要记载拒绝签收情形下并寻找见证人签名并注明日期。见证人不得是行政执法机关的执法人员。</w:t>
      </w:r>
    </w:p>
    <w:p w14:paraId="02F5F2AA">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（八）有送达人签名（一般为两名），并注明日期。</w:t>
      </w:r>
    </w:p>
    <w:p w14:paraId="5D0B9EF3">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bookmarkEnd w:id="369"/>
    <w:p w14:paraId="5E53644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（一）直接送达当事人的法律文书，受送达人在送达回证上的签收日期为送达日期。受送达人拒绝签收的，见证人在送达回证上签名的日期为送达日期。</w:t>
      </w:r>
    </w:p>
    <w:p w14:paraId="2DFDF298">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（二）行政处罚文书的送达方式和期限参照《民事诉讼法》有关规定执行。</w:t>
      </w:r>
    </w:p>
    <w:p w14:paraId="49AB510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（三）本文书原件随卷归档。</w:t>
      </w:r>
    </w:p>
    <w:p w14:paraId="199D7A08">
      <w:pPr>
        <w:autoSpaceDE w:val="0"/>
        <w:autoSpaceDN w:val="0"/>
        <w:adjustRightInd w:val="0"/>
        <w:snapToGrid w:val="0"/>
        <w:spacing w:line="360" w:lineRule="auto"/>
        <w:ind w:left="900"/>
        <w:jc w:val="left"/>
        <w:rPr>
          <w:rFonts w:ascii="华文楷体" w:hAnsi="华文楷体" w:eastAsia="华文楷体" w:cs="仿宋_GB2312"/>
          <w:kern w:val="0"/>
          <w:sz w:val="24"/>
          <w:szCs w:val="24"/>
          <w:highlight w:val="none"/>
        </w:rPr>
      </w:pPr>
      <w:r>
        <w:rPr>
          <w:rFonts w:ascii="华文楷体" w:hAnsi="华文楷体" w:eastAsia="华文楷体" w:cs="仿宋_GB2312"/>
          <w:kern w:val="0"/>
          <w:sz w:val="24"/>
          <w:szCs w:val="24"/>
          <w:highlight w:val="none"/>
        </w:rPr>
        <w:br w:type="page"/>
      </w:r>
    </w:p>
    <w:p w14:paraId="65FE5DAD">
      <w:pPr>
        <w:keepNext w:val="0"/>
        <w:keepLines w:val="0"/>
        <w:pageBreakBefore w:val="0"/>
        <w:widowControl/>
        <w:kinsoku/>
        <w:wordWrap/>
        <w:overflowPunct/>
        <w:topLinePunct w:val="0"/>
        <w:autoSpaceDN w:val="0"/>
        <w:bidi w:val="0"/>
        <w:snapToGrid w:val="0"/>
        <w:spacing w:line="500" w:lineRule="exact"/>
        <w:jc w:val="center"/>
        <w:textAlignment w:val="auto"/>
        <w:rPr>
          <w:rFonts w:ascii="方正小标宋简体" w:hAnsi="宋体" w:eastAsia="方正小标宋简体"/>
          <w:bCs/>
          <w:color w:val="000000"/>
          <w:kern w:val="0"/>
          <w:sz w:val="30"/>
          <w:szCs w:val="30"/>
          <w:highlight w:val="none"/>
        </w:rPr>
      </w:pPr>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p>
    <w:p w14:paraId="434AFDA7">
      <w:pPr>
        <w:keepNext w:val="0"/>
        <w:keepLines w:val="0"/>
        <w:pageBreakBefore w:val="0"/>
        <w:kinsoku/>
        <w:wordWrap/>
        <w:overflowPunct/>
        <w:topLinePunct w:val="0"/>
        <w:bidi w:val="0"/>
        <w:spacing w:before="240" w:after="60" w:line="500" w:lineRule="exact"/>
        <w:jc w:val="center"/>
        <w:textAlignment w:val="auto"/>
        <w:outlineLvl w:val="2"/>
        <w:rPr>
          <w:rFonts w:ascii="方正小标宋简体" w:hAnsi="等线 Light" w:eastAsia="方正小标宋简体" w:cs="黑体"/>
          <w:b w:val="0"/>
          <w:bCs w:val="0"/>
          <w:sz w:val="36"/>
          <w:szCs w:val="32"/>
          <w:highlight w:val="none"/>
        </w:rPr>
      </w:pPr>
      <w:bookmarkStart w:id="370" w:name="_Toc44489524"/>
      <w:bookmarkStart w:id="371" w:name="_Toc29405048"/>
      <w:bookmarkStart w:id="372" w:name="_Toc31185390"/>
      <w:r>
        <w:rPr>
          <w:rFonts w:hint="eastAsia" w:ascii="方正小标宋简体" w:hAnsi="等线 Light" w:eastAsia="方正小标宋简体" w:cs="黑体"/>
          <w:b w:val="0"/>
          <w:bCs w:val="0"/>
          <w:sz w:val="36"/>
          <w:szCs w:val="32"/>
          <w:highlight w:val="none"/>
        </w:rPr>
        <w:t>☆督促履行义务催告书</w:t>
      </w:r>
      <w:bookmarkEnd w:id="370"/>
      <w:bookmarkEnd w:id="371"/>
      <w:bookmarkEnd w:id="372"/>
    </w:p>
    <w:p w14:paraId="64E1874A">
      <w:pPr>
        <w:keepNext w:val="0"/>
        <w:keepLines w:val="0"/>
        <w:pageBreakBefore w:val="0"/>
        <w:widowControl/>
        <w:kinsoku/>
        <w:wordWrap/>
        <w:overflowPunct/>
        <w:topLinePunct w:val="0"/>
        <w:autoSpaceDN w:val="0"/>
        <w:bidi w:val="0"/>
        <w:snapToGrid w:val="0"/>
        <w:spacing w:line="500" w:lineRule="exact"/>
        <w:ind w:firstLine="480" w:firstLineChars="200"/>
        <w:jc w:val="right"/>
        <w:textAlignment w:val="auto"/>
        <w:rPr>
          <w:rFonts w:ascii="宋体" w:hAnsi="宋体" w:eastAsia="宋体"/>
          <w:kern w:val="0"/>
          <w:sz w:val="24"/>
          <w:szCs w:val="24"/>
          <w:highlight w:val="none"/>
        </w:rPr>
      </w:pPr>
    </w:p>
    <w:p w14:paraId="4E593F3C">
      <w:pPr>
        <w:keepNext w:val="0"/>
        <w:keepLines w:val="0"/>
        <w:pageBreakBefore w:val="0"/>
        <w:widowControl/>
        <w:kinsoku/>
        <w:wordWrap/>
        <w:overflowPunct/>
        <w:topLinePunct w:val="0"/>
        <w:autoSpaceDN w:val="0"/>
        <w:bidi w:val="0"/>
        <w:snapToGrid w:val="0"/>
        <w:spacing w:line="500" w:lineRule="exact"/>
        <w:ind w:firstLine="560" w:firstLineChars="200"/>
        <w:jc w:val="right"/>
        <w:textAlignment w:val="auto"/>
        <w:rPr>
          <w:rFonts w:hint="eastAsia" w:ascii="仿宋_GB2312" w:hAnsi="宋体" w:eastAsia="仿宋_GB2312"/>
          <w:kern w:val="0"/>
          <w:sz w:val="28"/>
          <w:szCs w:val="28"/>
          <w:highlight w:val="none"/>
        </w:rPr>
      </w:pPr>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kern w:val="0"/>
          <w:sz w:val="28"/>
          <w:szCs w:val="28"/>
          <w:highlight w:val="none"/>
        </w:rPr>
        <w:t>医保催字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第 号</w:t>
      </w:r>
    </w:p>
    <w:p w14:paraId="3A8F4730">
      <w:pPr>
        <w:keepNext w:val="0"/>
        <w:keepLines w:val="0"/>
        <w:pageBreakBefore w:val="0"/>
        <w:widowControl/>
        <w:kinsoku/>
        <w:wordWrap/>
        <w:overflowPunct/>
        <w:topLinePunct w:val="0"/>
        <w:autoSpaceDN w:val="0"/>
        <w:bidi w:val="0"/>
        <w:snapToGrid w:val="0"/>
        <w:spacing w:line="500" w:lineRule="exact"/>
        <w:ind w:firstLine="560" w:firstLineChars="200"/>
        <w:jc w:val="right"/>
        <w:textAlignment w:val="auto"/>
        <w:rPr>
          <w:rFonts w:hint="eastAsia" w:ascii="仿宋_GB2312" w:hAnsi="宋体" w:eastAsia="仿宋_GB2312"/>
          <w:kern w:val="0"/>
          <w:sz w:val="28"/>
          <w:szCs w:val="28"/>
          <w:highlight w:val="none"/>
        </w:rPr>
      </w:pPr>
    </w:p>
    <w:p w14:paraId="5FB6E3E5">
      <w:pPr>
        <w:keepNext w:val="0"/>
        <w:keepLines w:val="0"/>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u w:val="single"/>
        </w:rPr>
        <w:t xml:space="preserve">              </w:t>
      </w:r>
      <w:r>
        <w:rPr>
          <w:rFonts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w:t>
      </w:r>
    </w:p>
    <w:p w14:paraId="2D2ECB61">
      <w:pPr>
        <w:keepNext w:val="0"/>
        <w:keepLines w:val="0"/>
        <w:pageBreakBefore w:val="0"/>
        <w:widowControl/>
        <w:kinsoku/>
        <w:wordWrap/>
        <w:overflowPunct/>
        <w:topLinePunct w:val="0"/>
        <w:autoSpaceDN w:val="0"/>
        <w:bidi w:val="0"/>
        <w:snapToGrid w:val="0"/>
        <w:spacing w:line="500" w:lineRule="exact"/>
        <w:ind w:firstLine="480" w:firstLineChars="200"/>
        <w:textAlignment w:val="auto"/>
        <w:rPr>
          <w:rFonts w:ascii="仿宋_GB2312" w:hAnsi="宋体" w:eastAsia="仿宋_GB2312"/>
          <w:color w:val="000000"/>
          <w:kern w:val="0"/>
          <w:sz w:val="24"/>
          <w:szCs w:val="24"/>
          <w:highlight w:val="none"/>
        </w:rPr>
      </w:pPr>
      <w:r>
        <w:rPr>
          <w:rFonts w:hint="eastAsia" w:ascii="仿宋_GB2312" w:hAnsi="宋体" w:eastAsia="仿宋_GB2312" w:cs="仿宋_GB2312"/>
          <w:kern w:val="0"/>
          <w:sz w:val="24"/>
          <w:szCs w:val="24"/>
          <w:highlight w:val="none"/>
        </w:rPr>
        <w:t>本机关已</w:t>
      </w:r>
      <w:r>
        <w:rPr>
          <w:rFonts w:hint="eastAsia" w:ascii="仿宋_GB2312" w:hAnsi="宋体" w:eastAsia="仿宋_GB2312"/>
          <w:color w:val="000000"/>
          <w:kern w:val="0"/>
          <w:sz w:val="24"/>
          <w:szCs w:val="24"/>
          <w:highlight w:val="none"/>
        </w:rPr>
        <w:t>于</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日向你(单位)作出《行政处理决定书》（</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sz w:val="24"/>
          <w:szCs w:val="24"/>
          <w:highlight w:val="none"/>
        </w:rPr>
        <w:t>医保处字</w:t>
      </w:r>
      <w:r>
        <w:rPr>
          <w:rFonts w:ascii="仿宋_GB2312" w:hAnsi="宋体" w:eastAsia="仿宋_GB2312"/>
          <w:sz w:val="24"/>
          <w:szCs w:val="24"/>
          <w:highlight w:val="none"/>
        </w:rPr>
        <w:t>〔20××〕</w:t>
      </w:r>
      <w:r>
        <w:rPr>
          <w:rFonts w:hint="eastAsia" w:ascii="仿宋_GB2312" w:eastAsia="仿宋_GB2312"/>
          <w:highlight w:val="none"/>
        </w:rPr>
        <w:t xml:space="preserve"> </w:t>
      </w:r>
      <w:r>
        <w:rPr>
          <w:rFonts w:hint="eastAsia" w:ascii="仿宋_GB2312" w:hAnsi="宋体" w:eastAsia="仿宋_GB2312"/>
          <w:sz w:val="24"/>
          <w:szCs w:val="24"/>
          <w:highlight w:val="none"/>
        </w:rPr>
        <w:t>第   号</w:t>
      </w:r>
      <w:r>
        <w:rPr>
          <w:rFonts w:hint="eastAsia" w:ascii="仿宋_GB2312" w:hAnsi="宋体" w:eastAsia="仿宋_GB2312"/>
          <w:color w:val="000000"/>
          <w:kern w:val="0"/>
          <w:sz w:val="24"/>
          <w:szCs w:val="24"/>
          <w:highlight w:val="none"/>
        </w:rPr>
        <w:t>），对你（单位）作出</w:t>
      </w:r>
      <w:r>
        <w:rPr>
          <w:rFonts w:hint="eastAsia" w:ascii="仿宋_GB2312" w:hAnsi="宋体" w:eastAsia="仿宋_GB2312"/>
          <w:color w:val="000000"/>
          <w:kern w:val="0"/>
          <w:sz w:val="24"/>
          <w:szCs w:val="24"/>
          <w:highlight w:val="none"/>
          <w:u w:val="single"/>
        </w:rPr>
        <w:t xml:space="preserve">    </w:t>
      </w:r>
      <w:r>
        <w:rPr>
          <w:rFonts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的行政处罚。</w:t>
      </w:r>
    </w:p>
    <w:p w14:paraId="56AE9A67">
      <w:pPr>
        <w:keepNext w:val="0"/>
        <w:keepLines w:val="0"/>
        <w:pageBreakBefore w:val="0"/>
        <w:widowControl/>
        <w:kinsoku/>
        <w:wordWrap/>
        <w:overflowPunct/>
        <w:topLinePunct w:val="0"/>
        <w:autoSpaceDN w:val="0"/>
        <w:bidi w:val="0"/>
        <w:snapToGrid w:val="0"/>
        <w:spacing w:line="500" w:lineRule="exact"/>
        <w:ind w:firstLine="480" w:firstLineChars="200"/>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你（单位）于</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日收到上述决定书后，未履行</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的决定，在法定期限内未申请行政复议或提起行政诉讼。本机关根据《行政强制法》第五十四条的规定，责令你（单位）在收到本催告书后10日内履行上述《行政处罚决定书》确定的下列义务</w:t>
      </w:r>
      <w:r>
        <w:rPr>
          <w:rFonts w:hint="eastAsia" w:ascii="仿宋_GB2312" w:hAnsi="宋体" w:eastAsia="仿宋_GB2312"/>
          <w:color w:val="000000"/>
          <w:kern w:val="0"/>
          <w:sz w:val="24"/>
          <w:szCs w:val="24"/>
          <w:highlight w:val="none"/>
          <w:u w:val="single"/>
        </w:rPr>
        <w:t xml:space="preserve">                                                                       </w:t>
      </w:r>
    </w:p>
    <w:p w14:paraId="22DD75F8">
      <w:pPr>
        <w:keepNext w:val="0"/>
        <w:keepLines w:val="0"/>
        <w:pageBreakBefore w:val="0"/>
        <w:widowControl/>
        <w:kinsoku/>
        <w:wordWrap/>
        <w:overflowPunct/>
        <w:topLinePunct w:val="0"/>
        <w:autoSpaceDN w:val="0"/>
        <w:bidi w:val="0"/>
        <w:snapToGrid w:val="0"/>
        <w:spacing w:line="500" w:lineRule="exac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 xml:space="preserve"> 。</w:t>
      </w:r>
    </w:p>
    <w:p w14:paraId="23AB0B8C">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无正当理由逾期不履行上述义务的，本机关将依法申请人民法院强制执行。</w:t>
      </w:r>
    </w:p>
    <w:p w14:paraId="7BD8A3C6">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 xml:space="preserve">  </w:t>
      </w:r>
    </w:p>
    <w:p w14:paraId="2C955A4F">
      <w:pPr>
        <w:keepNext w:val="0"/>
        <w:keepLines w:val="0"/>
        <w:pageBreakBefore w:val="0"/>
        <w:widowControl/>
        <w:kinsoku/>
        <w:wordWrap/>
        <w:overflowPunct/>
        <w:topLinePunct w:val="0"/>
        <w:autoSpaceDN w:val="0"/>
        <w:bidi w:val="0"/>
        <w:adjustRightInd w:val="0"/>
        <w:snapToGrid w:val="0"/>
        <w:spacing w:line="500" w:lineRule="exact"/>
        <w:ind w:right="28"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联系人：</w:t>
      </w:r>
      <w:r>
        <w:rPr>
          <w:rFonts w:hint="eastAsia" w:ascii="仿宋_GB2312" w:hAnsi="宋体" w:eastAsia="仿宋_GB2312"/>
          <w:color w:val="000000"/>
          <w:kern w:val="0"/>
          <w:sz w:val="24"/>
          <w:szCs w:val="24"/>
          <w:highlight w:val="none"/>
          <w:u w:val="single"/>
        </w:rPr>
        <w:t xml:space="preserve">                    </w:t>
      </w:r>
    </w:p>
    <w:p w14:paraId="50E92B10">
      <w:pPr>
        <w:keepNext w:val="0"/>
        <w:keepLines w:val="0"/>
        <w:pageBreakBefore w:val="0"/>
        <w:widowControl/>
        <w:kinsoku/>
        <w:wordWrap/>
        <w:overflowPunct/>
        <w:topLinePunct w:val="0"/>
        <w:autoSpaceDN w:val="0"/>
        <w:bidi w:val="0"/>
        <w:adjustRightInd w:val="0"/>
        <w:snapToGrid w:val="0"/>
        <w:spacing w:line="500" w:lineRule="exact"/>
        <w:ind w:right="28"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联系电话：</w:t>
      </w:r>
      <w:r>
        <w:rPr>
          <w:rFonts w:hint="eastAsia" w:ascii="仿宋_GB2312" w:hAnsi="宋体" w:eastAsia="仿宋_GB2312"/>
          <w:color w:val="000000"/>
          <w:kern w:val="0"/>
          <w:sz w:val="24"/>
          <w:szCs w:val="24"/>
          <w:highlight w:val="none"/>
          <w:u w:val="single"/>
        </w:rPr>
        <w:t xml:space="preserve">                  </w:t>
      </w:r>
    </w:p>
    <w:p w14:paraId="12E77B7C">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p>
    <w:p w14:paraId="7174776E">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p>
    <w:p w14:paraId="49D9D1A8">
      <w:pPr>
        <w:keepNext w:val="0"/>
        <w:keepLines w:val="0"/>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×××医疗保障局（公章）</w:t>
      </w:r>
    </w:p>
    <w:p w14:paraId="2A699352">
      <w:pPr>
        <w:keepNext w:val="0"/>
        <w:keepLines w:val="0"/>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年   月   日</w:t>
      </w:r>
    </w:p>
    <w:p w14:paraId="4F9CCE2F">
      <w:pPr>
        <w:keepNext w:val="0"/>
        <w:keepLines w:val="0"/>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p>
    <w:p w14:paraId="7F2187C9">
      <w:pPr>
        <w:keepNext w:val="0"/>
        <w:keepLines w:val="0"/>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s="仿宋_GB2312"/>
          <w:kern w:val="0"/>
          <w:sz w:val="24"/>
          <w:szCs w:val="24"/>
          <w:highlight w:val="none"/>
        </w:rPr>
      </w:pPr>
      <w:r>
        <w:rPr>
          <w:rFonts w:hint="eastAsia" w:ascii="仿宋_GB2312" w:hAnsi="宋体" w:eastAsia="仿宋_GB2312" w:cs="Times New Roman"/>
          <w:sz w:val="24"/>
          <w:szCs w:val="24"/>
          <w:highlight w:val="none"/>
        </w:rPr>
        <w:t>（本文书一式三份，一份送达当事人，一份随卷归档，一份本机关留存。）</w:t>
      </w:r>
      <w:r>
        <w:rPr>
          <w:rFonts w:hint="eastAsia" w:ascii="仿宋_GB2312" w:hAnsi="宋体" w:eastAsia="仿宋_GB2312" w:cs="仿宋_GB2312"/>
          <w:kern w:val="0"/>
          <w:sz w:val="24"/>
          <w:szCs w:val="24"/>
          <w:highlight w:val="none"/>
        </w:rPr>
        <w:br w:type="page"/>
      </w:r>
    </w:p>
    <w:p w14:paraId="7A1E062F">
      <w:pPr>
        <w:keepNext w:val="0"/>
        <w:keepLines w:val="0"/>
        <w:pageBreakBefore w:val="0"/>
        <w:widowControl/>
        <w:kinsoku/>
        <w:wordWrap/>
        <w:overflowPunct/>
        <w:topLinePunct w:val="0"/>
        <w:autoSpaceDN w:val="0"/>
        <w:bidi w:val="0"/>
        <w:snapToGrid w:val="0"/>
        <w:spacing w:line="500" w:lineRule="exact"/>
        <w:ind w:right="1680" w:rightChars="800"/>
        <w:jc w:val="center"/>
        <w:textAlignment w:val="auto"/>
        <w:rPr>
          <w:rFonts w:hint="eastAsia" w:ascii="仿宋_GB2312" w:hAnsi="宋体" w:eastAsia="仿宋_GB2312"/>
          <w:sz w:val="30"/>
          <w:szCs w:val="30"/>
          <w:highlight w:val="none"/>
        </w:rPr>
      </w:pPr>
    </w:p>
    <w:p w14:paraId="3ED37CEF">
      <w:pPr>
        <w:keepNext w:val="0"/>
        <w:keepLines w:val="0"/>
        <w:pageBreakBefore w:val="0"/>
        <w:widowControl/>
        <w:kinsoku/>
        <w:wordWrap/>
        <w:overflowPunct/>
        <w:topLinePunct w:val="0"/>
        <w:autoSpaceDN w:val="0"/>
        <w:bidi w:val="0"/>
        <w:snapToGrid w:val="0"/>
        <w:spacing w:line="500" w:lineRule="exact"/>
        <w:ind w:right="-92" w:rightChars="-44"/>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48D1E81B">
      <w:pPr>
        <w:keepNext w:val="0"/>
        <w:keepLines w:val="0"/>
        <w:pageBreakBefore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45E2847D">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531B0FB0">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w:t>
      </w:r>
      <w:r>
        <w:rPr>
          <w:rFonts w:hint="eastAsia" w:ascii="仿宋_GB2312" w:hAnsi="宋体" w:eastAsia="仿宋_GB2312"/>
          <w:sz w:val="24"/>
          <w:szCs w:val="24"/>
          <w:highlight w:val="none"/>
        </w:rPr>
        <w:t>对当事人不履行行政决定的催告。</w:t>
      </w:r>
    </w:p>
    <w:p w14:paraId="6FB038F2">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44CD179E">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3EF238E8">
      <w:pPr>
        <w:keepNext w:val="0"/>
        <w:keepLines w:val="0"/>
        <w:pageBreakBefore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（二）有当事人信息。当事人为法人或组织的，写明单位名称；</w:t>
      </w:r>
      <w:r>
        <w:rPr>
          <w:rFonts w:hint="eastAsia" w:ascii="仿宋_GB2312" w:hAnsi="宋体" w:eastAsia="仿宋_GB2312"/>
          <w:sz w:val="24"/>
          <w:szCs w:val="24"/>
          <w:highlight w:val="none"/>
        </w:rPr>
        <w:t>当事人为个人的，写明姓名。</w:t>
      </w:r>
    </w:p>
    <w:p w14:paraId="459E2CDE">
      <w:pPr>
        <w:keepNext w:val="0"/>
        <w:keepLines w:val="0"/>
        <w:pageBreakBefore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（三）有</w:t>
      </w:r>
      <w:r>
        <w:rPr>
          <w:rFonts w:hint="eastAsia" w:ascii="仿宋_GB2312" w:hAnsi="宋体" w:eastAsia="仿宋_GB2312"/>
          <w:sz w:val="24"/>
          <w:szCs w:val="24"/>
          <w:highlight w:val="none"/>
        </w:rPr>
        <w:t>作出行政处理决定的日期、发文文号和处罚内容。</w:t>
      </w:r>
    </w:p>
    <w:p w14:paraId="057D6446">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仿宋_GB2312"/>
          <w:kern w:val="0"/>
          <w:sz w:val="24"/>
          <w:szCs w:val="24"/>
          <w:highlight w:val="none"/>
        </w:rPr>
        <w:t>（四）告知当事人应履行的义务和期限，以及逾期不履行义务将带来的后果（将申请法院强制执行）</w:t>
      </w:r>
      <w:r>
        <w:rPr>
          <w:rFonts w:hint="eastAsia" w:ascii="仿宋_GB2312" w:hAnsi="宋体" w:eastAsia="仿宋_GB2312" w:cs="Times New Roman"/>
          <w:sz w:val="24"/>
          <w:szCs w:val="24"/>
          <w:highlight w:val="none"/>
        </w:rPr>
        <w:t>。</w:t>
      </w:r>
    </w:p>
    <w:p w14:paraId="54992C54">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（五）有医疗保障行政执法机关相关负责人的姓名及其联系电话。</w:t>
      </w:r>
    </w:p>
    <w:p w14:paraId="18BB3D85">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（六）有医疗保障部门公章、作出决定的日期。</w:t>
      </w:r>
    </w:p>
    <w:p w14:paraId="2FEB879E">
      <w:pPr>
        <w:keepNext w:val="0"/>
        <w:keepLines w:val="0"/>
        <w:pageBreakBefore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145AAEFC">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（一）催告程序是申请人民法院强制执行前必须履行的法定程序。</w:t>
      </w:r>
    </w:p>
    <w:p w14:paraId="0ABD1BB0">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bookmarkStart w:id="373" w:name="_Hlk29401372"/>
      <w:r>
        <w:rPr>
          <w:rFonts w:hint="eastAsia" w:ascii="仿宋_GB2312" w:hAnsi="宋体" w:eastAsia="仿宋_GB2312" w:cs="仿宋_GB2312"/>
          <w:kern w:val="0"/>
          <w:sz w:val="24"/>
          <w:szCs w:val="24"/>
          <w:highlight w:val="none"/>
        </w:rPr>
        <w:t>（二）根据当事人具体情况进行勾选，当事人为个人时，勾选“你”，当事人为单位时，则勾选“单位”。</w:t>
      </w:r>
    </w:p>
    <w:bookmarkEnd w:id="373"/>
    <w:p w14:paraId="71C89B90">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p>
    <w:p w14:paraId="21CE991D">
      <w:pPr>
        <w:autoSpaceDE w:val="0"/>
        <w:autoSpaceDN w:val="0"/>
        <w:adjustRightInd w:val="0"/>
        <w:snapToGrid w:val="0"/>
        <w:spacing w:line="360" w:lineRule="auto"/>
        <w:ind w:left="900"/>
        <w:jc w:val="left"/>
        <w:rPr>
          <w:rFonts w:ascii="华文楷体" w:hAnsi="华文楷体" w:eastAsia="华文楷体" w:cs="仿宋_GB2312"/>
          <w:kern w:val="0"/>
          <w:sz w:val="24"/>
          <w:szCs w:val="24"/>
          <w:highlight w:val="none"/>
        </w:rPr>
      </w:pPr>
      <w:r>
        <w:rPr>
          <w:rFonts w:ascii="华文楷体" w:hAnsi="华文楷体" w:eastAsia="华文楷体" w:cs="仿宋_GB2312"/>
          <w:kern w:val="0"/>
          <w:sz w:val="24"/>
          <w:szCs w:val="24"/>
          <w:highlight w:val="none"/>
        </w:rPr>
        <w:br w:type="page"/>
      </w:r>
    </w:p>
    <w:p w14:paraId="029687DB">
      <w:pPr>
        <w:keepNext w:val="0"/>
        <w:keepLines w:val="0"/>
        <w:pageBreakBefore w:val="0"/>
        <w:kinsoku/>
        <w:wordWrap/>
        <w:overflowPunct/>
        <w:topLinePunct w:val="0"/>
        <w:autoSpaceDE w:val="0"/>
        <w:autoSpaceDN w:val="0"/>
        <w:bidi w:val="0"/>
        <w:adjustRightInd w:val="0"/>
        <w:snapToGrid w:val="0"/>
        <w:spacing w:line="500" w:lineRule="exact"/>
        <w:ind w:left="480"/>
        <w:jc w:val="center"/>
        <w:textAlignment w:val="auto"/>
        <w:rPr>
          <w:rFonts w:ascii="方正小标宋简体" w:hAnsi="华文楷体" w:eastAsia="方正小标宋简体" w:cs="仿宋_GB2312"/>
          <w:kern w:val="0"/>
          <w:sz w:val="24"/>
          <w:szCs w:val="24"/>
          <w:highlight w:val="none"/>
        </w:rPr>
      </w:pPr>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p>
    <w:p w14:paraId="31E53C7C">
      <w:pPr>
        <w:keepNext w:val="0"/>
        <w:keepLines w:val="0"/>
        <w:pageBreakBefore w:val="0"/>
        <w:kinsoku/>
        <w:wordWrap/>
        <w:overflowPunct/>
        <w:topLinePunct w:val="0"/>
        <w:bidi w:val="0"/>
        <w:adjustRightInd w:val="0"/>
        <w:snapToGrid w:val="0"/>
        <w:spacing w:before="240" w:after="60" w:line="500" w:lineRule="exact"/>
        <w:jc w:val="center"/>
        <w:textAlignment w:val="auto"/>
        <w:outlineLvl w:val="2"/>
        <w:rPr>
          <w:rFonts w:ascii="方正小标宋简体" w:hAnsi="宋体" w:eastAsia="方正小标宋简体" w:cs="黑体"/>
          <w:b w:val="0"/>
          <w:bCs w:val="0"/>
          <w:sz w:val="36"/>
          <w:szCs w:val="32"/>
          <w:highlight w:val="none"/>
        </w:rPr>
      </w:pPr>
      <w:bookmarkStart w:id="374" w:name="_Toc44489525"/>
      <w:r>
        <w:rPr>
          <w:rFonts w:hint="eastAsia" w:ascii="方正小标宋简体" w:hAnsi="宋体" w:eastAsia="方正小标宋简体" w:cs="黑体"/>
          <w:b w:val="0"/>
          <w:bCs w:val="0"/>
          <w:sz w:val="36"/>
          <w:szCs w:val="32"/>
          <w:highlight w:val="none"/>
        </w:rPr>
        <w:t>☆分期（延期）缴纳罚款申请书</w:t>
      </w:r>
      <w:bookmarkEnd w:id="374"/>
    </w:p>
    <w:p w14:paraId="54CBB4BC">
      <w:pPr>
        <w:keepNext w:val="0"/>
        <w:keepLines w:val="0"/>
        <w:pageBreakBefore w:val="0"/>
        <w:kinsoku/>
        <w:wordWrap/>
        <w:overflowPunct/>
        <w:topLinePunct w:val="0"/>
        <w:bidi w:val="0"/>
        <w:adjustRightInd w:val="0"/>
        <w:snapToGrid w:val="0"/>
        <w:spacing w:line="500" w:lineRule="exact"/>
        <w:textAlignment w:val="auto"/>
        <w:rPr>
          <w:rFonts w:ascii="宋体" w:hAnsi="宋体" w:eastAsia="宋体"/>
          <w:sz w:val="24"/>
          <w:szCs w:val="24"/>
          <w:highlight w:val="none"/>
          <w:u w:val="single"/>
        </w:rPr>
      </w:pPr>
    </w:p>
    <w:p w14:paraId="50525BEF">
      <w:pPr>
        <w:keepNext w:val="0"/>
        <w:keepLines w:val="0"/>
        <w:pageBreakBefore w:val="0"/>
        <w:kinsoku/>
        <w:wordWrap/>
        <w:overflowPunct/>
        <w:topLinePunct w:val="0"/>
        <w:bidi w:val="0"/>
        <w:adjustRightInd w:val="0"/>
        <w:snapToGrid w:val="0"/>
        <w:spacing w:line="500" w:lineRule="exac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 xml:space="preserve">： </w:t>
      </w:r>
    </w:p>
    <w:p w14:paraId="23500BB7">
      <w:pPr>
        <w:keepNext w:val="0"/>
        <w:keepLines w:val="0"/>
        <w:pageBreakBefore w:val="0"/>
        <w:widowControl/>
        <w:kinsoku/>
        <w:wordWrap/>
        <w:overflowPunct/>
        <w:topLinePunct w:val="0"/>
        <w:autoSpaceDN w:val="0"/>
        <w:bidi w:val="0"/>
        <w:adjustRightInd w:val="0"/>
        <w:snapToGrid w:val="0"/>
        <w:spacing w:line="500" w:lineRule="exact"/>
        <w:ind w:firstLine="480" w:firstLineChars="200"/>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rPr>
        <w:t>贵单位于</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年</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月</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日向本人（单位）送达了《行政处理决定书》（</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sz w:val="24"/>
          <w:szCs w:val="24"/>
          <w:highlight w:val="none"/>
        </w:rPr>
        <w:t>医保处字</w:t>
      </w:r>
      <w:r>
        <w:rPr>
          <w:rFonts w:ascii="仿宋_GB2312" w:hAnsi="宋体" w:eastAsia="仿宋_GB2312"/>
          <w:sz w:val="24"/>
          <w:szCs w:val="24"/>
          <w:highlight w:val="none"/>
        </w:rPr>
        <w:t>〔20××〕</w:t>
      </w:r>
      <w:r>
        <w:rPr>
          <w:rFonts w:hint="eastAsia" w:ascii="仿宋_GB2312" w:eastAsia="仿宋_GB2312"/>
          <w:highlight w:val="none"/>
        </w:rPr>
        <w:t xml:space="preserve"> </w:t>
      </w:r>
      <w:r>
        <w:rPr>
          <w:rFonts w:hint="eastAsia" w:ascii="仿宋_GB2312" w:hAnsi="宋体" w:eastAsia="仿宋_GB2312"/>
          <w:sz w:val="24"/>
          <w:szCs w:val="24"/>
          <w:highlight w:val="none"/>
        </w:rPr>
        <w:t>第  号</w:t>
      </w:r>
      <w:r>
        <w:rPr>
          <w:rFonts w:hint="eastAsia" w:ascii="仿宋_GB2312" w:hAnsi="宋体" w:eastAsia="仿宋_GB2312"/>
          <w:color w:val="000000"/>
          <w:kern w:val="0"/>
          <w:sz w:val="24"/>
          <w:highlight w:val="none"/>
        </w:rPr>
        <w:t>）</w:t>
      </w:r>
      <w:r>
        <w:rPr>
          <w:rFonts w:hint="eastAsia" w:ascii="仿宋_GB2312" w:hAnsi="宋体" w:eastAsia="仿宋_GB2312"/>
          <w:sz w:val="24"/>
          <w:szCs w:val="24"/>
          <w:highlight w:val="none"/>
        </w:rPr>
        <w:t>，对本人（单位）作出了罚款</w:t>
      </w:r>
      <w:r>
        <w:rPr>
          <w:rFonts w:hint="eastAsia" w:ascii="仿宋_GB2312" w:hAnsi="宋体" w:eastAsia="仿宋_GB2312"/>
          <w:sz w:val="24"/>
          <w:szCs w:val="24"/>
          <w:highlight w:val="none"/>
          <w:u w:val="single"/>
        </w:rPr>
        <w:t xml:space="preserve">          </w:t>
      </w:r>
    </w:p>
    <w:p w14:paraId="5B3A5EE7">
      <w:pPr>
        <w:keepNext w:val="0"/>
        <w:keepLines w:val="0"/>
        <w:pageBreakBefore w:val="0"/>
        <w:widowControl/>
        <w:kinsoku/>
        <w:wordWrap/>
        <w:overflowPunct/>
        <w:topLinePunct w:val="0"/>
        <w:autoSpaceDN w:val="0"/>
        <w:bidi w:val="0"/>
        <w:adjustRightInd w:val="0"/>
        <w:snapToGrid w:val="0"/>
        <w:spacing w:line="500" w:lineRule="exact"/>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（大写）元的行政处罚决定，本人（单位）</w:t>
      </w:r>
      <w:r>
        <w:rPr>
          <w:rFonts w:hint="eastAsia" w:ascii="仿宋_GB2312" w:hAnsi="宋体" w:eastAsia="仿宋_GB2312"/>
          <w:sz w:val="24"/>
          <w:szCs w:val="24"/>
          <w:highlight w:val="none"/>
          <w:u w:val="single"/>
        </w:rPr>
        <w:t xml:space="preserve">                      </w:t>
      </w:r>
    </w:p>
    <w:p w14:paraId="648DF8C1">
      <w:pPr>
        <w:keepNext w:val="0"/>
        <w:keepLines w:val="0"/>
        <w:pageBreakBefore w:val="0"/>
        <w:widowControl/>
        <w:kinsoku/>
        <w:wordWrap/>
        <w:overflowPunct/>
        <w:topLinePunct w:val="0"/>
        <w:autoSpaceDN w:val="0"/>
        <w:bidi w:val="0"/>
        <w:adjustRightInd w:val="0"/>
        <w:snapToGrid w:val="0"/>
        <w:spacing w:line="500" w:lineRule="exact"/>
        <w:textAlignment w:val="auto"/>
        <w:rPr>
          <w:rFonts w:ascii="仿宋_GB2312" w:hAnsi="宋体" w:eastAsia="仿宋_GB2312"/>
          <w:sz w:val="24"/>
          <w:szCs w:val="24"/>
          <w:highlight w:val="none"/>
          <w:u w:val="single"/>
        </w:rPr>
      </w:pP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，因</w:t>
      </w:r>
      <w:r>
        <w:rPr>
          <w:rFonts w:hint="eastAsia" w:ascii="仿宋_GB2312" w:hAnsi="宋体" w:eastAsia="仿宋_GB2312"/>
          <w:sz w:val="24"/>
          <w:szCs w:val="24"/>
          <w:highlight w:val="none"/>
          <w:u w:val="single"/>
        </w:rPr>
        <w:t xml:space="preserve">                                                           </w:t>
      </w:r>
    </w:p>
    <w:p w14:paraId="4C20DECC">
      <w:pPr>
        <w:keepNext w:val="0"/>
        <w:keepLines w:val="0"/>
        <w:pageBreakBefore w:val="0"/>
        <w:widowControl/>
        <w:kinsoku/>
        <w:wordWrap/>
        <w:overflowPunct/>
        <w:topLinePunct w:val="0"/>
        <w:autoSpaceDN w:val="0"/>
        <w:bidi w:val="0"/>
        <w:adjustRightInd w:val="0"/>
        <w:snapToGrid w:val="0"/>
        <w:spacing w:line="500" w:lineRule="exac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，确实存在经济困难，无法按《行政处罚决定书》足额缴纳规定数额的罚款，恳请贵单位批准：</w:t>
      </w:r>
    </w:p>
    <w:p w14:paraId="5F00BE89">
      <w:pPr>
        <w:keepNext w:val="0"/>
        <w:keepLines w:val="0"/>
        <w:pageBreakBefore w:val="0"/>
        <w:widowControl/>
        <w:kinsoku/>
        <w:wordWrap/>
        <w:overflowPunct/>
        <w:topLinePunct w:val="0"/>
        <w:autoSpaceDN w:val="0"/>
        <w:bidi w:val="0"/>
        <w:adjustRightInd w:val="0"/>
        <w:snapToGrid w:val="0"/>
        <w:spacing w:line="500" w:lineRule="exact"/>
        <w:ind w:firstLine="480" w:firstLineChars="200"/>
        <w:textAlignment w:val="auto"/>
        <w:rPr>
          <w:rFonts w:ascii="仿宋_GB2312" w:hAnsi="宋体" w:eastAsia="仿宋_GB2312"/>
          <w:sz w:val="24"/>
          <w:szCs w:val="24"/>
          <w:highlight w:val="none"/>
        </w:rPr>
      </w:pPr>
      <w:bookmarkStart w:id="375" w:name="_Hlk41226378"/>
      <w:r>
        <w:rPr>
          <w:rFonts w:hint="eastAsia" w:ascii="仿宋_GB2312" w:hAnsi="宋体" w:eastAsia="仿宋_GB2312"/>
          <w:sz w:val="24"/>
          <w:szCs w:val="24"/>
          <w:highlight w:val="none"/>
        </w:rPr>
        <w:t>□</w:t>
      </w:r>
      <w:bookmarkEnd w:id="375"/>
      <w:r>
        <w:rPr>
          <w:rFonts w:hint="eastAsia" w:ascii="仿宋_GB2312" w:hAnsi="宋体" w:eastAsia="仿宋_GB2312"/>
          <w:sz w:val="24"/>
          <w:szCs w:val="24"/>
          <w:highlight w:val="none"/>
        </w:rPr>
        <w:t>延期至</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年</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月</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日缴纳；</w:t>
      </w:r>
    </w:p>
    <w:p w14:paraId="673291AC">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sz w:val="24"/>
          <w:szCs w:val="24"/>
          <w:highlight w:val="none"/>
        </w:rPr>
        <w:t xml:space="preserve">□分期缴纳罚款。 </w:t>
      </w:r>
      <w:r>
        <w:rPr>
          <w:rFonts w:hint="eastAsia" w:ascii="仿宋_GB2312" w:hAnsi="宋体" w:eastAsia="仿宋_GB2312"/>
          <w:color w:val="000000"/>
          <w:kern w:val="0"/>
          <w:sz w:val="24"/>
          <w:szCs w:val="24"/>
          <w:highlight w:val="none"/>
        </w:rPr>
        <w:t>第</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期，至</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日止，缴纳罚款</w:t>
      </w:r>
      <w:r>
        <w:rPr>
          <w:rFonts w:hint="eastAsia" w:ascii="仿宋_GB2312" w:hAnsi="宋体" w:eastAsia="仿宋_GB2312"/>
          <w:color w:val="000000"/>
          <w:kern w:val="0"/>
          <w:sz w:val="24"/>
          <w:szCs w:val="24"/>
          <w:highlight w:val="none"/>
          <w:u w:val="single"/>
        </w:rPr>
        <w:t xml:space="preserve">       </w:t>
      </w:r>
    </w:p>
    <w:p w14:paraId="143B7C52">
      <w:pPr>
        <w:keepNext w:val="0"/>
        <w:keepLines w:val="0"/>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元（大写）；第</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期，至</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日止，缴纳罚款</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元（大写）；第</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期，至</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日止，缴纳罚款</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元（大写）。</w:t>
      </w:r>
    </w:p>
    <w:p w14:paraId="4677BA73">
      <w:pPr>
        <w:keepNext w:val="0"/>
        <w:keepLines w:val="0"/>
        <w:pageBreakBefore w:val="0"/>
        <w:widowControl/>
        <w:kinsoku/>
        <w:wordWrap/>
        <w:overflowPunct/>
        <w:topLinePunct w:val="0"/>
        <w:autoSpaceDN w:val="0"/>
        <w:bidi w:val="0"/>
        <w:snapToGrid w:val="0"/>
        <w:spacing w:line="500" w:lineRule="exact"/>
        <w:ind w:right="480" w:firstLine="480" w:firstLineChars="200"/>
        <w:textAlignment w:val="auto"/>
        <w:rPr>
          <w:rFonts w:ascii="仿宋_GB2312" w:hAnsi="宋体" w:eastAsia="仿宋_GB2312"/>
          <w:sz w:val="24"/>
          <w:szCs w:val="24"/>
          <w:highlight w:val="none"/>
        </w:rPr>
      </w:pPr>
    </w:p>
    <w:p w14:paraId="250E43DA">
      <w:pPr>
        <w:keepNext w:val="0"/>
        <w:keepLines w:val="0"/>
        <w:pageBreakBefore w:val="0"/>
        <w:widowControl/>
        <w:kinsoku/>
        <w:wordWrap/>
        <w:overflowPunct/>
        <w:topLinePunct w:val="0"/>
        <w:autoSpaceDN w:val="0"/>
        <w:bidi w:val="0"/>
        <w:snapToGrid w:val="0"/>
        <w:spacing w:line="500" w:lineRule="exact"/>
        <w:ind w:right="480" w:firstLine="480" w:firstLineChars="200"/>
        <w:textAlignment w:val="auto"/>
        <w:rPr>
          <w:rFonts w:ascii="仿宋_GB2312" w:hAnsi="宋体" w:eastAsia="仿宋_GB2312"/>
          <w:sz w:val="24"/>
          <w:szCs w:val="24"/>
          <w:highlight w:val="none"/>
        </w:rPr>
      </w:pPr>
    </w:p>
    <w:p w14:paraId="49290E73">
      <w:pPr>
        <w:keepNext w:val="0"/>
        <w:keepLines w:val="0"/>
        <w:pageBreakBefore w:val="0"/>
        <w:widowControl/>
        <w:kinsoku/>
        <w:wordWrap/>
        <w:overflowPunct/>
        <w:topLinePunct w:val="0"/>
        <w:autoSpaceDN w:val="0"/>
        <w:bidi w:val="0"/>
        <w:snapToGrid w:val="0"/>
        <w:spacing w:line="500" w:lineRule="exact"/>
        <w:ind w:right="480" w:firstLine="480" w:firstLineChars="200"/>
        <w:textAlignment w:val="auto"/>
        <w:rPr>
          <w:rFonts w:ascii="仿宋_GB2312" w:hAnsi="宋体" w:eastAsia="仿宋_GB2312"/>
          <w:sz w:val="24"/>
          <w:szCs w:val="24"/>
          <w:highlight w:val="none"/>
        </w:rPr>
      </w:pPr>
    </w:p>
    <w:p w14:paraId="40238207">
      <w:pPr>
        <w:keepNext w:val="0"/>
        <w:keepLines w:val="0"/>
        <w:pageBreakBefore w:val="0"/>
        <w:kinsoku/>
        <w:wordWrap/>
        <w:overflowPunct/>
        <w:topLinePunct w:val="0"/>
        <w:bidi w:val="0"/>
        <w:spacing w:line="500" w:lineRule="exact"/>
        <w:ind w:firstLine="480" w:firstLineChars="200"/>
        <w:textAlignment w:val="auto"/>
        <w:rPr>
          <w:rFonts w:ascii="仿宋_GB2312" w:hAnsi="宋体" w:eastAsia="仿宋_GB2312"/>
          <w:sz w:val="24"/>
          <w:szCs w:val="24"/>
          <w:highlight w:val="none"/>
        </w:rPr>
      </w:pPr>
    </w:p>
    <w:p w14:paraId="01D9CA3E">
      <w:pPr>
        <w:keepNext w:val="0"/>
        <w:keepLines w:val="0"/>
        <w:pageBreakBefore w:val="0"/>
        <w:kinsoku/>
        <w:wordWrap/>
        <w:overflowPunct/>
        <w:topLinePunct w:val="0"/>
        <w:bidi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 xml:space="preserve">附：经济困难情况证明材料 </w:t>
      </w:r>
    </w:p>
    <w:p w14:paraId="14934590">
      <w:pPr>
        <w:keepNext w:val="0"/>
        <w:keepLines w:val="0"/>
        <w:pageBreakBefore w:val="0"/>
        <w:kinsoku/>
        <w:wordWrap/>
        <w:overflowPunct/>
        <w:topLinePunct w:val="0"/>
        <w:bidi w:val="0"/>
        <w:spacing w:line="500" w:lineRule="exact"/>
        <w:ind w:firstLine="480" w:firstLineChars="200"/>
        <w:textAlignment w:val="auto"/>
        <w:rPr>
          <w:rFonts w:ascii="仿宋_GB2312" w:hAnsi="宋体" w:eastAsia="仿宋_GB2312"/>
          <w:sz w:val="24"/>
          <w:szCs w:val="24"/>
          <w:highlight w:val="none"/>
        </w:rPr>
      </w:pPr>
    </w:p>
    <w:p w14:paraId="266B3878">
      <w:pPr>
        <w:keepNext w:val="0"/>
        <w:keepLines w:val="0"/>
        <w:pageBreakBefore w:val="0"/>
        <w:kinsoku/>
        <w:wordWrap/>
        <w:overflowPunct/>
        <w:topLinePunct w:val="0"/>
        <w:bidi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 xml:space="preserve">                                                  申请人：                                                                             </w:t>
      </w:r>
    </w:p>
    <w:p w14:paraId="7530FF6C">
      <w:pPr>
        <w:keepNext w:val="0"/>
        <w:keepLines w:val="0"/>
        <w:pageBreakBefore w:val="0"/>
        <w:kinsoku/>
        <w:wordWrap/>
        <w:overflowPunct/>
        <w:topLinePunct w:val="0"/>
        <w:bidi w:val="0"/>
        <w:spacing w:line="500" w:lineRule="exact"/>
        <w:ind w:firstLine="480" w:firstLineChars="200"/>
        <w:jc w:val="righ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 xml:space="preserve"> 年    月    日</w:t>
      </w:r>
    </w:p>
    <w:p w14:paraId="1DA9BB3A">
      <w:pPr>
        <w:adjustRightInd w:val="0"/>
        <w:snapToGrid w:val="0"/>
        <w:spacing w:line="360" w:lineRule="auto"/>
        <w:ind w:firstLine="600" w:firstLineChars="200"/>
        <w:jc w:val="center"/>
        <w:rPr>
          <w:rFonts w:ascii="仿宋_GB2312" w:hAnsi="宋体" w:eastAsia="仿宋_GB2312"/>
          <w:sz w:val="30"/>
          <w:szCs w:val="30"/>
          <w:highlight w:val="none"/>
        </w:rPr>
      </w:pPr>
      <w:r>
        <w:rPr>
          <w:rFonts w:hint="eastAsia" w:ascii="仿宋_GB2312" w:hAnsi="宋体" w:eastAsia="仿宋_GB2312"/>
          <w:sz w:val="30"/>
          <w:szCs w:val="30"/>
          <w:highlight w:val="none"/>
        </w:rPr>
        <w:br w:type="page"/>
      </w:r>
    </w:p>
    <w:p w14:paraId="2106F7E6">
      <w:pPr>
        <w:keepNext w:val="0"/>
        <w:keepLines w:val="0"/>
        <w:pageBreakBefore w:val="0"/>
        <w:widowControl w:val="0"/>
        <w:kinsoku/>
        <w:wordWrap/>
        <w:overflowPunct/>
        <w:topLinePunct w:val="0"/>
        <w:bidi w:val="0"/>
        <w:adjustRightInd w:val="0"/>
        <w:snapToGrid w:val="0"/>
        <w:spacing w:line="500" w:lineRule="exact"/>
        <w:ind w:firstLine="600" w:firstLineChars="200"/>
        <w:jc w:val="center"/>
        <w:textAlignment w:val="auto"/>
        <w:rPr>
          <w:rFonts w:hint="eastAsia" w:ascii="仿宋_GB2312" w:hAnsi="宋体" w:eastAsia="仿宋_GB2312"/>
          <w:sz w:val="30"/>
          <w:szCs w:val="30"/>
          <w:highlight w:val="none"/>
        </w:rPr>
      </w:pPr>
    </w:p>
    <w:p w14:paraId="439E5B7D">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758A83C0">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200EF6C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（一）向医疗保障部门提交的文书，本文书样式为示范性格式，供当事人参照使用。</w:t>
      </w:r>
    </w:p>
    <w:p w14:paraId="180DB713">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（二）用于经济确有困难的当事人在无法立即缴纳罚款的情况下，申请延期或者分期缴纳罚款。</w:t>
      </w:r>
    </w:p>
    <w:p w14:paraId="11515F94">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5C839C6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6648781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w:t>
      </w:r>
      <w:r>
        <w:rPr>
          <w:rFonts w:hint="eastAsia" w:ascii="仿宋_GB2312" w:hAnsi="宋体" w:eastAsia="仿宋_GB2312"/>
          <w:sz w:val="24"/>
          <w:szCs w:val="24"/>
          <w:highlight w:val="none"/>
        </w:rPr>
        <w:t>作出罚款决定的《行政处罚决定书》的基本内容，如决定书作出的时间、决定书的文号、罚款的具体金额（大写）。</w:t>
      </w:r>
    </w:p>
    <w:p w14:paraId="7C6088B9">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（三）有当事人信息。当事人为法人或组织的，写明单位名称；</w:t>
      </w:r>
      <w:r>
        <w:rPr>
          <w:rFonts w:hint="eastAsia" w:ascii="仿宋_GB2312" w:hAnsi="宋体" w:eastAsia="仿宋_GB2312"/>
          <w:sz w:val="24"/>
          <w:szCs w:val="24"/>
          <w:highlight w:val="none"/>
        </w:rPr>
        <w:t>当事人为个人的，注明姓名</w:t>
      </w:r>
      <w:r>
        <w:rPr>
          <w:rFonts w:hint="eastAsia" w:ascii="仿宋_GB2312" w:hAnsi="宋体" w:eastAsia="仿宋_GB2312" w:cs="仿宋_GB2312"/>
          <w:kern w:val="0"/>
          <w:sz w:val="24"/>
          <w:szCs w:val="24"/>
          <w:highlight w:val="none"/>
        </w:rPr>
        <w:t>。</w:t>
      </w:r>
    </w:p>
    <w:p w14:paraId="4D28B00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（四）有需要申请延期或分期缴纳罚款的理由。</w:t>
      </w:r>
    </w:p>
    <w:p w14:paraId="782ECE3E">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sz w:val="24"/>
          <w:szCs w:val="24"/>
          <w:highlight w:val="none"/>
        </w:rPr>
        <w:t>申请延期缴纳的，写明延长期限的截止日期；申请分期缴纳的，写明具体分期情况。</w:t>
      </w:r>
    </w:p>
    <w:p w14:paraId="65065B75">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（六）有申请人的签名或申请单位盖章，并注明日期。</w:t>
      </w:r>
    </w:p>
    <w:p w14:paraId="63E3028B">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6ACA3A3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仿宋_GB2312"/>
          <w:kern w:val="0"/>
          <w:sz w:val="24"/>
          <w:szCs w:val="24"/>
          <w:highlight w:val="none"/>
        </w:rPr>
        <w:t>（一）</w:t>
      </w:r>
      <w:r>
        <w:rPr>
          <w:rFonts w:hint="eastAsia" w:ascii="仿宋_GB2312" w:hAnsi="宋体" w:eastAsia="仿宋_GB2312" w:cs="Times New Roman"/>
          <w:sz w:val="24"/>
          <w:szCs w:val="24"/>
          <w:highlight w:val="none"/>
        </w:rPr>
        <w:t>根据当事人具体情况进行勾选，选择本人，或者单位。</w:t>
      </w:r>
    </w:p>
    <w:p w14:paraId="54F6FB39">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（二）根据</w:t>
      </w:r>
      <w:r>
        <w:rPr>
          <w:rFonts w:hint="eastAsia" w:ascii="仿宋_GB2312" w:hAnsi="宋体" w:eastAsia="仿宋_GB2312" w:cs="Times New Roman"/>
          <w:color w:val="FF0000"/>
          <w:sz w:val="24"/>
          <w:szCs w:val="24"/>
          <w:highlight w:val="none"/>
          <w:lang w:eastAsia="zh-CN"/>
        </w:rPr>
        <w:t>《中华人民共和国行政处罚法》</w:t>
      </w:r>
      <w:r>
        <w:rPr>
          <w:rFonts w:hint="eastAsia" w:ascii="仿宋_GB2312" w:hAnsi="宋体" w:eastAsia="仿宋_GB2312" w:cs="Times New Roman"/>
          <w:color w:val="FF0000"/>
          <w:sz w:val="24"/>
          <w:szCs w:val="24"/>
          <w:highlight w:val="none"/>
        </w:rPr>
        <w:t>第</w:t>
      </w:r>
      <w:r>
        <w:rPr>
          <w:rFonts w:hint="eastAsia" w:ascii="仿宋_GB2312" w:hAnsi="宋体" w:eastAsia="仿宋_GB2312" w:cs="Times New Roman"/>
          <w:color w:val="FF0000"/>
          <w:sz w:val="24"/>
          <w:szCs w:val="24"/>
          <w:highlight w:val="none"/>
          <w:lang w:eastAsia="zh-CN"/>
        </w:rPr>
        <w:t>六十六</w:t>
      </w:r>
      <w:r>
        <w:rPr>
          <w:rFonts w:hint="eastAsia" w:ascii="仿宋_GB2312" w:hAnsi="宋体" w:eastAsia="仿宋_GB2312" w:cs="Times New Roman"/>
          <w:color w:val="FF0000"/>
          <w:sz w:val="24"/>
          <w:szCs w:val="24"/>
          <w:highlight w:val="none"/>
        </w:rPr>
        <w:t>条</w:t>
      </w:r>
      <w:r>
        <w:rPr>
          <w:rFonts w:hint="eastAsia" w:ascii="仿宋_GB2312" w:hAnsi="宋体" w:eastAsia="仿宋_GB2312" w:cs="Times New Roman"/>
          <w:color w:val="FF0000"/>
          <w:sz w:val="24"/>
          <w:szCs w:val="24"/>
          <w:highlight w:val="none"/>
          <w:lang w:eastAsia="zh-CN"/>
        </w:rPr>
        <w:t>第二款</w:t>
      </w:r>
      <w:r>
        <w:rPr>
          <w:rFonts w:hint="eastAsia" w:ascii="仿宋_GB2312" w:hAnsi="宋体" w:eastAsia="仿宋_GB2312" w:cs="Times New Roman"/>
          <w:sz w:val="24"/>
          <w:szCs w:val="24"/>
          <w:highlight w:val="none"/>
        </w:rPr>
        <w:t>的规定，当事人确有经济困难，需要延期或者分期缴纳罚款的，经当事人申请和行政机关批准，可以暂缓或者分期缴纳。</w:t>
      </w:r>
    </w:p>
    <w:p w14:paraId="01ABA065">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 xml:space="preserve">（三）提出延期（分期）缴纳罚款申请同时需提交经济困难情况证明材料，如身份证复印件、户口本复印件、家庭收入证明、无稳定收入证明、失业证明、营业执照复印件、乡镇人民政府（街道办事处）出具的经济困难证明等其他证明个人、单位经济困难的材料。 </w:t>
      </w:r>
    </w:p>
    <w:p w14:paraId="745E3923">
      <w:pPr>
        <w:widowControl/>
        <w:jc w:val="left"/>
        <w:rPr>
          <w:rFonts w:ascii="华文楷体" w:hAnsi="华文楷体" w:eastAsia="华文楷体" w:cs="仿宋_GB2312"/>
          <w:kern w:val="0"/>
          <w:sz w:val="24"/>
          <w:szCs w:val="24"/>
          <w:highlight w:val="none"/>
        </w:rPr>
      </w:pPr>
      <w:r>
        <w:rPr>
          <w:rFonts w:ascii="华文楷体" w:hAnsi="华文楷体" w:eastAsia="华文楷体" w:cs="仿宋_GB2312"/>
          <w:kern w:val="0"/>
          <w:sz w:val="24"/>
          <w:szCs w:val="24"/>
          <w:highlight w:val="none"/>
        </w:rPr>
        <w:br w:type="page"/>
      </w:r>
    </w:p>
    <w:p w14:paraId="3F1D7739">
      <w:pPr>
        <w:keepNext w:val="0"/>
        <w:keepLines w:val="0"/>
        <w:pageBreakBefore w:val="0"/>
        <w:widowControl/>
        <w:kinsoku/>
        <w:wordWrap/>
        <w:overflowPunct/>
        <w:topLinePunct w:val="0"/>
        <w:autoSpaceDE/>
        <w:autoSpaceDN w:val="0"/>
        <w:bidi w:val="0"/>
        <w:adjustRightInd/>
        <w:snapToGrid w:val="0"/>
        <w:spacing w:line="800" w:lineRule="exact"/>
        <w:jc w:val="center"/>
        <w:textAlignment w:val="auto"/>
        <w:rPr>
          <w:rFonts w:ascii="方正小标宋简体" w:hAnsi="宋体" w:eastAsia="方正小标宋简体"/>
          <w:bCs/>
          <w:color w:val="000000"/>
          <w:kern w:val="0"/>
          <w:sz w:val="30"/>
          <w:szCs w:val="30"/>
          <w:highlight w:val="none"/>
        </w:rPr>
      </w:pPr>
      <w:bookmarkStart w:id="376" w:name="_Hlk31029165"/>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bookmarkEnd w:id="376"/>
    </w:p>
    <w:p w14:paraId="08CBB161">
      <w:pPr>
        <w:keepNext w:val="0"/>
        <w:keepLines w:val="0"/>
        <w:pageBreakBefore w:val="0"/>
        <w:kinsoku/>
        <w:wordWrap/>
        <w:overflowPunct/>
        <w:topLinePunct w:val="0"/>
        <w:autoSpaceDE/>
        <w:bidi w:val="0"/>
        <w:adjustRightInd/>
        <w:spacing w:before="240" w:after="60" w:line="800" w:lineRule="exact"/>
        <w:jc w:val="center"/>
        <w:textAlignment w:val="auto"/>
        <w:outlineLvl w:val="2"/>
        <w:rPr>
          <w:rFonts w:ascii="方正小标宋简体" w:hAnsi="等线 Light" w:eastAsia="方正小标宋简体" w:cs="黑体"/>
          <w:b w:val="0"/>
          <w:bCs w:val="0"/>
          <w:sz w:val="36"/>
          <w:szCs w:val="32"/>
          <w:highlight w:val="none"/>
        </w:rPr>
      </w:pPr>
      <w:bookmarkStart w:id="377" w:name="_Toc29405049"/>
      <w:bookmarkStart w:id="378" w:name="_Toc31185392"/>
      <w:bookmarkStart w:id="379" w:name="_Toc44489526"/>
      <w:r>
        <w:rPr>
          <w:rFonts w:hint="eastAsia" w:ascii="方正小标宋简体" w:hAnsi="等线 Light" w:eastAsia="方正小标宋简体" w:cs="黑体"/>
          <w:b w:val="0"/>
          <w:bCs w:val="0"/>
          <w:sz w:val="36"/>
          <w:szCs w:val="32"/>
          <w:highlight w:val="none"/>
        </w:rPr>
        <w:t>☆同意分期（延期）缴纳罚款通知书</w:t>
      </w:r>
      <w:bookmarkEnd w:id="377"/>
      <w:bookmarkEnd w:id="378"/>
      <w:bookmarkEnd w:id="379"/>
    </w:p>
    <w:p w14:paraId="0F852AF3">
      <w:pPr>
        <w:keepNext w:val="0"/>
        <w:keepLines w:val="0"/>
        <w:pageBreakBefore w:val="0"/>
        <w:widowControl/>
        <w:kinsoku/>
        <w:wordWrap/>
        <w:overflowPunct/>
        <w:topLinePunct w:val="0"/>
        <w:autoSpaceDE/>
        <w:autoSpaceDN w:val="0"/>
        <w:bidi w:val="0"/>
        <w:adjustRightInd/>
        <w:snapToGrid w:val="0"/>
        <w:spacing w:line="800" w:lineRule="exact"/>
        <w:ind w:firstLine="560" w:firstLineChars="200"/>
        <w:jc w:val="right"/>
        <w:textAlignment w:val="auto"/>
        <w:rPr>
          <w:rFonts w:ascii="仿宋_GB2312" w:hAnsi="宋体" w:eastAsia="仿宋_GB2312"/>
          <w:color w:val="000000"/>
          <w:kern w:val="0"/>
          <w:sz w:val="28"/>
          <w:szCs w:val="28"/>
          <w:highlight w:val="none"/>
        </w:rPr>
      </w:pPr>
      <w:bookmarkStart w:id="380" w:name="_Hlk29197414"/>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kern w:val="0"/>
          <w:sz w:val="28"/>
          <w:szCs w:val="28"/>
          <w:highlight w:val="none"/>
        </w:rPr>
        <w:t>医保缴准字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第   号</w:t>
      </w:r>
    </w:p>
    <w:bookmarkEnd w:id="380"/>
    <w:p w14:paraId="01012ADE">
      <w:pPr>
        <w:keepNext w:val="0"/>
        <w:keepLines w:val="0"/>
        <w:pageBreakBefore w:val="0"/>
        <w:widowControl/>
        <w:kinsoku/>
        <w:wordWrap/>
        <w:overflowPunct/>
        <w:topLinePunct w:val="0"/>
        <w:autoSpaceDE/>
        <w:autoSpaceDN w:val="0"/>
        <w:bidi w:val="0"/>
        <w:adjustRightInd/>
        <w:snapToGrid w:val="0"/>
        <w:spacing w:line="800" w:lineRule="exact"/>
        <w:ind w:firstLine="480" w:firstLineChars="200"/>
        <w:jc w:val="right"/>
        <w:textAlignment w:val="auto"/>
        <w:rPr>
          <w:rFonts w:ascii="仿宋_GB2312" w:hAnsi="宋体" w:eastAsia="仿宋_GB2312"/>
          <w:color w:val="000000"/>
          <w:kern w:val="0"/>
          <w:sz w:val="24"/>
          <w:szCs w:val="24"/>
          <w:highlight w:val="none"/>
        </w:rPr>
      </w:pPr>
    </w:p>
    <w:p w14:paraId="783D028D">
      <w:pPr>
        <w:keepNext w:val="0"/>
        <w:keepLines w:val="0"/>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s="仿宋_GB2312"/>
          <w:kern w:val="0"/>
          <w:sz w:val="24"/>
          <w:szCs w:val="24"/>
          <w:highlight w:val="none"/>
        </w:rPr>
      </w:pPr>
      <w:bookmarkStart w:id="381" w:name="_Hlk31372196"/>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w:t>
      </w:r>
    </w:p>
    <w:p w14:paraId="515D652D">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highlight w:val="none"/>
          <w:u w:val="single"/>
        </w:rPr>
      </w:pPr>
      <w:r>
        <w:rPr>
          <w:rFonts w:hint="eastAsia" w:ascii="仿宋_GB2312" w:hAnsi="宋体" w:eastAsia="仿宋_GB2312" w:cs="仿宋_GB2312"/>
          <w:kern w:val="0"/>
          <w:sz w:val="24"/>
          <w:szCs w:val="24"/>
          <w:highlight w:val="none"/>
        </w:rPr>
        <w:t>本机关</w:t>
      </w:r>
      <w:r>
        <w:rPr>
          <w:rFonts w:hint="eastAsia" w:ascii="仿宋_GB2312" w:hAnsi="宋体" w:eastAsia="仿宋_GB2312"/>
          <w:color w:val="000000"/>
          <w:kern w:val="0"/>
          <w:sz w:val="24"/>
          <w:szCs w:val="24"/>
          <w:highlight w:val="none"/>
        </w:rPr>
        <w:t>于</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日向你(单位)作出《行政处理决定书》（</w:t>
      </w:r>
      <w:r>
        <w:rPr>
          <w:rFonts w:hint="eastAsia" w:ascii="仿宋_GB2312" w:hAnsi="宋体" w:eastAsia="仿宋_GB2312"/>
          <w:color w:val="000000"/>
          <w:kern w:val="0"/>
          <w:sz w:val="24"/>
          <w:highlight w:val="none"/>
          <w:u w:val="single"/>
        </w:rPr>
        <w:t xml:space="preserve">    </w:t>
      </w:r>
    </w:p>
    <w:p w14:paraId="2898AA9E">
      <w:pPr>
        <w:keepNext w:val="0"/>
        <w:keepLines w:val="0"/>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highlight w:val="none"/>
          <w:u w:val="single"/>
        </w:rPr>
        <w:t xml:space="preserve">  </w:t>
      </w:r>
      <w:r>
        <w:rPr>
          <w:rFonts w:ascii="仿宋_GB2312" w:hAnsi="宋体" w:eastAsia="仿宋_GB2312"/>
          <w:color w:val="000000"/>
          <w:kern w:val="0"/>
          <w:sz w:val="24"/>
          <w:highlight w:val="none"/>
          <w:u w:val="single"/>
        </w:rPr>
        <w:t xml:space="preserve"> </w:t>
      </w:r>
      <w:r>
        <w:rPr>
          <w:rFonts w:hint="eastAsia" w:ascii="仿宋_GB2312" w:hAnsi="宋体" w:eastAsia="仿宋_GB2312"/>
          <w:kern w:val="0"/>
          <w:sz w:val="24"/>
          <w:szCs w:val="24"/>
          <w:highlight w:val="none"/>
        </w:rPr>
        <w:t>医保处字</w:t>
      </w:r>
      <w:r>
        <w:rPr>
          <w:rFonts w:ascii="仿宋_GB2312" w:hAnsi="宋体" w:eastAsia="仿宋_GB2312"/>
          <w:sz w:val="24"/>
          <w:szCs w:val="24"/>
          <w:highlight w:val="none"/>
        </w:rPr>
        <w:t>〔20××〕</w:t>
      </w:r>
      <w:r>
        <w:rPr>
          <w:rFonts w:hint="eastAsia" w:ascii="仿宋_GB2312" w:hAnsi="宋体" w:eastAsia="仿宋_GB2312"/>
          <w:kern w:val="0"/>
          <w:sz w:val="24"/>
          <w:szCs w:val="24"/>
          <w:highlight w:val="none"/>
        </w:rPr>
        <w:t>第   号</w:t>
      </w:r>
      <w:r>
        <w:rPr>
          <w:rFonts w:hint="eastAsia" w:ascii="仿宋_GB2312" w:hAnsi="宋体" w:eastAsia="仿宋_GB2312"/>
          <w:color w:val="000000"/>
          <w:kern w:val="0"/>
          <w:sz w:val="24"/>
          <w:szCs w:val="24"/>
          <w:highlight w:val="none"/>
        </w:rPr>
        <w:t>），对你（单位）罚款</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元（大写）。你（单位）于</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 xml:space="preserve">日申请 </w:t>
      </w:r>
      <w:r>
        <w:rPr>
          <w:rFonts w:hint="eastAsia" w:ascii="仿宋_GB2312" w:hAnsi="宋体" w:eastAsia="仿宋_GB2312"/>
          <w:color w:val="000000"/>
          <w:kern w:val="0"/>
          <w:sz w:val="24"/>
          <w:szCs w:val="24"/>
          <w:highlight w:val="none"/>
          <w:u w:val="single"/>
        </w:rPr>
        <w:t xml:space="preserve">延期/分期 </w:t>
      </w:r>
      <w:r>
        <w:rPr>
          <w:rFonts w:hint="eastAsia" w:ascii="仿宋_GB2312" w:hAnsi="宋体" w:eastAsia="仿宋_GB2312"/>
          <w:color w:val="000000"/>
          <w:kern w:val="0"/>
          <w:sz w:val="24"/>
          <w:szCs w:val="24"/>
          <w:highlight w:val="none"/>
        </w:rPr>
        <w:t>缴纳罚款。现根据</w:t>
      </w:r>
      <w:r>
        <w:rPr>
          <w:rFonts w:hint="eastAsia" w:ascii="仿宋_GB2312" w:hAnsi="宋体" w:eastAsia="仿宋_GB2312"/>
          <w:color w:val="FF0000"/>
          <w:kern w:val="0"/>
          <w:sz w:val="24"/>
          <w:szCs w:val="24"/>
          <w:highlight w:val="none"/>
          <w:lang w:eastAsia="zh-CN"/>
        </w:rPr>
        <w:t>《中华人民共和国行政处罚法》</w:t>
      </w:r>
      <w:r>
        <w:rPr>
          <w:rFonts w:hint="eastAsia" w:ascii="仿宋_GB2312" w:hAnsi="宋体" w:eastAsia="仿宋_GB2312"/>
          <w:color w:val="FF0000"/>
          <w:kern w:val="0"/>
          <w:sz w:val="24"/>
          <w:szCs w:val="24"/>
          <w:highlight w:val="none"/>
        </w:rPr>
        <w:t>第</w:t>
      </w:r>
      <w:r>
        <w:rPr>
          <w:rFonts w:hint="eastAsia" w:ascii="仿宋_GB2312" w:hAnsi="宋体" w:eastAsia="仿宋_GB2312"/>
          <w:color w:val="FF0000"/>
          <w:kern w:val="0"/>
          <w:sz w:val="24"/>
          <w:szCs w:val="24"/>
          <w:highlight w:val="none"/>
          <w:lang w:eastAsia="zh-CN"/>
        </w:rPr>
        <w:t>六十六</w:t>
      </w:r>
      <w:r>
        <w:rPr>
          <w:rFonts w:hint="eastAsia" w:ascii="仿宋_GB2312" w:hAnsi="宋体" w:eastAsia="仿宋_GB2312"/>
          <w:color w:val="FF0000"/>
          <w:kern w:val="0"/>
          <w:sz w:val="24"/>
          <w:szCs w:val="24"/>
          <w:highlight w:val="none"/>
        </w:rPr>
        <w:t>条</w:t>
      </w:r>
      <w:r>
        <w:rPr>
          <w:rFonts w:hint="eastAsia" w:ascii="仿宋_GB2312" w:hAnsi="宋体" w:eastAsia="仿宋_GB2312"/>
          <w:color w:val="FF0000"/>
          <w:kern w:val="0"/>
          <w:sz w:val="24"/>
          <w:szCs w:val="24"/>
          <w:highlight w:val="none"/>
          <w:lang w:eastAsia="zh-CN"/>
        </w:rPr>
        <w:t>第二款</w:t>
      </w:r>
      <w:r>
        <w:rPr>
          <w:rFonts w:hint="eastAsia" w:ascii="仿宋_GB2312" w:hAnsi="宋体" w:eastAsia="仿宋_GB2312"/>
          <w:color w:val="000000"/>
          <w:kern w:val="0"/>
          <w:sz w:val="24"/>
          <w:szCs w:val="24"/>
          <w:highlight w:val="none"/>
        </w:rPr>
        <w:t>的规定，同意你（单位）：</w:t>
      </w:r>
    </w:p>
    <w:bookmarkEnd w:id="381"/>
    <w:p w14:paraId="459FE2CF">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bookmarkStart w:id="382" w:name="_Hlk41226087"/>
      <w:r>
        <w:rPr>
          <w:rFonts w:hint="eastAsia" w:ascii="仿宋_GB2312" w:hAnsi="宋体" w:eastAsia="仿宋_GB2312"/>
          <w:color w:val="000000"/>
          <w:kern w:val="0"/>
          <w:sz w:val="24"/>
          <w:szCs w:val="24"/>
          <w:highlight w:val="none"/>
        </w:rPr>
        <w:t>□</w:t>
      </w:r>
      <w:bookmarkEnd w:id="382"/>
      <w:r>
        <w:rPr>
          <w:rFonts w:hint="eastAsia" w:ascii="仿宋_GB2312" w:hAnsi="宋体" w:eastAsia="仿宋_GB2312"/>
          <w:color w:val="000000"/>
          <w:kern w:val="0"/>
          <w:sz w:val="24"/>
          <w:szCs w:val="24"/>
          <w:highlight w:val="none"/>
        </w:rPr>
        <w:t>延期缴纳罚款。延长期限至</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日止。</w:t>
      </w:r>
    </w:p>
    <w:p w14:paraId="5F543300">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□分期缴纳罚款。</w:t>
      </w:r>
      <w:bookmarkStart w:id="383" w:name="_Hlk34420432"/>
      <w:r>
        <w:rPr>
          <w:rFonts w:hint="eastAsia" w:ascii="仿宋_GB2312" w:hAnsi="宋体" w:eastAsia="仿宋_GB2312"/>
          <w:color w:val="000000"/>
          <w:kern w:val="0"/>
          <w:sz w:val="24"/>
          <w:szCs w:val="24"/>
          <w:highlight w:val="none"/>
        </w:rPr>
        <w:t>第</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期，至</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日止，缴纳罚款</w:t>
      </w:r>
      <w:r>
        <w:rPr>
          <w:rFonts w:hint="eastAsia" w:ascii="仿宋_GB2312" w:hAnsi="宋体" w:eastAsia="仿宋_GB2312"/>
          <w:color w:val="000000"/>
          <w:kern w:val="0"/>
          <w:sz w:val="24"/>
          <w:szCs w:val="24"/>
          <w:highlight w:val="none"/>
          <w:u w:val="single"/>
        </w:rPr>
        <w:t xml:space="preserve">         </w:t>
      </w:r>
    </w:p>
    <w:p w14:paraId="338339C6">
      <w:pPr>
        <w:keepNext w:val="0"/>
        <w:keepLines w:val="0"/>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元（大写）；第</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期，至</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日止，缴纳罚款</w:t>
      </w:r>
      <w:bookmarkStart w:id="384" w:name="_Hlk31015577"/>
      <w:r>
        <w:rPr>
          <w:rFonts w:hint="eastAsia" w:ascii="仿宋_GB2312" w:hAnsi="宋体" w:eastAsia="仿宋_GB2312"/>
          <w:color w:val="000000"/>
          <w:kern w:val="0"/>
          <w:sz w:val="24"/>
          <w:szCs w:val="24"/>
          <w:highlight w:val="none"/>
          <w:u w:val="single"/>
        </w:rPr>
        <w:t xml:space="preserve">     </w:t>
      </w:r>
      <w:bookmarkEnd w:id="384"/>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元（大写）；第</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期，至</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日止，缴纳罚款</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元（大写）。</w:t>
      </w:r>
    </w:p>
    <w:bookmarkEnd w:id="383"/>
    <w:p w14:paraId="607BD9E0">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代收机构以本通知书为据，办理收款手续。</w:t>
      </w:r>
    </w:p>
    <w:p w14:paraId="7894830C">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bookmarkStart w:id="385" w:name="_Hlk31372431"/>
      <w:r>
        <w:rPr>
          <w:rFonts w:hint="eastAsia" w:ascii="仿宋_GB2312" w:hAnsi="宋体" w:eastAsia="仿宋_GB2312"/>
          <w:color w:val="000000"/>
          <w:kern w:val="0"/>
          <w:sz w:val="24"/>
          <w:szCs w:val="24"/>
          <w:highlight w:val="none"/>
        </w:rPr>
        <w:t>逾期未缴纳罚款的，本机关依据</w:t>
      </w:r>
      <w:r>
        <w:rPr>
          <w:rFonts w:hint="eastAsia" w:ascii="仿宋_GB2312" w:hAnsi="宋体" w:eastAsia="仿宋_GB2312"/>
          <w:color w:val="FF0000"/>
          <w:kern w:val="0"/>
          <w:sz w:val="24"/>
          <w:szCs w:val="24"/>
          <w:highlight w:val="none"/>
          <w:lang w:eastAsia="zh-CN"/>
        </w:rPr>
        <w:t>《中华人民共和国行政处罚法》</w:t>
      </w:r>
      <w:r>
        <w:rPr>
          <w:rFonts w:hint="eastAsia" w:ascii="仿宋_GB2312" w:hAnsi="宋体" w:eastAsia="仿宋_GB2312"/>
          <w:color w:val="FF0000"/>
          <w:kern w:val="0"/>
          <w:sz w:val="24"/>
          <w:szCs w:val="24"/>
          <w:highlight w:val="none"/>
        </w:rPr>
        <w:t>第</w:t>
      </w:r>
      <w:r>
        <w:rPr>
          <w:rFonts w:hint="eastAsia" w:ascii="仿宋_GB2312" w:hAnsi="宋体" w:eastAsia="仿宋_GB2312"/>
          <w:color w:val="FF0000"/>
          <w:kern w:val="0"/>
          <w:sz w:val="24"/>
          <w:szCs w:val="24"/>
          <w:highlight w:val="none"/>
          <w:lang w:eastAsia="zh-CN"/>
        </w:rPr>
        <w:t>七十二</w:t>
      </w:r>
      <w:r>
        <w:rPr>
          <w:rFonts w:hint="eastAsia" w:ascii="仿宋_GB2312" w:hAnsi="宋体" w:eastAsia="仿宋_GB2312"/>
          <w:color w:val="FF0000"/>
          <w:kern w:val="0"/>
          <w:sz w:val="24"/>
          <w:szCs w:val="24"/>
          <w:highlight w:val="none"/>
        </w:rPr>
        <w:t>条第（一）项</w:t>
      </w:r>
      <w:r>
        <w:rPr>
          <w:rFonts w:hint="eastAsia" w:ascii="仿宋_GB2312" w:hAnsi="宋体" w:eastAsia="仿宋_GB2312"/>
          <w:color w:val="000000"/>
          <w:kern w:val="0"/>
          <w:sz w:val="24"/>
          <w:szCs w:val="24"/>
          <w:highlight w:val="none"/>
        </w:rPr>
        <w:t>的规定，可每日按照罚款数额的3%加处罚款。加处的罚款由代收机构直接收缴。</w:t>
      </w:r>
    </w:p>
    <w:p w14:paraId="09ED56B9">
      <w:pPr>
        <w:keepNext w:val="0"/>
        <w:keepLines w:val="0"/>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p>
    <w:p w14:paraId="7EED0FB2">
      <w:pPr>
        <w:keepNext w:val="0"/>
        <w:keepLines w:val="0"/>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p>
    <w:p w14:paraId="71831228">
      <w:pPr>
        <w:keepNext w:val="0"/>
        <w:keepLines w:val="0"/>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×××医疗保障局（公章）</w:t>
      </w:r>
    </w:p>
    <w:p w14:paraId="198D4A91">
      <w:pPr>
        <w:keepNext w:val="0"/>
        <w:keepLines w:val="0"/>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年   月   日</w:t>
      </w:r>
    </w:p>
    <w:p w14:paraId="297D93CD">
      <w:pPr>
        <w:keepNext w:val="0"/>
        <w:keepLines w:val="0"/>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p>
    <w:p w14:paraId="776FD790">
      <w:pPr>
        <w:keepNext w:val="0"/>
        <w:keepLines w:val="0"/>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s="仿宋_GB2312"/>
          <w:kern w:val="0"/>
          <w:sz w:val="24"/>
          <w:szCs w:val="24"/>
          <w:highlight w:val="none"/>
        </w:rPr>
      </w:pPr>
      <w:r>
        <w:rPr>
          <w:rFonts w:hint="eastAsia" w:ascii="仿宋_GB2312" w:hAnsi="宋体" w:eastAsia="仿宋_GB2312" w:cs="Times New Roman"/>
          <w:sz w:val="24"/>
          <w:szCs w:val="24"/>
          <w:highlight w:val="none"/>
        </w:rPr>
        <w:t>（本文书一式四份，一份送达当事人，一份送达罚款收缴机构，一份随卷归档，一份本机关留存。）</w:t>
      </w:r>
    </w:p>
    <w:bookmarkEnd w:id="385"/>
    <w:p w14:paraId="432E492F">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5C4A0F4E">
      <w:pPr>
        <w:keepNext w:val="0"/>
        <w:keepLines w:val="0"/>
        <w:pageBreakBefore w:val="0"/>
        <w:widowControl w:val="0"/>
        <w:kinsoku/>
        <w:wordWrap/>
        <w:overflowPunct/>
        <w:topLinePunct w:val="0"/>
        <w:bidi w:val="0"/>
        <w:adjustRightInd w:val="0"/>
        <w:snapToGrid w:val="0"/>
        <w:spacing w:line="500" w:lineRule="exact"/>
        <w:ind w:firstLine="600" w:firstLineChars="200"/>
        <w:jc w:val="center"/>
        <w:textAlignment w:val="auto"/>
        <w:rPr>
          <w:rFonts w:hint="eastAsia" w:ascii="仿宋_GB2312" w:hAnsi="宋体" w:eastAsia="仿宋_GB2312"/>
          <w:sz w:val="30"/>
          <w:szCs w:val="30"/>
          <w:highlight w:val="none"/>
        </w:rPr>
      </w:pPr>
      <w:bookmarkStart w:id="386" w:name="_Hlk29163317"/>
      <w:bookmarkStart w:id="387" w:name="_Hlk31372577"/>
      <w:bookmarkStart w:id="388" w:name="_Hlk31369348"/>
    </w:p>
    <w:p w14:paraId="0BD9EFC1">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43C0C32A">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44EB501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351B3436">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（二）用于</w:t>
      </w:r>
      <w:r>
        <w:rPr>
          <w:rFonts w:hint="eastAsia" w:ascii="仿宋_GB2312" w:hAnsi="宋体" w:eastAsia="仿宋_GB2312"/>
          <w:sz w:val="24"/>
          <w:szCs w:val="24"/>
          <w:highlight w:val="none"/>
        </w:rPr>
        <w:t>对</w:t>
      </w:r>
      <w:r>
        <w:rPr>
          <w:rFonts w:hint="eastAsia" w:ascii="仿宋_GB2312" w:hAnsi="宋体" w:eastAsia="仿宋_GB2312" w:cs="Arial"/>
          <w:color w:val="333333"/>
          <w:sz w:val="24"/>
          <w:szCs w:val="24"/>
          <w:highlight w:val="none"/>
          <w:shd w:val="clear" w:color="auto" w:fill="FFFFFF"/>
        </w:rPr>
        <w:t>确有经济困难的当事人延期或者分期缴纳罚款的</w:t>
      </w:r>
      <w:r>
        <w:rPr>
          <w:rFonts w:hint="eastAsia" w:ascii="仿宋_GB2312" w:hAnsi="宋体" w:eastAsia="仿宋_GB2312"/>
          <w:sz w:val="24"/>
          <w:szCs w:val="24"/>
          <w:highlight w:val="none"/>
        </w:rPr>
        <w:t>申请，批复同意。</w:t>
      </w:r>
    </w:p>
    <w:p w14:paraId="73800C5D">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57646FB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77CFE8A6">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w:t>
      </w:r>
      <w:bookmarkStart w:id="389" w:name="_Hlk29401451"/>
      <w:r>
        <w:rPr>
          <w:rFonts w:hint="eastAsia" w:ascii="仿宋_GB2312" w:hAnsi="宋体" w:eastAsia="仿宋_GB2312" w:cs="仿宋_GB2312"/>
          <w:kern w:val="0"/>
          <w:sz w:val="24"/>
          <w:szCs w:val="24"/>
          <w:highlight w:val="none"/>
        </w:rPr>
        <w:t>有当事人信息。当事人为法人或组织的，写明单位名称；</w:t>
      </w:r>
      <w:r>
        <w:rPr>
          <w:rFonts w:hint="eastAsia" w:ascii="仿宋_GB2312" w:hAnsi="宋体" w:eastAsia="仿宋_GB2312"/>
          <w:sz w:val="24"/>
          <w:szCs w:val="24"/>
          <w:highlight w:val="none"/>
        </w:rPr>
        <w:t>当事人为个人的，注明姓名</w:t>
      </w:r>
      <w:r>
        <w:rPr>
          <w:rFonts w:hint="eastAsia" w:ascii="仿宋_GB2312" w:hAnsi="宋体" w:eastAsia="仿宋_GB2312" w:cs="仿宋_GB2312"/>
          <w:kern w:val="0"/>
          <w:sz w:val="24"/>
          <w:szCs w:val="24"/>
          <w:highlight w:val="none"/>
        </w:rPr>
        <w:t>。</w:t>
      </w:r>
      <w:bookmarkEnd w:id="389"/>
    </w:p>
    <w:p w14:paraId="3EAEF8CD">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（三）有</w:t>
      </w:r>
      <w:r>
        <w:rPr>
          <w:rFonts w:hint="eastAsia" w:ascii="仿宋_GB2312" w:hAnsi="宋体" w:eastAsia="仿宋_GB2312"/>
          <w:sz w:val="24"/>
          <w:szCs w:val="24"/>
          <w:highlight w:val="none"/>
        </w:rPr>
        <w:t>作出罚款决定的《行政处罚决定书》的相关内容，如决定书作出的时间、罚款的具体金额（大写）。</w:t>
      </w:r>
    </w:p>
    <w:p w14:paraId="70048399">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（四）有当事人的申请信息，如申请提出的时间及内容（勾选申请分期还是延期缴纳罚款）。</w:t>
      </w:r>
    </w:p>
    <w:p w14:paraId="5FC7CF9D">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sz w:val="24"/>
          <w:szCs w:val="24"/>
          <w:highlight w:val="none"/>
        </w:rPr>
        <w:t>有分期或者延期的具体期限信息。同意延期缴纳的，写明缴纳的最后期限；同意分期缴纳的，写明期次、每期期限和每期应缴纳的金额。</w:t>
      </w:r>
    </w:p>
    <w:p w14:paraId="0CDB784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w:t>
      </w:r>
      <w:r>
        <w:rPr>
          <w:rFonts w:hint="eastAsia" w:ascii="仿宋_GB2312" w:hAnsi="宋体" w:eastAsia="仿宋_GB2312"/>
          <w:sz w:val="24"/>
          <w:szCs w:val="24"/>
          <w:highlight w:val="none"/>
        </w:rPr>
        <w:t>告知逾期缴纳罚款的法律后果</w:t>
      </w:r>
      <w:r>
        <w:rPr>
          <w:rFonts w:hint="eastAsia" w:ascii="仿宋_GB2312" w:hAnsi="宋体" w:eastAsia="仿宋_GB2312" w:cs="仿宋_GB2312"/>
          <w:kern w:val="0"/>
          <w:sz w:val="24"/>
          <w:szCs w:val="24"/>
          <w:highlight w:val="none"/>
        </w:rPr>
        <w:t>。</w:t>
      </w:r>
    </w:p>
    <w:p w14:paraId="38993DF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（七）有医疗保障部门公章、作出决定的日期。</w:t>
      </w:r>
    </w:p>
    <w:p w14:paraId="01B87A26">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bookmarkEnd w:id="386"/>
    <w:p w14:paraId="5D2B45A9">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w:t>
      </w:r>
      <w:r>
        <w:rPr>
          <w:rFonts w:hint="eastAsia" w:ascii="仿宋_GB2312" w:hAnsi="宋体" w:eastAsia="仿宋_GB2312"/>
          <w:sz w:val="24"/>
          <w:szCs w:val="24"/>
          <w:highlight w:val="none"/>
        </w:rPr>
        <w:t>同意延期或者分期缴纳罚款的审批条件是“确有经济困难”。</w:t>
      </w:r>
    </w:p>
    <w:p w14:paraId="04BB503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（二）在行政处罚决定书确定的缴纳期限届满后提出申请的，不予批准。</w:t>
      </w:r>
    </w:p>
    <w:p w14:paraId="443720D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仿宋_GB2312"/>
          <w:kern w:val="0"/>
          <w:sz w:val="24"/>
          <w:szCs w:val="24"/>
          <w:highlight w:val="none"/>
        </w:rPr>
        <w:t>（三）</w:t>
      </w:r>
      <w:r>
        <w:rPr>
          <w:rFonts w:hint="eastAsia" w:ascii="仿宋_GB2312" w:hAnsi="宋体" w:eastAsia="仿宋_GB2312" w:cs="Times New Roman"/>
          <w:sz w:val="24"/>
          <w:szCs w:val="24"/>
          <w:highlight w:val="none"/>
        </w:rPr>
        <w:t>延期或者分期缴纳的最后一期缴纳时间不得晚于向申请人民法院强制执行的最后期限。</w:t>
      </w:r>
    </w:p>
    <w:p w14:paraId="44D4C84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（四）根据当事人具体情况进行勾选，选择你，或者单位。</w:t>
      </w:r>
    </w:p>
    <w:bookmarkEnd w:id="387"/>
    <w:p w14:paraId="25283CE0">
      <w:pPr>
        <w:autoSpaceDE w:val="0"/>
        <w:autoSpaceDN w:val="0"/>
        <w:adjustRightInd w:val="0"/>
        <w:snapToGrid w:val="0"/>
        <w:spacing w:line="360" w:lineRule="auto"/>
        <w:ind w:firstLine="480" w:firstLineChars="200"/>
        <w:jc w:val="left"/>
        <w:rPr>
          <w:rFonts w:ascii="仿宋_GB2312" w:hAnsi="宋体" w:eastAsia="仿宋_GB2312" w:cs="Times New Roman"/>
          <w:sz w:val="24"/>
          <w:szCs w:val="24"/>
          <w:highlight w:val="none"/>
        </w:rPr>
      </w:pPr>
    </w:p>
    <w:p w14:paraId="0EC72CD6">
      <w:pPr>
        <w:widowControl/>
        <w:jc w:val="left"/>
        <w:rPr>
          <w:rFonts w:ascii="华文楷体" w:hAnsi="华文楷体" w:eastAsia="华文楷体" w:cs="Times New Roman"/>
          <w:sz w:val="24"/>
          <w:szCs w:val="24"/>
          <w:highlight w:val="none"/>
        </w:rPr>
      </w:pPr>
      <w:r>
        <w:rPr>
          <w:rFonts w:ascii="华文楷体" w:hAnsi="华文楷体" w:eastAsia="华文楷体" w:cs="Times New Roman"/>
          <w:sz w:val="24"/>
          <w:szCs w:val="24"/>
          <w:highlight w:val="none"/>
        </w:rPr>
        <w:br w:type="page"/>
      </w:r>
    </w:p>
    <w:bookmarkEnd w:id="388"/>
    <w:p w14:paraId="70301872">
      <w:pPr>
        <w:pageBreakBefore w:val="0"/>
        <w:kinsoku/>
        <w:wordWrap/>
        <w:overflowPunct/>
        <w:topLinePunct w:val="0"/>
        <w:autoSpaceDE w:val="0"/>
        <w:autoSpaceDN w:val="0"/>
        <w:bidi w:val="0"/>
        <w:adjustRightInd w:val="0"/>
        <w:snapToGrid w:val="0"/>
        <w:spacing w:line="500" w:lineRule="exact"/>
        <w:ind w:left="900"/>
        <w:jc w:val="center"/>
        <w:textAlignment w:val="auto"/>
        <w:rPr>
          <w:rFonts w:ascii="方正小标宋简体" w:hAnsi="宋体" w:eastAsia="方正小标宋简体" w:cs="Times New Roman"/>
          <w:sz w:val="32"/>
          <w:szCs w:val="32"/>
          <w:highlight w:val="none"/>
        </w:rPr>
      </w:pPr>
      <w:r>
        <w:rPr>
          <w:rFonts w:hint="eastAsia" w:ascii="方正小标宋简体" w:hAnsi="宋体" w:eastAsia="方正小标宋简体" w:cs="Times New Roman"/>
          <w:sz w:val="32"/>
          <w:szCs w:val="32"/>
          <w:highlight w:val="none"/>
        </w:rPr>
        <w:t>×××医疗保障局</w:t>
      </w:r>
    </w:p>
    <w:p w14:paraId="10248F38">
      <w:pPr>
        <w:pStyle w:val="29"/>
        <w:pageBreakBefore w:val="0"/>
        <w:kinsoku/>
        <w:wordWrap/>
        <w:overflowPunct/>
        <w:topLinePunct w:val="0"/>
        <w:bidi w:val="0"/>
        <w:snapToGrid w:val="0"/>
        <w:spacing w:line="500" w:lineRule="exact"/>
        <w:textAlignment w:val="auto"/>
        <w:rPr>
          <w:rFonts w:ascii="方正小标宋简体" w:eastAsia="方正小标宋简体"/>
          <w:b w:val="0"/>
          <w:bCs w:val="0"/>
          <w:highlight w:val="none"/>
        </w:rPr>
      </w:pPr>
      <w:bookmarkStart w:id="390" w:name="_Toc44489527"/>
      <w:bookmarkStart w:id="391" w:name="_Toc31185393"/>
      <w:r>
        <w:rPr>
          <w:rFonts w:hint="eastAsia" w:ascii="方正小标宋简体" w:eastAsia="方正小标宋简体"/>
          <w:b w:val="0"/>
          <w:bCs w:val="0"/>
          <w:highlight w:val="none"/>
        </w:rPr>
        <w:t>☆不予分期（延期）缴纳罚款通知书</w:t>
      </w:r>
      <w:bookmarkEnd w:id="390"/>
      <w:bookmarkEnd w:id="391"/>
    </w:p>
    <w:p w14:paraId="07D8D8CA">
      <w:pPr>
        <w:pageBreakBefore w:val="0"/>
        <w:widowControl/>
        <w:kinsoku/>
        <w:wordWrap/>
        <w:overflowPunct/>
        <w:topLinePunct w:val="0"/>
        <w:autoSpaceDN w:val="0"/>
        <w:bidi w:val="0"/>
        <w:adjustRightInd w:val="0"/>
        <w:snapToGrid w:val="0"/>
        <w:spacing w:line="500" w:lineRule="exact"/>
        <w:ind w:firstLine="560" w:firstLineChars="200"/>
        <w:jc w:val="right"/>
        <w:textAlignment w:val="auto"/>
        <w:rPr>
          <w:rFonts w:ascii="仿宋_GB2312" w:hAnsi="宋体" w:eastAsia="仿宋_GB2312"/>
          <w:color w:val="000000"/>
          <w:kern w:val="0"/>
          <w:sz w:val="28"/>
          <w:szCs w:val="28"/>
          <w:highlight w:val="none"/>
        </w:rPr>
      </w:pPr>
      <w:bookmarkStart w:id="392" w:name="_Hlk37102077"/>
      <w:r>
        <w:rPr>
          <w:rFonts w:hint="eastAsia" w:ascii="仿宋_GB2312" w:hAnsi="宋体" w:eastAsia="仿宋_GB2312"/>
          <w:color w:val="000000"/>
          <w:kern w:val="0"/>
          <w:sz w:val="28"/>
          <w:szCs w:val="28"/>
          <w:highlight w:val="none"/>
          <w:u w:val="single"/>
        </w:rPr>
        <w:t xml:space="preserve">      </w:t>
      </w:r>
      <w:r>
        <w:rPr>
          <w:rFonts w:hint="eastAsia" w:ascii="仿宋_GB2312" w:hAnsi="宋体" w:eastAsia="仿宋_GB2312"/>
          <w:kern w:val="0"/>
          <w:sz w:val="28"/>
          <w:szCs w:val="28"/>
          <w:highlight w:val="none"/>
        </w:rPr>
        <w:t>医保缴不予字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第   号</w:t>
      </w:r>
      <w:bookmarkEnd w:id="392"/>
    </w:p>
    <w:p w14:paraId="12EA47EE">
      <w:pPr>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s="仿宋_GB2312"/>
          <w:kern w:val="0"/>
          <w:sz w:val="24"/>
          <w:szCs w:val="24"/>
          <w:highlight w:val="none"/>
          <w:u w:val="single"/>
        </w:rPr>
      </w:pPr>
    </w:p>
    <w:p w14:paraId="29C29C57">
      <w:pPr>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u w:val="single"/>
        </w:rPr>
        <w:t xml:space="preserve">                 </w:t>
      </w:r>
      <w:r>
        <w:rPr>
          <w:rFonts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w:t>
      </w:r>
    </w:p>
    <w:p w14:paraId="73BFDE25">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highlight w:val="none"/>
          <w:u w:val="single"/>
        </w:rPr>
      </w:pPr>
      <w:r>
        <w:rPr>
          <w:rFonts w:hint="eastAsia" w:ascii="仿宋_GB2312" w:hAnsi="宋体" w:eastAsia="仿宋_GB2312" w:cs="仿宋_GB2312"/>
          <w:kern w:val="0"/>
          <w:sz w:val="24"/>
          <w:szCs w:val="24"/>
          <w:highlight w:val="none"/>
        </w:rPr>
        <w:t>本机关</w:t>
      </w:r>
      <w:r>
        <w:rPr>
          <w:rFonts w:hint="eastAsia" w:ascii="仿宋_GB2312" w:hAnsi="宋体" w:eastAsia="仿宋_GB2312"/>
          <w:color w:val="000000"/>
          <w:kern w:val="0"/>
          <w:sz w:val="24"/>
          <w:szCs w:val="24"/>
          <w:highlight w:val="none"/>
        </w:rPr>
        <w:t>于</w:t>
      </w:r>
      <w:r>
        <w:rPr>
          <w:rFonts w:hint="eastAsia" w:ascii="仿宋_GB2312" w:hAnsi="宋体" w:eastAsia="仿宋_GB2312"/>
          <w:color w:val="000000"/>
          <w:kern w:val="0"/>
          <w:sz w:val="24"/>
          <w:szCs w:val="24"/>
          <w:highlight w:val="none"/>
          <w:u w:val="single"/>
        </w:rPr>
        <w:t xml:space="preserve">   </w:t>
      </w:r>
      <w:r>
        <w:rPr>
          <w:rFonts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日向你(单位)作出《行政处理决定书》（</w:t>
      </w:r>
      <w:r>
        <w:rPr>
          <w:rFonts w:hint="eastAsia" w:ascii="仿宋_GB2312" w:hAnsi="宋体" w:eastAsia="仿宋_GB2312"/>
          <w:color w:val="000000"/>
          <w:kern w:val="0"/>
          <w:sz w:val="24"/>
          <w:highlight w:val="none"/>
          <w:u w:val="single"/>
        </w:rPr>
        <w:t xml:space="preserve">    </w:t>
      </w:r>
    </w:p>
    <w:p w14:paraId="78D45E4F">
      <w:pPr>
        <w:pageBreakBefore w:val="0"/>
        <w:kinsoku/>
        <w:wordWrap/>
        <w:overflowPunct/>
        <w:topLinePunct w:val="0"/>
        <w:autoSpaceDE w:val="0"/>
        <w:autoSpaceDN w:val="0"/>
        <w:bidi w:val="0"/>
        <w:adjustRightInd w:val="0"/>
        <w:snapToGrid w:val="0"/>
        <w:spacing w:line="500" w:lineRule="exact"/>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kern w:val="0"/>
          <w:sz w:val="24"/>
          <w:szCs w:val="24"/>
          <w:highlight w:val="none"/>
        </w:rPr>
        <w:t>医保处字</w:t>
      </w:r>
      <w:r>
        <w:rPr>
          <w:rFonts w:ascii="仿宋_GB2312" w:hAnsi="宋体" w:eastAsia="仿宋_GB2312"/>
          <w:sz w:val="24"/>
          <w:szCs w:val="24"/>
          <w:highlight w:val="none"/>
        </w:rPr>
        <w:t>〔20××〕</w:t>
      </w:r>
      <w:r>
        <w:rPr>
          <w:rFonts w:hint="eastAsia" w:ascii="仿宋_GB2312" w:hAnsi="宋体" w:eastAsia="仿宋_GB2312"/>
          <w:kern w:val="0"/>
          <w:sz w:val="24"/>
          <w:szCs w:val="24"/>
          <w:highlight w:val="none"/>
        </w:rPr>
        <w:t>第   号</w:t>
      </w:r>
      <w:r>
        <w:rPr>
          <w:rFonts w:hint="eastAsia" w:ascii="仿宋_GB2312" w:hAnsi="宋体" w:eastAsia="仿宋_GB2312"/>
          <w:color w:val="000000"/>
          <w:kern w:val="0"/>
          <w:sz w:val="24"/>
          <w:szCs w:val="24"/>
          <w:highlight w:val="none"/>
        </w:rPr>
        <w:t>），对你（单位）罚款</w:t>
      </w:r>
      <w:r>
        <w:rPr>
          <w:rFonts w:hint="eastAsia" w:ascii="仿宋_GB2312" w:hAnsi="宋体" w:eastAsia="仿宋_GB2312"/>
          <w:color w:val="000000"/>
          <w:kern w:val="0"/>
          <w:sz w:val="24"/>
          <w:szCs w:val="24"/>
          <w:highlight w:val="none"/>
          <w:u w:val="single"/>
        </w:rPr>
        <w:t xml:space="preserve">   </w:t>
      </w:r>
      <w:bookmarkStart w:id="393" w:name="_Hlk32742295"/>
      <w:r>
        <w:rPr>
          <w:rFonts w:hint="eastAsia" w:ascii="仿宋_GB2312" w:hAnsi="宋体" w:eastAsia="仿宋_GB2312"/>
          <w:color w:val="000000"/>
          <w:kern w:val="0"/>
          <w:sz w:val="24"/>
          <w:szCs w:val="24"/>
          <w:highlight w:val="none"/>
          <w:u w:val="single"/>
        </w:rPr>
        <w:t xml:space="preserve">    </w:t>
      </w:r>
      <w:bookmarkEnd w:id="393"/>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元（大写）。你（单位）于</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日申请延期/分期缴纳罚款。</w:t>
      </w:r>
    </w:p>
    <w:p w14:paraId="1C1488D8">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由于</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，因此，本机关认为你（单位）的申请不符合</w:t>
      </w:r>
      <w:r>
        <w:rPr>
          <w:rFonts w:hint="eastAsia" w:ascii="仿宋_GB2312" w:hAnsi="宋体" w:eastAsia="仿宋_GB2312"/>
          <w:color w:val="FF0000"/>
          <w:kern w:val="0"/>
          <w:sz w:val="24"/>
          <w:szCs w:val="24"/>
          <w:highlight w:val="none"/>
          <w:lang w:eastAsia="zh-CN"/>
        </w:rPr>
        <w:t>《中华人民共和国行政处罚法》</w:t>
      </w:r>
      <w:r>
        <w:rPr>
          <w:rFonts w:hint="eastAsia" w:ascii="仿宋_GB2312" w:hAnsi="宋体" w:eastAsia="仿宋_GB2312"/>
          <w:color w:val="FF0000"/>
          <w:kern w:val="0"/>
          <w:sz w:val="24"/>
          <w:szCs w:val="24"/>
          <w:highlight w:val="none"/>
        </w:rPr>
        <w:t>第</w:t>
      </w:r>
      <w:r>
        <w:rPr>
          <w:rFonts w:hint="eastAsia" w:ascii="仿宋_GB2312" w:hAnsi="宋体" w:eastAsia="仿宋_GB2312"/>
          <w:color w:val="FF0000"/>
          <w:kern w:val="0"/>
          <w:sz w:val="24"/>
          <w:szCs w:val="24"/>
          <w:highlight w:val="none"/>
          <w:lang w:eastAsia="zh-CN"/>
        </w:rPr>
        <w:t>六十六</w:t>
      </w:r>
      <w:r>
        <w:rPr>
          <w:rFonts w:hint="eastAsia" w:ascii="仿宋_GB2312" w:hAnsi="宋体" w:eastAsia="仿宋_GB2312"/>
          <w:color w:val="FF0000"/>
          <w:kern w:val="0"/>
          <w:sz w:val="24"/>
          <w:szCs w:val="24"/>
          <w:highlight w:val="none"/>
        </w:rPr>
        <w:t>条</w:t>
      </w:r>
      <w:r>
        <w:rPr>
          <w:rFonts w:hint="eastAsia" w:ascii="仿宋_GB2312" w:hAnsi="宋体" w:eastAsia="仿宋_GB2312"/>
          <w:color w:val="FF0000"/>
          <w:kern w:val="0"/>
          <w:sz w:val="24"/>
          <w:szCs w:val="24"/>
          <w:highlight w:val="none"/>
          <w:lang w:eastAsia="zh-CN"/>
        </w:rPr>
        <w:t>第二款</w:t>
      </w:r>
      <w:r>
        <w:rPr>
          <w:rFonts w:hint="eastAsia" w:ascii="仿宋_GB2312" w:hAnsi="宋体" w:eastAsia="仿宋_GB2312"/>
          <w:color w:val="000000"/>
          <w:kern w:val="0"/>
          <w:sz w:val="24"/>
          <w:szCs w:val="24"/>
          <w:highlight w:val="none"/>
        </w:rPr>
        <w:t>的规定，不同意你（单位）延期/分期缴纳罚款的申请。</w:t>
      </w:r>
    </w:p>
    <w:p w14:paraId="07E76DEF">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逾期未缴纳罚款的，本机关依据</w:t>
      </w:r>
      <w:r>
        <w:rPr>
          <w:rFonts w:hint="eastAsia" w:ascii="仿宋_GB2312" w:hAnsi="宋体" w:eastAsia="仿宋_GB2312"/>
          <w:color w:val="FF0000"/>
          <w:kern w:val="0"/>
          <w:sz w:val="24"/>
          <w:szCs w:val="24"/>
          <w:highlight w:val="none"/>
          <w:lang w:eastAsia="zh-CN"/>
        </w:rPr>
        <w:t>《中华人民共和国行政处罚法》</w:t>
      </w:r>
      <w:r>
        <w:rPr>
          <w:rFonts w:hint="eastAsia" w:ascii="仿宋_GB2312" w:hAnsi="宋体" w:eastAsia="仿宋_GB2312"/>
          <w:color w:val="FF0000"/>
          <w:kern w:val="0"/>
          <w:sz w:val="24"/>
          <w:szCs w:val="24"/>
          <w:highlight w:val="none"/>
        </w:rPr>
        <w:t>第</w:t>
      </w:r>
      <w:r>
        <w:rPr>
          <w:rFonts w:hint="eastAsia" w:ascii="仿宋_GB2312" w:hAnsi="宋体" w:eastAsia="仿宋_GB2312"/>
          <w:color w:val="FF0000"/>
          <w:kern w:val="0"/>
          <w:sz w:val="24"/>
          <w:szCs w:val="24"/>
          <w:highlight w:val="none"/>
          <w:lang w:eastAsia="zh-CN"/>
        </w:rPr>
        <w:t>七十二</w:t>
      </w:r>
      <w:r>
        <w:rPr>
          <w:rFonts w:hint="eastAsia" w:ascii="仿宋_GB2312" w:hAnsi="宋体" w:eastAsia="仿宋_GB2312"/>
          <w:color w:val="FF0000"/>
          <w:kern w:val="0"/>
          <w:sz w:val="24"/>
          <w:szCs w:val="24"/>
          <w:highlight w:val="none"/>
        </w:rPr>
        <w:t>条第（一）项</w:t>
      </w:r>
      <w:r>
        <w:rPr>
          <w:rFonts w:hint="eastAsia" w:ascii="仿宋_GB2312" w:hAnsi="宋体" w:eastAsia="仿宋_GB2312"/>
          <w:color w:val="000000"/>
          <w:kern w:val="0"/>
          <w:sz w:val="24"/>
          <w:szCs w:val="24"/>
          <w:highlight w:val="none"/>
        </w:rPr>
        <w:t>的规定，可每日按照罚款数额的3%加处罚款。加处的罚款由代收机构直接收缴。</w:t>
      </w:r>
    </w:p>
    <w:p w14:paraId="0E2E86FC">
      <w:pPr>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p>
    <w:p w14:paraId="2AF5C2A0">
      <w:pPr>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p>
    <w:p w14:paraId="7E614C19">
      <w:pPr>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p>
    <w:p w14:paraId="44722143">
      <w:pPr>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p>
    <w:p w14:paraId="7FC26C2B">
      <w:pPr>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×××医疗保障局（公章）</w:t>
      </w:r>
    </w:p>
    <w:p w14:paraId="47FFDE44">
      <w:pPr>
        <w:pageBreakBefore w:val="0"/>
        <w:widowControl/>
        <w:kinsoku/>
        <w:wordWrap/>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年   月   日</w:t>
      </w:r>
    </w:p>
    <w:p w14:paraId="622A9ECF">
      <w:pPr>
        <w:pageBreakBefore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p>
    <w:p w14:paraId="7012B74D">
      <w:pPr>
        <w:pageBreakBefore w:val="0"/>
        <w:kinsoku/>
        <w:wordWrap/>
        <w:overflowPunct/>
        <w:topLinePunct w:val="0"/>
        <w:autoSpaceDE w:val="0"/>
        <w:autoSpaceDN w:val="0"/>
        <w:bidi w:val="0"/>
        <w:adjustRightInd w:val="0"/>
        <w:snapToGrid w:val="0"/>
        <w:spacing w:line="500" w:lineRule="exact"/>
        <w:textAlignment w:val="auto"/>
        <w:rPr>
          <w:rFonts w:ascii="仿宋_GB2312" w:hAnsi="宋体" w:eastAsia="仿宋_GB2312" w:cs="仿宋_GB2312"/>
          <w:kern w:val="0"/>
          <w:sz w:val="24"/>
          <w:szCs w:val="24"/>
          <w:highlight w:val="none"/>
        </w:rPr>
      </w:pPr>
      <w:r>
        <w:rPr>
          <w:rFonts w:hint="eastAsia" w:ascii="仿宋_GB2312" w:hAnsi="宋体" w:eastAsia="仿宋_GB2312" w:cs="Times New Roman"/>
          <w:sz w:val="24"/>
          <w:szCs w:val="24"/>
          <w:highlight w:val="none"/>
        </w:rPr>
        <w:t>（本文书一式三份，一份送达当事人，一份随卷归档，一份本机关留存。）</w:t>
      </w:r>
    </w:p>
    <w:p w14:paraId="089A829D">
      <w:pPr>
        <w:adjustRightInd w:val="0"/>
        <w:snapToGrid w:val="0"/>
        <w:spacing w:line="360" w:lineRule="auto"/>
        <w:ind w:firstLine="600" w:firstLineChars="200"/>
        <w:jc w:val="center"/>
        <w:rPr>
          <w:rFonts w:ascii="宋体" w:hAnsi="宋体" w:eastAsia="宋体"/>
          <w:sz w:val="30"/>
          <w:szCs w:val="30"/>
          <w:highlight w:val="none"/>
        </w:rPr>
      </w:pPr>
      <w:r>
        <w:rPr>
          <w:rFonts w:ascii="宋体" w:hAnsi="宋体" w:eastAsia="宋体"/>
          <w:sz w:val="30"/>
          <w:szCs w:val="30"/>
          <w:highlight w:val="none"/>
        </w:rPr>
        <w:br w:type="page"/>
      </w:r>
    </w:p>
    <w:p w14:paraId="1954FB64">
      <w:pPr>
        <w:keepNext w:val="0"/>
        <w:keepLines w:val="0"/>
        <w:pageBreakBefore w:val="0"/>
        <w:widowControl w:val="0"/>
        <w:kinsoku/>
        <w:wordWrap/>
        <w:overflowPunct/>
        <w:topLinePunct w:val="0"/>
        <w:bidi w:val="0"/>
        <w:adjustRightInd w:val="0"/>
        <w:snapToGrid w:val="0"/>
        <w:spacing w:line="500" w:lineRule="exact"/>
        <w:ind w:firstLine="600" w:firstLineChars="200"/>
        <w:jc w:val="center"/>
        <w:textAlignment w:val="auto"/>
        <w:rPr>
          <w:rFonts w:hint="eastAsia" w:ascii="仿宋_GB2312" w:hAnsi="宋体" w:eastAsia="仿宋_GB2312"/>
          <w:sz w:val="30"/>
          <w:szCs w:val="30"/>
          <w:highlight w:val="none"/>
        </w:rPr>
      </w:pPr>
    </w:p>
    <w:p w14:paraId="65AEE52C">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749829E3">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26E52115">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23305DB8">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（二）用于</w:t>
      </w:r>
      <w:r>
        <w:rPr>
          <w:rFonts w:hint="eastAsia" w:ascii="仿宋_GB2312" w:hAnsi="宋体" w:eastAsia="仿宋_GB2312"/>
          <w:sz w:val="24"/>
          <w:szCs w:val="24"/>
          <w:highlight w:val="none"/>
        </w:rPr>
        <w:t>不同意并告知当事人提出的分期（延期）缴纳罚款申请。</w:t>
      </w:r>
    </w:p>
    <w:p w14:paraId="29567E09">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3C896AD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1E1F4692">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（二）有当事人信息。当事人为法人或组织的，写明单位名称；</w:t>
      </w:r>
      <w:r>
        <w:rPr>
          <w:rFonts w:hint="eastAsia" w:ascii="仿宋_GB2312" w:hAnsi="宋体" w:eastAsia="仿宋_GB2312"/>
          <w:sz w:val="24"/>
          <w:szCs w:val="24"/>
          <w:highlight w:val="none"/>
        </w:rPr>
        <w:t>当事人为个人的，注明姓名</w:t>
      </w:r>
      <w:r>
        <w:rPr>
          <w:rFonts w:hint="eastAsia" w:ascii="仿宋_GB2312" w:hAnsi="宋体" w:eastAsia="仿宋_GB2312" w:cs="仿宋_GB2312"/>
          <w:kern w:val="0"/>
          <w:sz w:val="24"/>
          <w:szCs w:val="24"/>
          <w:highlight w:val="none"/>
        </w:rPr>
        <w:t>。</w:t>
      </w:r>
    </w:p>
    <w:p w14:paraId="0B910BCD">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（三）有</w:t>
      </w:r>
      <w:r>
        <w:rPr>
          <w:rFonts w:hint="eastAsia" w:ascii="仿宋_GB2312" w:hAnsi="宋体" w:eastAsia="仿宋_GB2312"/>
          <w:sz w:val="24"/>
          <w:szCs w:val="24"/>
          <w:highlight w:val="none"/>
        </w:rPr>
        <w:t>作出罚款决定的《行政处罚决定书》的基本内容，如决定书作出的时间、罚款的具体金额（大写）。</w:t>
      </w:r>
    </w:p>
    <w:p w14:paraId="43B4E54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（四）有当事人的申请信息，如申请提出的时间及内容（勾选申请分期或延期缴纳罚款）。</w:t>
      </w:r>
    </w:p>
    <w:p w14:paraId="42731582">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sz w:val="24"/>
          <w:szCs w:val="24"/>
          <w:highlight w:val="none"/>
        </w:rPr>
        <w:t>有不同意分期（延期）缴纳罚款的具体原因。</w:t>
      </w:r>
    </w:p>
    <w:p w14:paraId="3C71268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w:t>
      </w:r>
      <w:r>
        <w:rPr>
          <w:rFonts w:hint="eastAsia" w:ascii="仿宋_GB2312" w:hAnsi="宋体" w:eastAsia="仿宋_GB2312"/>
          <w:sz w:val="24"/>
          <w:szCs w:val="24"/>
          <w:highlight w:val="none"/>
        </w:rPr>
        <w:t>告知逾期不缴纳罚款的法律后果</w:t>
      </w:r>
      <w:r>
        <w:rPr>
          <w:rFonts w:hint="eastAsia" w:ascii="仿宋_GB2312" w:hAnsi="宋体" w:eastAsia="仿宋_GB2312" w:cs="仿宋_GB2312"/>
          <w:kern w:val="0"/>
          <w:sz w:val="24"/>
          <w:szCs w:val="24"/>
          <w:highlight w:val="none"/>
        </w:rPr>
        <w:t>。</w:t>
      </w:r>
    </w:p>
    <w:p w14:paraId="38DA695F">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（七）有医疗保障部门公章、作出决定的日期。</w:t>
      </w:r>
    </w:p>
    <w:p w14:paraId="79B44104">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06BA1A7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仿宋_GB2312"/>
          <w:kern w:val="0"/>
          <w:sz w:val="24"/>
          <w:szCs w:val="24"/>
          <w:highlight w:val="none"/>
        </w:rPr>
        <w:t>依据</w:t>
      </w:r>
      <w:r>
        <w:rPr>
          <w:rFonts w:hint="eastAsia" w:ascii="仿宋_GB2312" w:hAnsi="宋体" w:eastAsia="仿宋_GB2312" w:cs="仿宋_GB2312"/>
          <w:color w:val="FF0000"/>
          <w:kern w:val="0"/>
          <w:sz w:val="24"/>
          <w:szCs w:val="24"/>
          <w:highlight w:val="none"/>
          <w:lang w:eastAsia="zh-CN"/>
        </w:rPr>
        <w:t>《中华人民共和国行政处罚法》</w:t>
      </w:r>
      <w:r>
        <w:rPr>
          <w:rFonts w:hint="eastAsia" w:ascii="仿宋_GB2312" w:hAnsi="宋体" w:eastAsia="仿宋_GB2312" w:cs="仿宋_GB2312"/>
          <w:color w:val="FF0000"/>
          <w:kern w:val="0"/>
          <w:sz w:val="24"/>
          <w:szCs w:val="24"/>
          <w:highlight w:val="none"/>
        </w:rPr>
        <w:t>第</w:t>
      </w:r>
      <w:r>
        <w:rPr>
          <w:rFonts w:hint="eastAsia" w:ascii="仿宋_GB2312" w:hAnsi="宋体" w:eastAsia="仿宋_GB2312" w:cs="仿宋_GB2312"/>
          <w:color w:val="FF0000"/>
          <w:kern w:val="0"/>
          <w:sz w:val="24"/>
          <w:szCs w:val="24"/>
          <w:highlight w:val="none"/>
          <w:lang w:eastAsia="zh-CN"/>
        </w:rPr>
        <w:t>六十六</w:t>
      </w:r>
      <w:r>
        <w:rPr>
          <w:rFonts w:hint="eastAsia" w:ascii="仿宋_GB2312" w:hAnsi="宋体" w:eastAsia="仿宋_GB2312" w:cs="仿宋_GB2312"/>
          <w:color w:val="FF0000"/>
          <w:kern w:val="0"/>
          <w:sz w:val="24"/>
          <w:szCs w:val="24"/>
          <w:highlight w:val="none"/>
        </w:rPr>
        <w:t>条</w:t>
      </w:r>
      <w:r>
        <w:rPr>
          <w:rFonts w:hint="eastAsia" w:ascii="仿宋_GB2312" w:hAnsi="宋体" w:eastAsia="仿宋_GB2312" w:cs="仿宋_GB2312"/>
          <w:color w:val="FF0000"/>
          <w:kern w:val="0"/>
          <w:sz w:val="24"/>
          <w:szCs w:val="24"/>
          <w:highlight w:val="none"/>
          <w:lang w:eastAsia="zh-CN"/>
        </w:rPr>
        <w:t>第二款</w:t>
      </w:r>
      <w:r>
        <w:rPr>
          <w:rFonts w:hint="eastAsia" w:ascii="仿宋_GB2312" w:hAnsi="宋体" w:eastAsia="仿宋_GB2312" w:cs="仿宋_GB2312"/>
          <w:kern w:val="0"/>
          <w:sz w:val="24"/>
          <w:szCs w:val="24"/>
          <w:highlight w:val="none"/>
        </w:rPr>
        <w:t>的规定，只有当事人确有经济困难，需要延期或者分期缴纳罚款的，经当事人申请和行政机关批准，才可以暂缓或者分期缴纳。除此之外，不应当同意当事人暂缓或者分期缴纳罚款。</w:t>
      </w:r>
    </w:p>
    <w:p w14:paraId="5B91DC47">
      <w:pPr>
        <w:widowControl/>
        <w:jc w:val="left"/>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br w:type="page"/>
      </w:r>
    </w:p>
    <w:p w14:paraId="04E7D917">
      <w:pPr>
        <w:snapToGrid w:val="0"/>
        <w:jc w:val="center"/>
        <w:rPr>
          <w:rFonts w:ascii="方正小标宋简体" w:hAnsi="宋体" w:eastAsia="方正小标宋简体"/>
          <w:sz w:val="30"/>
          <w:szCs w:val="30"/>
          <w:highlight w:val="none"/>
        </w:rPr>
      </w:pPr>
      <w:r>
        <w:rPr>
          <w:rFonts w:hint="eastAsia" w:ascii="方正小标宋简体" w:eastAsia="方正小标宋简体"/>
          <w:sz w:val="30"/>
          <w:szCs w:val="30"/>
          <w:highlight w:val="none"/>
        </w:rPr>
        <w:t>×××</w:t>
      </w:r>
      <w:r>
        <w:rPr>
          <w:rFonts w:hint="eastAsia" w:ascii="方正小标宋简体" w:hAnsi="宋体" w:eastAsia="方正小标宋简体"/>
          <w:sz w:val="30"/>
          <w:szCs w:val="30"/>
          <w:highlight w:val="none"/>
        </w:rPr>
        <w:t>医疗保障局</w:t>
      </w:r>
    </w:p>
    <w:p w14:paraId="7404B02C">
      <w:pPr>
        <w:pStyle w:val="29"/>
        <w:snapToGrid w:val="0"/>
        <w:rPr>
          <w:rFonts w:ascii="方正小标宋简体" w:eastAsia="方正小标宋简体"/>
          <w:b w:val="0"/>
          <w:bCs w:val="0"/>
          <w:highlight w:val="none"/>
        </w:rPr>
      </w:pPr>
      <w:bookmarkStart w:id="394" w:name="_Toc44489528"/>
      <w:r>
        <w:rPr>
          <w:rFonts w:hint="eastAsia" w:ascii="方正小标宋简体" w:eastAsia="方正小标宋简体"/>
          <w:b w:val="0"/>
          <w:bCs w:val="0"/>
          <w:highlight w:val="none"/>
        </w:rPr>
        <w:t>☆责令改正情况复查记录</w:t>
      </w:r>
      <w:bookmarkEnd w:id="394"/>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6610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133F8B01">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当事人：</w:t>
            </w:r>
          </w:p>
        </w:tc>
      </w:tr>
      <w:tr w14:paraId="7AFF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2DFAE9B7">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原文书文号：</w:t>
            </w:r>
          </w:p>
        </w:tc>
      </w:tr>
      <w:tr w14:paraId="3E07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43B02BCE">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复查时间：</w:t>
            </w:r>
          </w:p>
        </w:tc>
      </w:tr>
      <w:tr w14:paraId="6624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3A9E7EE2">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复查地点：</w:t>
            </w:r>
          </w:p>
        </w:tc>
      </w:tr>
      <w:tr w14:paraId="502A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7C3B9F83">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现场复查情况：</w:t>
            </w:r>
          </w:p>
          <w:p w14:paraId="0B38CFB0">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43735D63">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5FF8E10C">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685D8FD5">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2BB1704F">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7CD8EC12">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tc>
      </w:tr>
      <w:tr w14:paraId="7FFB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03C808C3">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现场复查照片：</w:t>
            </w:r>
          </w:p>
          <w:p w14:paraId="2D426B16">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633C97A5">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71A75912">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124A7313">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75DCA08C">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p w14:paraId="0BD75F57">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p>
        </w:tc>
      </w:tr>
      <w:tr w14:paraId="4681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250D95F7">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当事人签名：</w:t>
            </w:r>
          </w:p>
        </w:tc>
      </w:tr>
      <w:tr w14:paraId="30B8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4E6D033C">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见证人签名：</w:t>
            </w:r>
          </w:p>
        </w:tc>
      </w:tr>
      <w:tr w14:paraId="6D2F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48B641F3">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执法人员签名：                     执法证号：</w:t>
            </w:r>
          </w:p>
        </w:tc>
      </w:tr>
      <w:tr w14:paraId="269B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50C2F3E5">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执法人员签名：                     执法证号：</w:t>
            </w:r>
          </w:p>
        </w:tc>
      </w:tr>
      <w:tr w14:paraId="7BC3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top"/>
          </w:tcPr>
          <w:p w14:paraId="53978FBD">
            <w:pPr>
              <w:keepNext w:val="0"/>
              <w:keepLines w:val="0"/>
              <w:suppressLineNumbers w:val="0"/>
              <w:adjustRightInd w:val="0"/>
              <w:snapToGrid w:val="0"/>
              <w:spacing w:before="0" w:beforeAutospacing="0" w:after="0" w:afterAutospacing="0" w:line="360" w:lineRule="auto"/>
              <w:ind w:left="0" w:right="96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备注：</w:t>
            </w:r>
          </w:p>
        </w:tc>
      </w:tr>
    </w:tbl>
    <w:p w14:paraId="7E4AE649">
      <w:pPr>
        <w:widowControl/>
        <w:jc w:val="left"/>
        <w:rPr>
          <w:rFonts w:ascii="宋体" w:hAnsi="宋体" w:eastAsia="宋体" w:cs="宋体"/>
          <w:color w:val="FF0000"/>
          <w:sz w:val="24"/>
          <w:szCs w:val="24"/>
          <w:highlight w:val="none"/>
        </w:rPr>
      </w:pPr>
      <w:r>
        <w:rPr>
          <w:rFonts w:ascii="宋体" w:hAnsi="宋体" w:eastAsia="宋体" w:cs="宋体"/>
          <w:color w:val="FF0000"/>
          <w:sz w:val="24"/>
          <w:szCs w:val="24"/>
          <w:highlight w:val="none"/>
        </w:rPr>
        <w:br w:type="page"/>
      </w:r>
    </w:p>
    <w:p w14:paraId="464C6E38">
      <w:pPr>
        <w:keepNext w:val="0"/>
        <w:keepLines w:val="0"/>
        <w:pageBreakBefore w:val="0"/>
        <w:widowControl w:val="0"/>
        <w:kinsoku/>
        <w:wordWrap/>
        <w:overflowPunct/>
        <w:topLinePunct w:val="0"/>
        <w:bidi w:val="0"/>
        <w:adjustRightInd w:val="0"/>
        <w:snapToGrid w:val="0"/>
        <w:spacing w:line="500" w:lineRule="exact"/>
        <w:ind w:right="960"/>
        <w:textAlignment w:val="auto"/>
        <w:rPr>
          <w:rFonts w:ascii="宋体" w:hAnsi="宋体" w:eastAsia="宋体" w:cs="宋体"/>
          <w:color w:val="FF0000"/>
          <w:sz w:val="24"/>
          <w:szCs w:val="24"/>
          <w:highlight w:val="none"/>
        </w:rPr>
      </w:pPr>
    </w:p>
    <w:p w14:paraId="0D209441">
      <w:pPr>
        <w:keepNext w:val="0"/>
        <w:keepLines w:val="0"/>
        <w:pageBreakBefore w:val="0"/>
        <w:widowControl w:val="0"/>
        <w:kinsoku/>
        <w:wordWrap/>
        <w:overflowPunct/>
        <w:topLinePunct w:val="0"/>
        <w:bidi w:val="0"/>
        <w:adjustRightInd w:val="0"/>
        <w:snapToGrid w:val="0"/>
        <w:spacing w:line="500" w:lineRule="exact"/>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13BDBD91">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717C2F4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68346EA0">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（二）《责令改正情况复查记录》是医疗保障部门已经下达《行政处理决定书》责令当事人改正违法行为，在文书中要求的责令改正期间届满之后，再次对当事人整改情况进行复查，对复查情况进行记录的文书。</w:t>
      </w:r>
    </w:p>
    <w:p w14:paraId="244A5D3B">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5537C424">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（一）有当事人的名称或姓名。</w:t>
      </w:r>
    </w:p>
    <w:p w14:paraId="32FC71D3">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（二）有《责令改正违法决定书》等原文书的文号。</w:t>
      </w:r>
    </w:p>
    <w:p w14:paraId="6CAB7D2C">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（三）有对当事人整改情况进行复查的具体复查时间。</w:t>
      </w:r>
    </w:p>
    <w:p w14:paraId="1E78A1DA">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（四）有当事人实施整改的具体复查地点。</w:t>
      </w:r>
    </w:p>
    <w:p w14:paraId="64B8BD0D">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（五）有现场复查情况，包括执法人员对现场复查情况的记录，并可以对整改情况或相关资料进行拍摄。</w:t>
      </w:r>
    </w:p>
    <w:p w14:paraId="483B10D5">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（六）有现场复查情况的照片。</w:t>
      </w:r>
    </w:p>
    <w:p w14:paraId="40DA2BE8">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（七）有当事人及见证人的签名。</w:t>
      </w:r>
    </w:p>
    <w:p w14:paraId="5CFC24C5">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（八）有执法人员的签名及执法证号。</w:t>
      </w:r>
    </w:p>
    <w:p w14:paraId="2E786FDF">
      <w:pPr>
        <w:keepNext w:val="0"/>
        <w:keepLines w:val="0"/>
        <w:pageBreakBefore w:val="0"/>
        <w:widowControl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三、注意事项</w:t>
      </w:r>
    </w:p>
    <w:p w14:paraId="3AE89149">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（一）复查要对照原《行政处理决定书》要求改正的事项逐一进行复查，并如实记录现场复查情况。</w:t>
      </w:r>
    </w:p>
    <w:p w14:paraId="481BD709">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（二）复查过程中，应当采取录音、拍照或录像等形式收集证据。</w:t>
      </w:r>
    </w:p>
    <w:p w14:paraId="5FF965C5">
      <w:pPr>
        <w:autoSpaceDE w:val="0"/>
        <w:autoSpaceDN w:val="0"/>
        <w:adjustRightInd w:val="0"/>
        <w:snapToGrid w:val="0"/>
        <w:spacing w:line="360" w:lineRule="auto"/>
        <w:ind w:firstLine="480" w:firstLineChars="200"/>
        <w:jc w:val="left"/>
        <w:rPr>
          <w:rFonts w:ascii="仿宋_GB2312" w:hAnsi="宋体" w:eastAsia="仿宋_GB2312" w:cs="Times New Roman"/>
          <w:sz w:val="24"/>
          <w:szCs w:val="24"/>
          <w:highlight w:val="none"/>
        </w:rPr>
      </w:pPr>
    </w:p>
    <w:p w14:paraId="038BC0A0">
      <w:pPr>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19534402">
      <w:pPr>
        <w:pageBreakBefore w:val="0"/>
        <w:widowControl/>
        <w:kinsoku/>
        <w:overflowPunct/>
        <w:topLinePunct w:val="0"/>
        <w:autoSpaceDN w:val="0"/>
        <w:bidi w:val="0"/>
        <w:snapToGrid w:val="0"/>
        <w:spacing w:line="500" w:lineRule="exact"/>
        <w:jc w:val="center"/>
        <w:textAlignment w:val="auto"/>
        <w:rPr>
          <w:rFonts w:ascii="方正小标宋简体" w:hAnsi="宋体" w:eastAsia="方正小标宋简体"/>
          <w:bCs/>
          <w:color w:val="000000"/>
          <w:kern w:val="0"/>
          <w:sz w:val="30"/>
          <w:szCs w:val="30"/>
          <w:highlight w:val="none"/>
        </w:rPr>
      </w:pPr>
      <w:bookmarkStart w:id="395" w:name="_Hlk31029316"/>
      <w:bookmarkStart w:id="396" w:name="_Hlk29213988"/>
      <w:bookmarkStart w:id="397" w:name="_Hlk29160820"/>
      <w:r>
        <w:rPr>
          <w:rFonts w:hint="eastAsia" w:ascii="方正小标宋简体" w:hAnsi="宋体" w:eastAsia="方正小标宋简体"/>
          <w:sz w:val="30"/>
          <w:szCs w:val="30"/>
          <w:highlight w:val="none"/>
        </w:rPr>
        <w:t>×××</w:t>
      </w:r>
      <w:r>
        <w:rPr>
          <w:rFonts w:hint="eastAsia" w:ascii="方正小标宋简体" w:hAnsi="宋体" w:eastAsia="方正小标宋简体"/>
          <w:bCs/>
          <w:color w:val="000000"/>
          <w:kern w:val="0"/>
          <w:sz w:val="30"/>
          <w:szCs w:val="30"/>
          <w:highlight w:val="none"/>
        </w:rPr>
        <w:t>医疗保障局</w:t>
      </w:r>
      <w:bookmarkEnd w:id="395"/>
    </w:p>
    <w:p w14:paraId="75BBDC49">
      <w:pPr>
        <w:keepNext/>
        <w:keepLines/>
        <w:pageBreakBefore w:val="0"/>
        <w:kinsoku/>
        <w:overflowPunct/>
        <w:topLinePunct w:val="0"/>
        <w:bidi w:val="0"/>
        <w:snapToGrid w:val="0"/>
        <w:spacing w:before="260" w:after="260" w:line="500" w:lineRule="exact"/>
        <w:jc w:val="center"/>
        <w:textAlignment w:val="auto"/>
        <w:outlineLvl w:val="2"/>
        <w:rPr>
          <w:rFonts w:ascii="方正小标宋简体" w:hAnsi="宋体" w:eastAsia="方正小标宋简体" w:cs="黑体"/>
          <w:b w:val="0"/>
          <w:bCs w:val="0"/>
          <w:sz w:val="36"/>
          <w:szCs w:val="36"/>
          <w:highlight w:val="none"/>
        </w:rPr>
      </w:pPr>
      <w:bookmarkStart w:id="398" w:name="_Toc44489529"/>
      <w:bookmarkStart w:id="399" w:name="_Toc31185394"/>
      <w:bookmarkStart w:id="400" w:name="_Toc29405051"/>
      <w:bookmarkStart w:id="401" w:name="_Toc29478965"/>
      <w:r>
        <w:rPr>
          <w:rFonts w:hint="eastAsia" w:ascii="方正小标宋简体" w:hAnsi="宋体" w:eastAsia="方正小标宋简体" w:cs="黑体"/>
          <w:b w:val="0"/>
          <w:bCs w:val="0"/>
          <w:sz w:val="36"/>
          <w:szCs w:val="36"/>
          <w:highlight w:val="none"/>
        </w:rPr>
        <w:t>☆行政处罚强制执行申请书</w:t>
      </w:r>
      <w:bookmarkEnd w:id="398"/>
      <w:bookmarkEnd w:id="399"/>
      <w:bookmarkEnd w:id="400"/>
      <w:bookmarkEnd w:id="401"/>
    </w:p>
    <w:bookmarkEnd w:id="396"/>
    <w:bookmarkEnd w:id="397"/>
    <w:p w14:paraId="709F2987">
      <w:pPr>
        <w:pageBreakBefore w:val="0"/>
        <w:widowControl/>
        <w:kinsoku/>
        <w:overflowPunct/>
        <w:topLinePunct w:val="0"/>
        <w:autoSpaceDN w:val="0"/>
        <w:bidi w:val="0"/>
        <w:snapToGrid w:val="0"/>
        <w:spacing w:line="500" w:lineRule="exact"/>
        <w:ind w:firstLine="560" w:firstLineChars="200"/>
        <w:jc w:val="right"/>
        <w:textAlignment w:val="auto"/>
        <w:rPr>
          <w:rFonts w:hint="eastAsia" w:ascii="仿宋_GB2312" w:hAnsi="宋体" w:eastAsia="仿宋_GB2312"/>
          <w:kern w:val="0"/>
          <w:sz w:val="28"/>
          <w:szCs w:val="28"/>
          <w:highlight w:val="none"/>
        </w:rPr>
      </w:pPr>
      <w:r>
        <w:rPr>
          <w:rFonts w:hint="eastAsia" w:ascii="仿宋_GB2312" w:hAnsi="宋体" w:eastAsia="仿宋_GB2312" w:cs="仿宋_GB2312"/>
          <w:kern w:val="0"/>
          <w:sz w:val="28"/>
          <w:szCs w:val="28"/>
          <w:highlight w:val="none"/>
          <w:u w:val="single"/>
        </w:rPr>
        <w:t xml:space="preserve">      </w:t>
      </w:r>
      <w:r>
        <w:rPr>
          <w:rFonts w:hint="eastAsia" w:ascii="仿宋_GB2312" w:hAnsi="宋体" w:eastAsia="仿宋_GB2312"/>
          <w:kern w:val="0"/>
          <w:sz w:val="28"/>
          <w:szCs w:val="28"/>
          <w:highlight w:val="none"/>
        </w:rPr>
        <w:t>医保强执申字</w:t>
      </w:r>
      <w:r>
        <w:rPr>
          <w:rFonts w:hint="eastAsia" w:ascii="仿宋_GB2312" w:hAnsi="仿宋_GB2312" w:eastAsia="仿宋_GB2312" w:cs="仿宋_GB2312"/>
          <w:sz w:val="28"/>
          <w:szCs w:val="28"/>
          <w:highlight w:val="none"/>
        </w:rPr>
        <w:t>〔20××〕</w:t>
      </w:r>
      <w:r>
        <w:rPr>
          <w:rFonts w:hint="eastAsia" w:ascii="仿宋_GB2312" w:hAnsi="宋体" w:eastAsia="仿宋_GB2312"/>
          <w:kern w:val="0"/>
          <w:sz w:val="28"/>
          <w:szCs w:val="28"/>
          <w:highlight w:val="none"/>
        </w:rPr>
        <w:t>第   号</w:t>
      </w:r>
    </w:p>
    <w:p w14:paraId="1A0D7C3A">
      <w:pPr>
        <w:pageBreakBefore w:val="0"/>
        <w:widowControl/>
        <w:kinsoku/>
        <w:overflowPunct/>
        <w:topLinePunct w:val="0"/>
        <w:autoSpaceDN w:val="0"/>
        <w:bidi w:val="0"/>
        <w:snapToGrid w:val="0"/>
        <w:spacing w:line="500" w:lineRule="exact"/>
        <w:ind w:firstLine="560" w:firstLineChars="200"/>
        <w:jc w:val="right"/>
        <w:textAlignment w:val="auto"/>
        <w:rPr>
          <w:rFonts w:hint="eastAsia" w:ascii="仿宋_GB2312" w:hAnsi="宋体" w:eastAsia="仿宋_GB2312"/>
          <w:kern w:val="0"/>
          <w:sz w:val="28"/>
          <w:szCs w:val="28"/>
          <w:highlight w:val="none"/>
        </w:rPr>
      </w:pPr>
    </w:p>
    <w:p w14:paraId="041F1301">
      <w:pPr>
        <w:pageBreakBefore w:val="0"/>
        <w:kinsoku/>
        <w:overflowPunct/>
        <w:topLinePunct w:val="0"/>
        <w:autoSpaceDE w:val="0"/>
        <w:autoSpaceDN w:val="0"/>
        <w:bidi w:val="0"/>
        <w:adjustRightInd w:val="0"/>
        <w:snapToGrid w:val="0"/>
        <w:spacing w:line="500" w:lineRule="exact"/>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人民法院：</w:t>
      </w:r>
    </w:p>
    <w:p w14:paraId="1D58E2F8">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u w:val="single"/>
        </w:rPr>
      </w:pPr>
      <w:r>
        <w:rPr>
          <w:rFonts w:hint="eastAsia" w:ascii="仿宋_GB2312" w:hAnsi="宋体" w:eastAsia="仿宋_GB2312" w:cs="仿宋_GB2312"/>
          <w:kern w:val="0"/>
          <w:sz w:val="24"/>
          <w:szCs w:val="24"/>
          <w:highlight w:val="none"/>
        </w:rPr>
        <w:t>本机关对</w:t>
      </w:r>
      <w:r>
        <w:rPr>
          <w:rFonts w:hint="eastAsia" w:ascii="仿宋_GB2312" w:hAnsi="宋体" w:eastAsia="仿宋_GB2312" w:cs="仿宋_GB2312"/>
          <w:kern w:val="0"/>
          <w:sz w:val="24"/>
          <w:szCs w:val="24"/>
          <w:highlight w:val="none"/>
          <w:u w:val="single"/>
        </w:rPr>
        <w:t xml:space="preserve">                 </w:t>
      </w:r>
      <w:r>
        <w:rPr>
          <w:rFonts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一案于</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年</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月</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rPr>
        <w:t>日作出了</w:t>
      </w:r>
      <w:r>
        <w:rPr>
          <w:rFonts w:hint="eastAsia" w:ascii="仿宋_GB2312" w:hAnsi="宋体" w:eastAsia="仿宋_GB2312" w:cs="Times New Roman"/>
          <w:sz w:val="24"/>
          <w:szCs w:val="24"/>
          <w:highlight w:val="none"/>
        </w:rPr>
        <w:t>《行政处理决定书》</w:t>
      </w:r>
      <w:r>
        <w:rPr>
          <w:rFonts w:hint="eastAsia" w:ascii="仿宋_GB2312" w:hAnsi="宋体" w:eastAsia="仿宋_GB2312"/>
          <w:color w:val="000000"/>
          <w:kern w:val="0"/>
          <w:sz w:val="24"/>
          <w:szCs w:val="24"/>
          <w:highlight w:val="none"/>
        </w:rPr>
        <w:t>（</w:t>
      </w:r>
      <w:r>
        <w:rPr>
          <w:rFonts w:hint="eastAsia" w:ascii="仿宋_GB2312" w:hAnsi="宋体" w:eastAsia="仿宋_GB2312"/>
          <w:color w:val="000000"/>
          <w:kern w:val="0"/>
          <w:sz w:val="24"/>
          <w:highlight w:val="none"/>
          <w:u w:val="single"/>
        </w:rPr>
        <w:t xml:space="preserve">      </w:t>
      </w:r>
      <w:r>
        <w:rPr>
          <w:rFonts w:hint="eastAsia" w:ascii="仿宋_GB2312" w:hAnsi="宋体" w:eastAsia="仿宋_GB2312"/>
          <w:kern w:val="0"/>
          <w:sz w:val="24"/>
          <w:szCs w:val="24"/>
          <w:highlight w:val="none"/>
        </w:rPr>
        <w:t>医保处字</w:t>
      </w:r>
      <w:r>
        <w:rPr>
          <w:rFonts w:ascii="仿宋_GB2312" w:hAnsi="宋体" w:eastAsia="仿宋_GB2312"/>
          <w:sz w:val="24"/>
          <w:szCs w:val="24"/>
          <w:highlight w:val="none"/>
        </w:rPr>
        <w:t>〔20××〕</w:t>
      </w:r>
      <w:r>
        <w:rPr>
          <w:rFonts w:hint="eastAsia" w:ascii="仿宋_GB2312" w:hAnsi="宋体" w:eastAsia="仿宋_GB2312"/>
          <w:kern w:val="0"/>
          <w:sz w:val="24"/>
          <w:szCs w:val="24"/>
          <w:highlight w:val="none"/>
        </w:rPr>
        <w:t>第   号</w:t>
      </w:r>
      <w:r>
        <w:rPr>
          <w:rFonts w:hint="eastAsia" w:ascii="仿宋_GB2312" w:hAnsi="宋体" w:eastAsia="仿宋_GB2312"/>
          <w:color w:val="000000"/>
          <w:kern w:val="0"/>
          <w:sz w:val="24"/>
          <w:szCs w:val="24"/>
          <w:highlight w:val="none"/>
        </w:rPr>
        <w:t>），</w:t>
      </w:r>
      <w:r>
        <w:rPr>
          <w:rFonts w:hint="eastAsia" w:ascii="仿宋_GB2312" w:hAnsi="宋体" w:eastAsia="仿宋_GB2312" w:cs="仿宋_GB2312"/>
          <w:kern w:val="0"/>
          <w:sz w:val="24"/>
          <w:szCs w:val="24"/>
          <w:highlight w:val="none"/>
        </w:rPr>
        <w:t>已于</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年</w:t>
      </w:r>
      <w:r>
        <w:rPr>
          <w:rFonts w:hint="eastAsia" w:ascii="仿宋_GB2312" w:hAnsi="宋体" w:eastAsia="仿宋_GB2312" w:cs="仿宋_GB2312"/>
          <w:kern w:val="0"/>
          <w:sz w:val="24"/>
          <w:szCs w:val="24"/>
          <w:highlight w:val="none"/>
          <w:u w:val="single"/>
        </w:rPr>
        <w:t xml:space="preserve">  </w:t>
      </w:r>
      <w:r>
        <w:rPr>
          <w:rFonts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月</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日依法送达当事人。</w:t>
      </w:r>
      <w:bookmarkStart w:id="402" w:name="_Hlk31017997"/>
      <w:r>
        <w:rPr>
          <w:rFonts w:hint="eastAsia" w:ascii="仿宋_GB2312" w:hAnsi="宋体" w:eastAsia="仿宋_GB2312" w:cs="Times New Roman"/>
          <w:sz w:val="24"/>
          <w:szCs w:val="24"/>
          <w:highlight w:val="none"/>
          <w:u w:val="single"/>
        </w:rPr>
        <w:t xml:space="preserve">     </w:t>
      </w:r>
      <w:bookmarkEnd w:id="402"/>
      <w:r>
        <w:rPr>
          <w:rFonts w:hint="eastAsia" w:ascii="仿宋_GB2312" w:hAnsi="宋体" w:eastAsia="仿宋_GB2312" w:cs="Times New Roman"/>
          <w:sz w:val="24"/>
          <w:szCs w:val="24"/>
          <w:highlight w:val="none"/>
          <w:u w:val="single"/>
        </w:rPr>
        <w:t xml:space="preserve">     （关于行政复议和行政诉讼的情况说明）   </w:t>
      </w:r>
    </w:p>
    <w:p w14:paraId="48CE0FAD">
      <w:pPr>
        <w:pageBreakBefore w:val="0"/>
        <w:kinsoku/>
        <w:overflowPunct/>
        <w:topLinePunct w:val="0"/>
        <w:autoSpaceDE w:val="0"/>
        <w:autoSpaceDN w:val="0"/>
        <w:bidi w:val="0"/>
        <w:adjustRightInd w:val="0"/>
        <w:snapToGrid w:val="0"/>
        <w:spacing w:line="500" w:lineRule="exact"/>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 xml:space="preserve">。 </w:t>
      </w:r>
    </w:p>
    <w:p w14:paraId="5A8D35C4">
      <w:pPr>
        <w:pageBreakBefore w:val="0"/>
        <w:kinsoku/>
        <w:overflowPunct/>
        <w:topLinePunct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u w:val="single"/>
        </w:rPr>
      </w:pPr>
      <w:r>
        <w:rPr>
          <w:rFonts w:hint="eastAsia" w:ascii="仿宋_GB2312" w:hAnsi="宋体" w:eastAsia="仿宋_GB2312" w:cs="仿宋_GB2312"/>
          <w:kern w:val="0"/>
          <w:sz w:val="24"/>
          <w:szCs w:val="24"/>
          <w:highlight w:val="none"/>
        </w:rPr>
        <w:t>本机关于</w:t>
      </w:r>
      <w:bookmarkStart w:id="403" w:name="_Hlk44276705"/>
      <w:r>
        <w:rPr>
          <w:rFonts w:hint="eastAsia" w:ascii="仿宋_GB2312" w:hAnsi="宋体" w:eastAsia="仿宋_GB2312" w:cs="仿宋_GB2312"/>
          <w:kern w:val="0"/>
          <w:sz w:val="24"/>
          <w:szCs w:val="24"/>
          <w:highlight w:val="none"/>
          <w:u w:val="single"/>
        </w:rPr>
        <w:t xml:space="preserve">      </w:t>
      </w:r>
      <w:bookmarkEnd w:id="403"/>
      <w:r>
        <w:rPr>
          <w:rFonts w:hint="eastAsia" w:ascii="仿宋_GB2312" w:hAnsi="宋体" w:eastAsia="仿宋_GB2312" w:cs="仿宋_GB2312"/>
          <w:kern w:val="0"/>
          <w:sz w:val="24"/>
          <w:szCs w:val="24"/>
          <w:highlight w:val="none"/>
        </w:rPr>
        <w:t>年</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月</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日向当事人送达了《督促履行义务催告书》</w:t>
      </w:r>
      <w:r>
        <w:rPr>
          <w:rFonts w:hint="eastAsia" w:ascii="仿宋_GB2312" w:hAnsi="宋体" w:eastAsia="仿宋_GB2312"/>
          <w:color w:val="000000"/>
          <w:kern w:val="0"/>
          <w:sz w:val="24"/>
          <w:szCs w:val="24"/>
          <w:highlight w:val="none"/>
        </w:rPr>
        <w:t>（</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sz w:val="24"/>
          <w:szCs w:val="24"/>
          <w:highlight w:val="none"/>
        </w:rPr>
        <w:t>医保催字</w:t>
      </w:r>
      <w:r>
        <w:rPr>
          <w:rFonts w:ascii="仿宋_GB2312" w:hAnsi="宋体" w:eastAsia="仿宋_GB2312"/>
          <w:sz w:val="24"/>
          <w:szCs w:val="24"/>
          <w:highlight w:val="none"/>
        </w:rPr>
        <w:t>〔20××〕</w:t>
      </w:r>
      <w:r>
        <w:rPr>
          <w:rFonts w:hint="eastAsia" w:ascii="仿宋_GB2312" w:eastAsia="仿宋_GB2312"/>
          <w:highlight w:val="none"/>
        </w:rPr>
        <w:t xml:space="preserve"> </w:t>
      </w:r>
      <w:r>
        <w:rPr>
          <w:rFonts w:hint="eastAsia" w:ascii="仿宋_GB2312" w:hAnsi="宋体" w:eastAsia="仿宋_GB2312"/>
          <w:sz w:val="24"/>
          <w:szCs w:val="24"/>
          <w:highlight w:val="none"/>
        </w:rPr>
        <w:t>第   号</w:t>
      </w:r>
      <w:r>
        <w:rPr>
          <w:rFonts w:hint="eastAsia" w:ascii="仿宋_GB2312" w:hAnsi="宋体" w:eastAsia="仿宋_GB2312"/>
          <w:color w:val="000000"/>
          <w:kern w:val="0"/>
          <w:sz w:val="24"/>
          <w:szCs w:val="24"/>
          <w:highlight w:val="none"/>
        </w:rPr>
        <w:t>）</w:t>
      </w:r>
      <w:r>
        <w:rPr>
          <w:rFonts w:hint="eastAsia" w:ascii="仿宋_GB2312" w:hAnsi="宋体" w:eastAsia="仿宋_GB2312" w:cs="Times New Roman"/>
          <w:sz w:val="24"/>
          <w:szCs w:val="24"/>
          <w:highlight w:val="none"/>
        </w:rPr>
        <w:t>进行催告，责令当事人于</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年</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月</w:t>
      </w:r>
    </w:p>
    <w:p w14:paraId="2D26EA82">
      <w:pPr>
        <w:pageBreakBefore w:val="0"/>
        <w:kinsoku/>
        <w:overflowPunct/>
        <w:topLinePunct w:val="0"/>
        <w:bidi w:val="0"/>
        <w:adjustRightInd w:val="0"/>
        <w:snapToGrid w:val="0"/>
        <w:spacing w:line="500" w:lineRule="exact"/>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日前履行本机关依法作出的行政决定，当事人无正当理由逾期仍未履行义务，也未申请行政复议或者提起行政诉讼。</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年</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月</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日本机关与当事人达成执行协议，但当事人仍未履行。根据</w:t>
      </w:r>
      <w:r>
        <w:rPr>
          <w:rFonts w:hint="eastAsia" w:ascii="仿宋_GB2312" w:hAnsi="宋体" w:eastAsia="仿宋_GB2312" w:cs="Times New Roman"/>
          <w:color w:val="auto"/>
          <w:sz w:val="24"/>
          <w:szCs w:val="24"/>
          <w:highlight w:val="none"/>
        </w:rPr>
        <w:t>《行政强制法》第五十三条、第五十四条的规定</w:t>
      </w:r>
      <w:r>
        <w:rPr>
          <w:rFonts w:hint="eastAsia" w:ascii="仿宋_GB2312" w:hAnsi="宋体" w:eastAsia="仿宋_GB2312" w:cs="Times New Roman"/>
          <w:sz w:val="24"/>
          <w:szCs w:val="24"/>
          <w:highlight w:val="none"/>
        </w:rPr>
        <w:t>，特申请贵院强制执行。</w:t>
      </w:r>
    </w:p>
    <w:p w14:paraId="03C73717">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一、当事人基本情况：</w:t>
      </w:r>
    </w:p>
    <w:p w14:paraId="7D1DBC58">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Times New Roman"/>
          <w:sz w:val="24"/>
          <w:szCs w:val="24"/>
          <w:highlight w:val="none"/>
          <w:u w:val="single"/>
        </w:rPr>
      </w:pPr>
      <w:r>
        <w:rPr>
          <w:rFonts w:hint="eastAsia" w:ascii="仿宋_GB2312" w:hAnsi="宋体" w:eastAsia="仿宋_GB2312" w:cs="Times New Roman"/>
          <w:sz w:val="24"/>
          <w:szCs w:val="24"/>
          <w:highlight w:val="none"/>
        </w:rPr>
        <w:t>□姓名：</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身份证号码：</w:t>
      </w:r>
      <w:r>
        <w:rPr>
          <w:rFonts w:hint="eastAsia" w:ascii="仿宋_GB2312" w:hAnsi="宋体" w:eastAsia="仿宋_GB2312" w:cs="Times New Roman"/>
          <w:sz w:val="24"/>
          <w:szCs w:val="24"/>
          <w:highlight w:val="none"/>
          <w:u w:val="single"/>
        </w:rPr>
        <w:t xml:space="preserve">                    </w:t>
      </w:r>
    </w:p>
    <w:p w14:paraId="0977934A">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Times New Roman"/>
          <w:sz w:val="24"/>
          <w:szCs w:val="24"/>
          <w:highlight w:val="none"/>
          <w:u w:val="single"/>
        </w:rPr>
      </w:pPr>
      <w:r>
        <w:rPr>
          <w:rFonts w:hint="eastAsia" w:ascii="仿宋_GB2312" w:hAnsi="宋体" w:eastAsia="仿宋_GB2312" w:cs="Times New Roman"/>
          <w:sz w:val="24"/>
          <w:szCs w:val="24"/>
          <w:highlight w:val="none"/>
        </w:rPr>
        <w:t>住址：</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 xml:space="preserve">  联系电话：</w:t>
      </w:r>
      <w:r>
        <w:rPr>
          <w:rFonts w:hint="eastAsia" w:ascii="仿宋_GB2312" w:hAnsi="宋体" w:eastAsia="仿宋_GB2312" w:cs="Times New Roman"/>
          <w:sz w:val="24"/>
          <w:szCs w:val="24"/>
          <w:highlight w:val="none"/>
          <w:u w:val="single"/>
        </w:rPr>
        <w:t xml:space="preserve">  　　　　            </w:t>
      </w:r>
    </w:p>
    <w:p w14:paraId="45162F2E">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Times New Roman"/>
          <w:sz w:val="24"/>
          <w:szCs w:val="24"/>
          <w:highlight w:val="none"/>
          <w:u w:val="single"/>
        </w:rPr>
      </w:pPr>
      <w:r>
        <w:rPr>
          <w:rFonts w:hint="eastAsia" w:ascii="仿宋_GB2312" w:hAnsi="宋体" w:eastAsia="仿宋_GB2312" w:cs="Times New Roman"/>
          <w:sz w:val="24"/>
          <w:szCs w:val="24"/>
          <w:highlight w:val="none"/>
        </w:rPr>
        <w:t>□名称：</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法定代表人（负责人）：</w:t>
      </w:r>
      <w:r>
        <w:rPr>
          <w:rFonts w:hint="eastAsia" w:ascii="仿宋_GB2312" w:hAnsi="宋体" w:eastAsia="仿宋_GB2312" w:cs="Times New Roman"/>
          <w:sz w:val="24"/>
          <w:szCs w:val="24"/>
          <w:highlight w:val="none"/>
          <w:u w:val="single"/>
        </w:rPr>
        <w:t xml:space="preserve">          </w:t>
      </w:r>
    </w:p>
    <w:p w14:paraId="4C6B97B9">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Times New Roman"/>
          <w:sz w:val="24"/>
          <w:szCs w:val="24"/>
          <w:highlight w:val="none"/>
          <w:u w:val="single"/>
        </w:rPr>
      </w:pPr>
      <w:r>
        <w:rPr>
          <w:rFonts w:hint="eastAsia" w:ascii="仿宋_GB2312" w:hAnsi="宋体" w:eastAsia="仿宋_GB2312" w:cs="Times New Roman"/>
          <w:sz w:val="24"/>
          <w:szCs w:val="24"/>
          <w:highlight w:val="none"/>
        </w:rPr>
        <w:t>地址：</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联系电话：</w:t>
      </w:r>
      <w:r>
        <w:rPr>
          <w:rFonts w:hint="eastAsia" w:ascii="仿宋_GB2312" w:hAnsi="宋体" w:eastAsia="仿宋_GB2312" w:cs="Times New Roman"/>
          <w:sz w:val="24"/>
          <w:szCs w:val="24"/>
          <w:highlight w:val="none"/>
          <w:u w:val="single"/>
        </w:rPr>
        <w:t xml:space="preserve">                      </w:t>
      </w:r>
    </w:p>
    <w:p w14:paraId="2BBFB07B">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二、申请机关的情况：</w:t>
      </w:r>
    </w:p>
    <w:p w14:paraId="3FD5C6A7">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Times New Roman"/>
          <w:sz w:val="24"/>
          <w:szCs w:val="24"/>
          <w:highlight w:val="none"/>
          <w:u w:val="single"/>
        </w:rPr>
      </w:pPr>
      <w:r>
        <w:rPr>
          <w:rFonts w:hint="eastAsia" w:ascii="仿宋_GB2312" w:hAnsi="宋体" w:eastAsia="仿宋_GB2312" w:cs="Times New Roman"/>
          <w:sz w:val="24"/>
          <w:szCs w:val="24"/>
          <w:highlight w:val="none"/>
        </w:rPr>
        <w:t>申请机关名称：</w:t>
      </w: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法定代表人：</w:t>
      </w:r>
      <w:r>
        <w:rPr>
          <w:rFonts w:hint="eastAsia" w:ascii="仿宋_GB2312" w:hAnsi="宋体" w:eastAsia="仿宋_GB2312" w:cs="Times New Roman"/>
          <w:sz w:val="24"/>
          <w:szCs w:val="24"/>
          <w:highlight w:val="none"/>
          <w:u w:val="single"/>
        </w:rPr>
        <w:t xml:space="preserve">                   </w:t>
      </w:r>
    </w:p>
    <w:p w14:paraId="62491AFC">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u w:val="single"/>
        </w:rPr>
      </w:pPr>
      <w:r>
        <w:rPr>
          <w:rFonts w:hint="eastAsia" w:ascii="仿宋_GB2312" w:hAnsi="宋体" w:eastAsia="仿宋_GB2312" w:cs="仿宋_GB2312"/>
          <w:kern w:val="0"/>
          <w:sz w:val="24"/>
          <w:szCs w:val="24"/>
          <w:highlight w:val="none"/>
        </w:rPr>
        <w:t xml:space="preserve">单位地址： </w:t>
      </w:r>
      <w:r>
        <w:rPr>
          <w:rFonts w:hint="eastAsia" w:ascii="仿宋_GB2312" w:hAnsi="宋体" w:eastAsia="仿宋_GB2312" w:cs="仿宋_GB2312"/>
          <w:kern w:val="0"/>
          <w:sz w:val="24"/>
          <w:szCs w:val="24"/>
          <w:highlight w:val="none"/>
          <w:u w:val="single"/>
        </w:rPr>
        <w:t xml:space="preserve">                                                      </w:t>
      </w:r>
    </w:p>
    <w:p w14:paraId="0E1733A1">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u w:val="single"/>
        </w:rPr>
      </w:pPr>
      <w:r>
        <w:rPr>
          <w:rFonts w:hint="eastAsia" w:ascii="仿宋_GB2312" w:hAnsi="宋体" w:eastAsia="仿宋_GB2312" w:cs="仿宋_GB2312"/>
          <w:kern w:val="0"/>
          <w:sz w:val="24"/>
          <w:szCs w:val="24"/>
          <w:highlight w:val="none"/>
        </w:rPr>
        <w:t>联系人：</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 xml:space="preserve"> 联系电话： </w:t>
      </w:r>
      <w:r>
        <w:rPr>
          <w:rFonts w:hint="eastAsia" w:ascii="仿宋_GB2312" w:hAnsi="宋体" w:eastAsia="仿宋_GB2312" w:cs="仿宋_GB2312"/>
          <w:kern w:val="0"/>
          <w:sz w:val="24"/>
          <w:szCs w:val="24"/>
          <w:highlight w:val="none"/>
          <w:u w:val="single"/>
        </w:rPr>
        <w:t xml:space="preserve">                    </w:t>
      </w:r>
    </w:p>
    <w:p w14:paraId="419096AA">
      <w:pPr>
        <w:pageBreakBefore w:val="0"/>
        <w:kinsoku/>
        <w:overflowPunct/>
        <w:topLinePunct w:val="0"/>
        <w:bidi w:val="0"/>
        <w:adjustRightInd w:val="0"/>
        <w:snapToGrid w:val="0"/>
        <w:spacing w:line="500" w:lineRule="exact"/>
        <w:ind w:firstLine="480" w:firstLineChars="200"/>
        <w:textAlignment w:val="auto"/>
        <w:rPr>
          <w:rFonts w:ascii="仿宋_GB2312" w:hAnsi="宋体" w:eastAsia="仿宋_GB2312" w:cs="Times New Roman"/>
          <w:sz w:val="24"/>
          <w:szCs w:val="24"/>
          <w:highlight w:val="none"/>
          <w:u w:val="single"/>
        </w:rPr>
      </w:pPr>
      <w:r>
        <w:rPr>
          <w:rFonts w:hint="eastAsia" w:ascii="仿宋_GB2312" w:hAnsi="宋体" w:eastAsia="仿宋_GB2312" w:cs="仿宋_GB2312"/>
          <w:kern w:val="0"/>
          <w:sz w:val="24"/>
          <w:szCs w:val="24"/>
          <w:highlight w:val="none"/>
        </w:rPr>
        <w:t>委托代理人：</w:t>
      </w:r>
      <w:r>
        <w:rPr>
          <w:rFonts w:hint="eastAsia" w:ascii="仿宋_GB2312" w:hAnsi="宋体" w:eastAsia="仿宋_GB2312" w:cs="仿宋_GB2312"/>
          <w:kern w:val="0"/>
          <w:sz w:val="24"/>
          <w:szCs w:val="24"/>
          <w:highlight w:val="none"/>
          <w:u w:val="single"/>
        </w:rPr>
        <w:t xml:space="preserve">                     </w:t>
      </w:r>
      <w:r>
        <w:rPr>
          <w:rFonts w:hint="eastAsia" w:ascii="仿宋_GB2312" w:hAnsi="宋体" w:eastAsia="仿宋_GB2312" w:cs="仿宋_GB2312"/>
          <w:kern w:val="0"/>
          <w:sz w:val="24"/>
          <w:szCs w:val="24"/>
          <w:highlight w:val="none"/>
        </w:rPr>
        <w:t xml:space="preserve"> 联系电话：</w:t>
      </w:r>
      <w:r>
        <w:rPr>
          <w:rFonts w:hint="eastAsia" w:ascii="仿宋_GB2312" w:hAnsi="宋体" w:eastAsia="仿宋_GB2312" w:cs="仿宋_GB2312"/>
          <w:kern w:val="0"/>
          <w:sz w:val="24"/>
          <w:szCs w:val="24"/>
          <w:highlight w:val="none"/>
          <w:u w:val="single"/>
        </w:rPr>
        <w:t xml:space="preserve">                      </w:t>
      </w:r>
    </w:p>
    <w:p w14:paraId="1BCA34D8">
      <w:pPr>
        <w:pageBreakBefore w:val="0"/>
        <w:kinsoku/>
        <w:overflowPunct/>
        <w:topLinePunct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三、申请执行的内容：</w:t>
      </w:r>
      <w:bookmarkStart w:id="404" w:name="_Hlk4919313"/>
    </w:p>
    <w:p w14:paraId="6BA98F88">
      <w:pPr>
        <w:pageBreakBefore w:val="0"/>
        <w:kinsoku/>
        <w:overflowPunct/>
        <w:topLinePunct w:val="0"/>
        <w:bidi w:val="0"/>
        <w:adjustRightInd w:val="0"/>
        <w:snapToGrid w:val="0"/>
        <w:spacing w:line="500" w:lineRule="exact"/>
        <w:ind w:firstLine="480" w:firstLineChars="200"/>
        <w:jc w:val="left"/>
        <w:textAlignment w:val="auto"/>
        <w:rPr>
          <w:rFonts w:ascii="仿宋_GB2312" w:hAnsi="宋体" w:eastAsia="仿宋_GB2312" w:cs="Times New Roman"/>
          <w:sz w:val="24"/>
          <w:szCs w:val="24"/>
          <w:highlight w:val="none"/>
          <w:u w:val="single"/>
        </w:rPr>
      </w:pPr>
      <w:bookmarkStart w:id="405" w:name="_Hlk29472877"/>
      <w:r>
        <w:rPr>
          <w:rFonts w:hint="eastAsia" w:ascii="仿宋_GB2312" w:hAnsi="宋体" w:eastAsia="仿宋_GB2312" w:cs="Times New Roman"/>
          <w:sz w:val="24"/>
          <w:szCs w:val="24"/>
          <w:highlight w:val="none"/>
          <w:u w:val="single"/>
        </w:rPr>
        <w:t xml:space="preserve">                                                                 </w:t>
      </w:r>
      <w:bookmarkEnd w:id="404"/>
    </w:p>
    <w:p w14:paraId="11E63AE5">
      <w:pPr>
        <w:pageBreakBefore w:val="0"/>
        <w:kinsoku/>
        <w:overflowPunct/>
        <w:topLinePunct w:val="0"/>
        <w:bidi w:val="0"/>
        <w:adjustRightInd w:val="0"/>
        <w:snapToGrid w:val="0"/>
        <w:spacing w:line="500" w:lineRule="exact"/>
        <w:jc w:val="left"/>
        <w:textAlignment w:val="auto"/>
        <w:rPr>
          <w:rFonts w:ascii="仿宋_GB2312" w:hAnsi="宋体" w:eastAsia="仿宋_GB2312" w:cs="Times New Roman"/>
          <w:sz w:val="24"/>
          <w:szCs w:val="24"/>
          <w:highlight w:val="none"/>
          <w:u w:val="single"/>
        </w:rPr>
      </w:pPr>
      <w:r>
        <w:rPr>
          <w:rFonts w:hint="eastAsia" w:ascii="仿宋_GB2312" w:hAnsi="宋体" w:eastAsia="仿宋_GB2312" w:cs="Times New Roman"/>
          <w:sz w:val="24"/>
          <w:szCs w:val="24"/>
          <w:highlight w:val="none"/>
          <w:u w:val="single"/>
        </w:rPr>
        <w:t xml:space="preserve">                                                                     </w:t>
      </w:r>
    </w:p>
    <w:bookmarkEnd w:id="405"/>
    <w:p w14:paraId="41F116BF">
      <w:pPr>
        <w:pageBreakBefore w:val="0"/>
        <w:kinsoku/>
        <w:overflowPunct/>
        <w:topLinePunct w:val="0"/>
        <w:bidi w:val="0"/>
        <w:adjustRightInd w:val="0"/>
        <w:snapToGrid w:val="0"/>
        <w:spacing w:line="500" w:lineRule="exact"/>
        <w:jc w:val="left"/>
        <w:textAlignment w:val="auto"/>
        <w:rPr>
          <w:rFonts w:ascii="仿宋_GB2312" w:hAnsi="宋体" w:eastAsia="仿宋_GB2312" w:cs="Times New Roman"/>
          <w:sz w:val="24"/>
          <w:szCs w:val="24"/>
          <w:highlight w:val="none"/>
          <w:u w:val="single"/>
        </w:rPr>
      </w:pPr>
      <w:r>
        <w:rPr>
          <w:rFonts w:hint="eastAsia" w:ascii="仿宋_GB2312" w:hAnsi="宋体" w:eastAsia="仿宋_GB2312" w:cs="Times New Roman"/>
          <w:sz w:val="24"/>
          <w:szCs w:val="24"/>
          <w:highlight w:val="none"/>
          <w:u w:val="single"/>
        </w:rPr>
        <w:t xml:space="preserve">                                                                     </w:t>
      </w:r>
    </w:p>
    <w:p w14:paraId="2285C008">
      <w:pPr>
        <w:pageBreakBefore w:val="0"/>
        <w:kinsoku/>
        <w:overflowPunct/>
        <w:topLinePunct w:val="0"/>
        <w:bidi w:val="0"/>
        <w:adjustRightInd w:val="0"/>
        <w:snapToGrid w:val="0"/>
        <w:spacing w:line="500" w:lineRule="exact"/>
        <w:jc w:val="left"/>
        <w:textAlignment w:val="auto"/>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u w:val="single"/>
        </w:rPr>
        <w:t xml:space="preserve">                                                                   </w:t>
      </w:r>
      <w:r>
        <w:rPr>
          <w:rFonts w:hint="eastAsia" w:ascii="仿宋_GB2312" w:hAnsi="宋体" w:eastAsia="仿宋_GB2312" w:cs="Times New Roman"/>
          <w:sz w:val="24"/>
          <w:szCs w:val="24"/>
          <w:highlight w:val="none"/>
        </w:rPr>
        <w:t xml:space="preserve">。 </w:t>
      </w:r>
    </w:p>
    <w:p w14:paraId="16DAD218">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u w:val="single"/>
        </w:rPr>
      </w:pPr>
    </w:p>
    <w:p w14:paraId="10A5FFCB">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 xml:space="preserve">附： </w:t>
      </w:r>
    </w:p>
    <w:p w14:paraId="714D9CF3">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1.《行政处罚决定书》及作出决定的事实、理由和依据；</w:t>
      </w:r>
    </w:p>
    <w:p w14:paraId="7181E280">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2.当事人意见及行政机关催告情况；</w:t>
      </w:r>
    </w:p>
    <w:p w14:paraId="3590A99B">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3.申请强制执行标的情况；</w:t>
      </w:r>
    </w:p>
    <w:p w14:paraId="65927245">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4.医疗保障部门法定代表人身份证明、授权委托书、受托人身份证明等；</w:t>
      </w:r>
    </w:p>
    <w:p w14:paraId="3B6F29C9">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5.执行协议等其他依法需要提交的材料。</w:t>
      </w:r>
    </w:p>
    <w:p w14:paraId="6F7E097A">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p>
    <w:p w14:paraId="5D388708">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p>
    <w:p w14:paraId="6E75D17B">
      <w:pPr>
        <w:pageBreakBefore w:val="0"/>
        <w:kinsoku/>
        <w:wordWrap w:val="0"/>
        <w:overflowPunct/>
        <w:topLinePunct w:val="0"/>
        <w:autoSpaceDE w:val="0"/>
        <w:autoSpaceDN w:val="0"/>
        <w:bidi w:val="0"/>
        <w:adjustRightInd w:val="0"/>
        <w:snapToGrid w:val="0"/>
        <w:spacing w:line="500" w:lineRule="exact"/>
        <w:ind w:right="720" w:firstLine="480" w:firstLineChars="200"/>
        <w:jc w:val="righ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 xml:space="preserve">医疗保障部门负责人签名：           </w:t>
      </w:r>
    </w:p>
    <w:p w14:paraId="7EAEC069">
      <w:pPr>
        <w:pageBreakBefore w:val="0"/>
        <w:kinsoku/>
        <w:overflowPunct/>
        <w:topLinePunct w:val="0"/>
        <w:autoSpaceDE w:val="0"/>
        <w:autoSpaceDN w:val="0"/>
        <w:bidi w:val="0"/>
        <w:adjustRightInd w:val="0"/>
        <w:snapToGrid w:val="0"/>
        <w:spacing w:line="500" w:lineRule="exact"/>
        <w:ind w:right="720" w:firstLine="480" w:firstLineChars="200"/>
        <w:jc w:val="right"/>
        <w:textAlignment w:val="auto"/>
        <w:rPr>
          <w:rFonts w:ascii="仿宋_GB2312" w:hAnsi="宋体" w:eastAsia="仿宋_GB2312" w:cs="仿宋_GB2312"/>
          <w:kern w:val="0"/>
          <w:sz w:val="24"/>
          <w:szCs w:val="24"/>
          <w:highlight w:val="none"/>
        </w:rPr>
      </w:pPr>
    </w:p>
    <w:p w14:paraId="7AC9B0A6">
      <w:pPr>
        <w:pageBreakBefore w:val="0"/>
        <w:widowControl/>
        <w:kinsoku/>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p>
    <w:p w14:paraId="30F11265">
      <w:pPr>
        <w:pageBreakBefore w:val="0"/>
        <w:widowControl/>
        <w:kinsoku/>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×××医疗保障局（公章）</w:t>
      </w:r>
    </w:p>
    <w:p w14:paraId="322A5F40">
      <w:pPr>
        <w:pageBreakBefore w:val="0"/>
        <w:widowControl/>
        <w:kinsoku/>
        <w:overflowPunct/>
        <w:topLinePunct w:val="0"/>
        <w:autoSpaceDN w:val="0"/>
        <w:bidi w:val="0"/>
        <w:snapToGrid w:val="0"/>
        <w:spacing w:line="500" w:lineRule="exact"/>
        <w:ind w:right="630" w:rightChars="300" w:firstLine="480" w:firstLineChars="200"/>
        <w:jc w:val="right"/>
        <w:textAlignment w:val="auto"/>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年   月   日</w:t>
      </w:r>
    </w:p>
    <w:p w14:paraId="299695AC">
      <w:pPr>
        <w:pageBreakBefore w:val="0"/>
        <w:widowControl/>
        <w:kinsoku/>
        <w:overflowPunct/>
        <w:topLinePunct w:val="0"/>
        <w:autoSpaceDN w:val="0"/>
        <w:bidi w:val="0"/>
        <w:snapToGrid w:val="0"/>
        <w:spacing w:line="500" w:lineRule="exact"/>
        <w:ind w:right="630" w:rightChars="300" w:firstLine="480" w:firstLineChars="200"/>
        <w:jc w:val="left"/>
        <w:textAlignment w:val="auto"/>
        <w:rPr>
          <w:rFonts w:ascii="仿宋_GB2312" w:hAnsi="宋体" w:eastAsia="仿宋_GB2312" w:cs="黑体"/>
          <w:kern w:val="0"/>
          <w:sz w:val="24"/>
          <w:szCs w:val="24"/>
          <w:highlight w:val="none"/>
        </w:rPr>
      </w:pPr>
    </w:p>
    <w:p w14:paraId="3351EC1B">
      <w:pPr>
        <w:pageBreakBefore w:val="0"/>
        <w:widowControl/>
        <w:kinsoku/>
        <w:overflowPunct/>
        <w:topLinePunct w:val="0"/>
        <w:autoSpaceDN w:val="0"/>
        <w:bidi w:val="0"/>
        <w:snapToGrid w:val="0"/>
        <w:spacing w:line="500" w:lineRule="exact"/>
        <w:ind w:right="630" w:rightChars="300" w:firstLine="480" w:firstLineChars="200"/>
        <w:jc w:val="left"/>
        <w:textAlignment w:val="auto"/>
        <w:rPr>
          <w:rFonts w:ascii="仿宋_GB2312" w:hAnsi="宋体" w:eastAsia="仿宋_GB2312" w:cs="黑体"/>
          <w:kern w:val="0"/>
          <w:sz w:val="24"/>
          <w:szCs w:val="24"/>
          <w:highlight w:val="none"/>
        </w:rPr>
      </w:pPr>
    </w:p>
    <w:p w14:paraId="3C2502B4">
      <w:pPr>
        <w:pageBreakBefore w:val="0"/>
        <w:widowControl/>
        <w:kinsoku/>
        <w:overflowPunct/>
        <w:topLinePunct w:val="0"/>
        <w:autoSpaceDN w:val="0"/>
        <w:bidi w:val="0"/>
        <w:snapToGrid w:val="0"/>
        <w:spacing w:line="500" w:lineRule="exact"/>
        <w:jc w:val="left"/>
        <w:textAlignment w:val="auto"/>
        <w:rPr>
          <w:rFonts w:ascii="仿宋_GB2312" w:hAnsi="宋体" w:eastAsia="仿宋_GB2312"/>
          <w:color w:val="000000"/>
          <w:kern w:val="0"/>
          <w:sz w:val="24"/>
          <w:szCs w:val="24"/>
          <w:highlight w:val="none"/>
        </w:rPr>
      </w:pPr>
      <w:r>
        <w:rPr>
          <w:rFonts w:hint="eastAsia" w:ascii="仿宋_GB2312" w:hAnsi="宋体" w:eastAsia="仿宋_GB2312" w:cs="黑体"/>
          <w:kern w:val="0"/>
          <w:sz w:val="24"/>
          <w:szCs w:val="24"/>
          <w:highlight w:val="none"/>
        </w:rPr>
        <w:t>（本文书一式三份，一份交人民法院，一份随卷归档，一份本机关留存。）</w:t>
      </w:r>
      <w:r>
        <w:rPr>
          <w:rFonts w:hint="eastAsia" w:ascii="仿宋_GB2312" w:hAnsi="宋体" w:eastAsia="仿宋_GB2312"/>
          <w:color w:val="000000"/>
          <w:kern w:val="0"/>
          <w:sz w:val="24"/>
          <w:szCs w:val="24"/>
          <w:highlight w:val="none"/>
        </w:rPr>
        <w:br w:type="page"/>
      </w:r>
    </w:p>
    <w:p w14:paraId="73D8E3E7">
      <w:pPr>
        <w:keepNext w:val="0"/>
        <w:keepLines w:val="0"/>
        <w:pageBreakBefore w:val="0"/>
        <w:widowControl w:val="0"/>
        <w:kinsoku/>
        <w:wordWrap/>
        <w:overflowPunct/>
        <w:topLinePunct w:val="0"/>
        <w:bidi w:val="0"/>
        <w:adjustRightInd w:val="0"/>
        <w:snapToGrid w:val="0"/>
        <w:spacing w:line="500" w:lineRule="exact"/>
        <w:ind w:firstLine="600" w:firstLineChars="200"/>
        <w:jc w:val="center"/>
        <w:textAlignment w:val="auto"/>
        <w:rPr>
          <w:rFonts w:hint="eastAsia" w:ascii="仿宋_GB2312" w:hAnsi="宋体" w:eastAsia="仿宋_GB2312"/>
          <w:sz w:val="30"/>
          <w:szCs w:val="30"/>
          <w:highlight w:val="none"/>
        </w:rPr>
      </w:pPr>
      <w:bookmarkStart w:id="406" w:name="_Hlk29404345"/>
      <w:bookmarkStart w:id="407" w:name="_Hlk29197485"/>
    </w:p>
    <w:p w14:paraId="500F29CB">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bookmarkEnd w:id="406"/>
    <w:p w14:paraId="64DD7D2E">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73D909CE">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666AB832">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（二）用于</w:t>
      </w:r>
      <w:r>
        <w:rPr>
          <w:rFonts w:hint="eastAsia" w:ascii="仿宋_GB2312" w:hAnsi="宋体" w:eastAsia="仿宋_GB2312" w:cs="Times New Roman"/>
          <w:color w:val="000000"/>
          <w:sz w:val="24"/>
          <w:szCs w:val="24"/>
          <w:highlight w:val="none"/>
        </w:rPr>
        <w:t>对当事人经催告逾期不履行《行政处罚决定书》</w:t>
      </w:r>
      <w:r>
        <w:rPr>
          <w:rFonts w:hint="eastAsia" w:ascii="仿宋_GB2312" w:hAnsi="宋体" w:eastAsia="仿宋_GB2312" w:cs="仿宋_GB2312"/>
          <w:kern w:val="0"/>
          <w:sz w:val="24"/>
          <w:szCs w:val="24"/>
          <w:highlight w:val="none"/>
        </w:rPr>
        <w:t>中</w:t>
      </w:r>
      <w:r>
        <w:rPr>
          <w:rFonts w:hint="eastAsia" w:ascii="仿宋_GB2312" w:hAnsi="宋体" w:eastAsia="仿宋_GB2312" w:cs="Times New Roman"/>
          <w:color w:val="000000"/>
          <w:sz w:val="24"/>
          <w:szCs w:val="24"/>
          <w:highlight w:val="none"/>
        </w:rPr>
        <w:t>作出的处罚决定，向人民法院依法申请强制执行。</w:t>
      </w:r>
    </w:p>
    <w:p w14:paraId="3BB3EACA">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3377E54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0BBCECE6">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（二）有申请强制执行法院的名称。</w:t>
      </w:r>
    </w:p>
    <w:p w14:paraId="27F7F841">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（三）写明《行政处罚决定书》的基本信息，包括名称、发文文号、文书作出日期、送达日期。</w:t>
      </w:r>
    </w:p>
    <w:p w14:paraId="0EE943D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（四）有催告信息，如《督促履行义务催告书》的名称、文号和送达日期。</w:t>
      </w:r>
    </w:p>
    <w:p w14:paraId="6AC9484E">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sz w:val="24"/>
          <w:szCs w:val="24"/>
          <w:highlight w:val="none"/>
        </w:rPr>
        <w:t>有行政复议和行政诉讼的情况说明。如“当事人在法定期限内既未申请行政复议又未提起行政诉讼”；经过行政复议的，写明“复议决定书送达后当事人未提起行政诉讼”；经过人民法院一审判决的，写明“第一审行政判决后当事人未提出上诉”；经过人民法院一审裁定的，写明“第一审行政裁定后当事人未提出上诉”；经过人民法院二审的，写明“第二审行政判决书已经送达”。</w:t>
      </w:r>
    </w:p>
    <w:p w14:paraId="1AD2F349">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（六）有当事人基本信息。当事人为个人的，勾选并填写姓名、身份证号码、住址、电话；当事人为法人或者其他组织的，勾选并填写单位名称、法定代表人（负责人）姓名、地址、电话。</w:t>
      </w:r>
    </w:p>
    <w:p w14:paraId="390C5454">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（七）有申请机关的基本信息，如医疗保障部门的名称、地址、法定代表人姓名、联系电话。有委托代理人的，写明委托代理人姓名、电话。</w:t>
      </w:r>
    </w:p>
    <w:p w14:paraId="3247ED75">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（八）有申请强制执行的内容。</w:t>
      </w:r>
    </w:p>
    <w:p w14:paraId="67160ED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（九）有医疗保障部门负责人签名、医疗保障部门公章、作出日期。</w:t>
      </w:r>
    </w:p>
    <w:p w14:paraId="54E96AE0">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bookmarkEnd w:id="407"/>
    <w:p w14:paraId="4F1BB7F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（一）根据《行政强制法》的规定，随附的材料应该包括行政决定书及作出决定的事实、理由和依据；当事人的意见及行政机关催告情况；申请强制执行标的情况；法律、行政法规规定的其他材料。</w:t>
      </w:r>
    </w:p>
    <w:p w14:paraId="6F5E990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（二）注意申请的期限。医疗保障部门要及时向人民法院申请强制执行，可在下列期限内尽早提起：</w:t>
      </w:r>
    </w:p>
    <w:p w14:paraId="0DAF20F8">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1.《行政处理决定书》送达后当事人未申请行政复议且未提起行政诉讼的，在文书送达之日起6个月后起算的3个月内；</w:t>
      </w:r>
    </w:p>
    <w:p w14:paraId="7C43B654">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2.《复议决定书》送达后当事人未提起行政诉讼的，在《复议决定书》送达之日起15日后起算的3个月内；</w:t>
      </w:r>
    </w:p>
    <w:p w14:paraId="08D58363">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3.第一审行政判决后当事人未提出上诉的，在判决书送达之日起15日后起算的3个月内；</w:t>
      </w:r>
    </w:p>
    <w:p w14:paraId="542CA6F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4.第一审行政裁定后当事人未提出上诉的，在裁定书送达之日起10日后起算的3个月内；</w:t>
      </w:r>
    </w:p>
    <w:p w14:paraId="5E0D6399">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5.第二审行政判决书送达之日起3个月内。</w:t>
      </w:r>
    </w:p>
    <w:p w14:paraId="710D525E">
      <w:pPr>
        <w:autoSpaceDE w:val="0"/>
        <w:autoSpaceDN w:val="0"/>
        <w:adjustRightInd w:val="0"/>
        <w:snapToGrid w:val="0"/>
        <w:spacing w:line="360" w:lineRule="auto"/>
        <w:ind w:left="900"/>
        <w:jc w:val="left"/>
        <w:rPr>
          <w:rFonts w:ascii="仿宋_GB2312" w:hAnsi="华文楷体" w:eastAsia="仿宋_GB2312" w:cs="黑体"/>
          <w:kern w:val="0"/>
          <w:sz w:val="24"/>
          <w:szCs w:val="24"/>
          <w:highlight w:val="none"/>
        </w:rPr>
      </w:pPr>
    </w:p>
    <w:p w14:paraId="21008FEF">
      <w:pPr>
        <w:widowControl/>
        <w:jc w:val="left"/>
        <w:rPr>
          <w:rFonts w:ascii="仿宋_GB2312" w:hAnsi="华文楷体" w:eastAsia="仿宋_GB2312" w:cs="黑体"/>
          <w:kern w:val="0"/>
          <w:sz w:val="24"/>
          <w:szCs w:val="24"/>
          <w:highlight w:val="none"/>
        </w:rPr>
      </w:pPr>
      <w:r>
        <w:rPr>
          <w:rFonts w:hint="eastAsia" w:ascii="仿宋_GB2312" w:hAnsi="华文楷体" w:eastAsia="仿宋_GB2312" w:cs="黑体"/>
          <w:kern w:val="0"/>
          <w:sz w:val="24"/>
          <w:szCs w:val="24"/>
          <w:highlight w:val="none"/>
        </w:rPr>
        <w:br w:type="page"/>
      </w:r>
    </w:p>
    <w:p w14:paraId="70DE8023">
      <w:pPr>
        <w:pStyle w:val="3"/>
        <w:pageBreakBefore w:val="0"/>
        <w:widowControl w:val="0"/>
        <w:kinsoku/>
        <w:wordWrap/>
        <w:overflowPunct/>
        <w:topLinePunct w:val="0"/>
        <w:autoSpaceDE/>
        <w:autoSpaceDN/>
        <w:bidi w:val="0"/>
        <w:spacing w:line="500" w:lineRule="exact"/>
        <w:textAlignment w:val="auto"/>
        <w:rPr>
          <w:rFonts w:ascii="楷体" w:hAnsi="楷体" w:eastAsia="楷体"/>
          <w:highlight w:val="none"/>
        </w:rPr>
      </w:pPr>
      <w:bookmarkStart w:id="408" w:name="_Toc31185397"/>
      <w:bookmarkStart w:id="409" w:name="_Toc44489530"/>
      <w:r>
        <w:rPr>
          <w:rFonts w:hint="eastAsia" w:ascii="楷体" w:hAnsi="楷体" w:eastAsia="楷体"/>
          <w:highlight w:val="none"/>
        </w:rPr>
        <w:t>（七）结案阶段</w:t>
      </w:r>
      <w:bookmarkEnd w:id="408"/>
      <w:bookmarkEnd w:id="409"/>
    </w:p>
    <w:p w14:paraId="3BA89409">
      <w:pPr>
        <w:pStyle w:val="29"/>
        <w:pageBreakBefore w:val="0"/>
        <w:widowControl w:val="0"/>
        <w:kinsoku/>
        <w:wordWrap/>
        <w:overflowPunct/>
        <w:topLinePunct w:val="0"/>
        <w:autoSpaceDE/>
        <w:autoSpaceDN/>
        <w:bidi w:val="0"/>
        <w:spacing w:line="500" w:lineRule="exact"/>
        <w:jc w:val="left"/>
        <w:textAlignment w:val="auto"/>
        <w:rPr>
          <w:rFonts w:ascii="仿宋_GB2312" w:eastAsia="仿宋_GB2312"/>
          <w:sz w:val="28"/>
          <w:szCs w:val="28"/>
          <w:highlight w:val="none"/>
        </w:rPr>
      </w:pPr>
      <w:bookmarkStart w:id="410" w:name="_Toc44489531"/>
      <w:r>
        <w:rPr>
          <w:rFonts w:hint="eastAsia" w:ascii="仿宋_GB2312" w:eastAsia="仿宋_GB2312"/>
          <w:sz w:val="28"/>
          <w:szCs w:val="28"/>
          <w:highlight w:val="none"/>
        </w:rPr>
        <w:t>1. 行政检查</w:t>
      </w:r>
      <w:bookmarkEnd w:id="410"/>
    </w:p>
    <w:p w14:paraId="3078555E">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eastAsia="仿宋_GB2312"/>
          <w:highlight w:val="none"/>
        </w:rPr>
      </w:pPr>
      <w:r>
        <w:rPr>
          <w:rFonts w:hint="eastAsia" w:ascii="仿宋_GB2312" w:hAnsi="宋体" w:eastAsia="仿宋_GB2312"/>
          <w:sz w:val="24"/>
          <w:szCs w:val="24"/>
          <w:highlight w:val="none"/>
        </w:rPr>
        <w:t>对于行政检查，检查人员应当认真收集、整理检查资料，将记录检查过程、反映检查结果、证实检查结论的各类文件、数据、资料等归入检查档案。</w:t>
      </w:r>
    </w:p>
    <w:p w14:paraId="6E55C832">
      <w:pPr>
        <w:pStyle w:val="29"/>
        <w:pageBreakBefore w:val="0"/>
        <w:widowControl w:val="0"/>
        <w:kinsoku/>
        <w:wordWrap/>
        <w:overflowPunct/>
        <w:topLinePunct w:val="0"/>
        <w:autoSpaceDE/>
        <w:autoSpaceDN/>
        <w:bidi w:val="0"/>
        <w:spacing w:line="500" w:lineRule="exact"/>
        <w:jc w:val="left"/>
        <w:textAlignment w:val="auto"/>
        <w:rPr>
          <w:rFonts w:ascii="仿宋_GB2312" w:eastAsia="仿宋_GB2312"/>
          <w:sz w:val="28"/>
          <w:szCs w:val="28"/>
          <w:highlight w:val="none"/>
        </w:rPr>
      </w:pPr>
      <w:bookmarkStart w:id="411" w:name="_Toc44489532"/>
      <w:r>
        <w:rPr>
          <w:rFonts w:hint="eastAsia" w:ascii="仿宋_GB2312" w:eastAsia="仿宋_GB2312"/>
          <w:sz w:val="28"/>
          <w:szCs w:val="28"/>
          <w:highlight w:val="none"/>
        </w:rPr>
        <w:t>2. 行政处罚</w:t>
      </w:r>
      <w:bookmarkEnd w:id="411"/>
    </w:p>
    <w:p w14:paraId="023E796F">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行政处罚决定执行完毕或出现其他应予结案的情形时，办案机构应当在15个工作日内填写《结案审批表》，经医疗保障行政部门负责人批准后，予以结案。应予结案的情形主要包括：（1）行政处罚决定执行完毕的；（2）人民法院裁定终结执行的；（3）案件终止调查的；（4）作出不予行政处罚决定或撤销案件决定，或决定移送公安机关或其他行政机关的；（5）其他应予结案的情形。</w:t>
      </w:r>
    </w:p>
    <w:p w14:paraId="5E04F161">
      <w:pPr>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结案后，执法人员应当将案件材料按照档案管理有关规定立卷归档。案卷归档应当一案一卷、材料齐全、规范有序。</w:t>
      </w:r>
    </w:p>
    <w:p w14:paraId="746AEA8C">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6FB7A206">
      <w:pPr>
        <w:widowControl/>
        <w:autoSpaceDN w:val="0"/>
        <w:snapToGrid w:val="0"/>
        <w:spacing w:line="540" w:lineRule="exact"/>
        <w:jc w:val="center"/>
        <w:rPr>
          <w:rFonts w:ascii="方正小标宋简体" w:hAnsi="楷体" w:eastAsia="方正小标宋简体"/>
          <w:bCs/>
          <w:color w:val="000000"/>
          <w:kern w:val="0"/>
          <w:sz w:val="30"/>
          <w:szCs w:val="30"/>
          <w:highlight w:val="none"/>
        </w:rPr>
      </w:pPr>
      <w:r>
        <w:rPr>
          <w:rFonts w:hint="eastAsia" w:ascii="方正小标宋简体" w:hAnsi="楷体" w:eastAsia="方正小标宋简体"/>
          <w:sz w:val="30"/>
          <w:szCs w:val="30"/>
          <w:highlight w:val="none"/>
        </w:rPr>
        <w:t>×××</w:t>
      </w:r>
      <w:r>
        <w:rPr>
          <w:rFonts w:hint="eastAsia" w:ascii="方正小标宋简体" w:hAnsi="楷体" w:eastAsia="方正小标宋简体"/>
          <w:bCs/>
          <w:color w:val="000000"/>
          <w:kern w:val="0"/>
          <w:sz w:val="30"/>
          <w:szCs w:val="30"/>
          <w:highlight w:val="none"/>
        </w:rPr>
        <w:t>医疗保障局</w:t>
      </w:r>
    </w:p>
    <w:p w14:paraId="6B6A89A7">
      <w:pPr>
        <w:spacing w:before="240" w:after="60"/>
        <w:jc w:val="center"/>
        <w:outlineLvl w:val="2"/>
        <w:rPr>
          <w:rFonts w:ascii="方正小标宋简体" w:hAnsi="楷体" w:eastAsia="方正小标宋简体" w:cs="黑体"/>
          <w:b w:val="0"/>
          <w:bCs w:val="0"/>
          <w:sz w:val="36"/>
          <w:szCs w:val="32"/>
          <w:highlight w:val="none"/>
        </w:rPr>
      </w:pPr>
      <w:bookmarkStart w:id="412" w:name="_Toc31185398"/>
      <w:bookmarkStart w:id="413" w:name="_Toc29405052"/>
      <w:bookmarkStart w:id="414" w:name="_Toc44489533"/>
      <w:r>
        <w:rPr>
          <w:rFonts w:hint="eastAsia" w:ascii="方正小标宋简体" w:hAnsi="楷体" w:eastAsia="方正小标宋简体" w:cs="黑体"/>
          <w:b w:val="0"/>
          <w:bCs w:val="0"/>
          <w:sz w:val="36"/>
          <w:szCs w:val="32"/>
          <w:highlight w:val="none"/>
        </w:rPr>
        <w:t>结案审批表</w:t>
      </w:r>
      <w:bookmarkEnd w:id="412"/>
      <w:bookmarkEnd w:id="413"/>
      <w:bookmarkEnd w:id="414"/>
    </w:p>
    <w:p w14:paraId="6228C697">
      <w:pPr>
        <w:rPr>
          <w:highlight w:val="none"/>
        </w:rPr>
      </w:pPr>
    </w:p>
    <w:tbl>
      <w:tblPr>
        <w:tblStyle w:val="22"/>
        <w:tblW w:w="88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1266"/>
        <w:gridCol w:w="2693"/>
        <w:gridCol w:w="1134"/>
        <w:gridCol w:w="22"/>
        <w:gridCol w:w="971"/>
        <w:gridCol w:w="1405"/>
        <w:gridCol w:w="1354"/>
      </w:tblGrid>
      <w:tr w14:paraId="1C1398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681" w:hRule="atLeast"/>
          <w:jc w:val="center"/>
        </w:trPr>
        <w:tc>
          <w:tcPr>
            <w:tcW w:w="1266" w:type="dxa"/>
            <w:vAlign w:val="center"/>
          </w:tcPr>
          <w:p w14:paraId="4002D16E">
            <w:pPr>
              <w:keepNext w:val="0"/>
              <w:keepLines w:val="0"/>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rPr>
              <w:t>当事人名称/姓名</w:t>
            </w:r>
          </w:p>
        </w:tc>
        <w:tc>
          <w:tcPr>
            <w:tcW w:w="2693" w:type="dxa"/>
            <w:vAlign w:val="center"/>
          </w:tcPr>
          <w:p w14:paraId="67B0E902">
            <w:pPr>
              <w:keepNext w:val="0"/>
              <w:keepLines w:val="0"/>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c>
          <w:tcPr>
            <w:tcW w:w="1134" w:type="dxa"/>
            <w:vAlign w:val="center"/>
          </w:tcPr>
          <w:p w14:paraId="50EBC4E3">
            <w:pPr>
              <w:keepNext w:val="0"/>
              <w:keepLines w:val="0"/>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rPr>
              <w:t>法定代表人</w:t>
            </w:r>
          </w:p>
        </w:tc>
        <w:tc>
          <w:tcPr>
            <w:tcW w:w="3752" w:type="dxa"/>
            <w:gridSpan w:val="4"/>
            <w:vAlign w:val="center"/>
          </w:tcPr>
          <w:p w14:paraId="593A3EAA">
            <w:pPr>
              <w:keepNext w:val="0"/>
              <w:keepLines w:val="0"/>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r>
      <w:tr w14:paraId="5809DF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6" w:hRule="atLeast"/>
          <w:jc w:val="center"/>
        </w:trPr>
        <w:tc>
          <w:tcPr>
            <w:tcW w:w="1266" w:type="dxa"/>
            <w:vAlign w:val="center"/>
          </w:tcPr>
          <w:p w14:paraId="4A0CCBDF">
            <w:pPr>
              <w:keepNext w:val="0"/>
              <w:keepLines w:val="0"/>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工作单位</w:t>
            </w:r>
          </w:p>
        </w:tc>
        <w:tc>
          <w:tcPr>
            <w:tcW w:w="2693" w:type="dxa"/>
            <w:vAlign w:val="center"/>
          </w:tcPr>
          <w:p w14:paraId="5318E188">
            <w:pPr>
              <w:keepNext w:val="0"/>
              <w:keepLines w:val="0"/>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c>
          <w:tcPr>
            <w:tcW w:w="1134" w:type="dxa"/>
            <w:vAlign w:val="center"/>
          </w:tcPr>
          <w:p w14:paraId="7E0C4968">
            <w:pPr>
              <w:keepNext w:val="0"/>
              <w:keepLines w:val="0"/>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职务</w:t>
            </w:r>
          </w:p>
        </w:tc>
        <w:tc>
          <w:tcPr>
            <w:tcW w:w="3752" w:type="dxa"/>
            <w:gridSpan w:val="4"/>
            <w:vAlign w:val="center"/>
          </w:tcPr>
          <w:p w14:paraId="5AB11979">
            <w:pPr>
              <w:keepNext w:val="0"/>
              <w:keepLines w:val="0"/>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r>
      <w:tr w14:paraId="649DEF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54" w:hRule="atLeast"/>
          <w:jc w:val="center"/>
        </w:trPr>
        <w:tc>
          <w:tcPr>
            <w:tcW w:w="1266" w:type="dxa"/>
            <w:vAlign w:val="center"/>
          </w:tcPr>
          <w:p w14:paraId="4B8B6ED0">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rPr>
              <w:t>地址或住址</w:t>
            </w:r>
          </w:p>
        </w:tc>
        <w:tc>
          <w:tcPr>
            <w:tcW w:w="7579" w:type="dxa"/>
            <w:gridSpan w:val="6"/>
            <w:vAlign w:val="center"/>
          </w:tcPr>
          <w:p w14:paraId="2A3DE1F4">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r>
      <w:tr w14:paraId="23F94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54" w:hRule="atLeast"/>
          <w:jc w:val="center"/>
        </w:trPr>
        <w:tc>
          <w:tcPr>
            <w:tcW w:w="1266" w:type="dxa"/>
            <w:vAlign w:val="center"/>
          </w:tcPr>
          <w:p w14:paraId="55B5D4DD">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案由</w:t>
            </w:r>
          </w:p>
        </w:tc>
        <w:tc>
          <w:tcPr>
            <w:tcW w:w="4820" w:type="dxa"/>
            <w:gridSpan w:val="4"/>
            <w:vAlign w:val="center"/>
          </w:tcPr>
          <w:p w14:paraId="04700246">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c>
          <w:tcPr>
            <w:tcW w:w="1405" w:type="dxa"/>
            <w:vAlign w:val="center"/>
          </w:tcPr>
          <w:p w14:paraId="6700D1AF">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立案时间</w:t>
            </w:r>
          </w:p>
        </w:tc>
        <w:tc>
          <w:tcPr>
            <w:tcW w:w="1354" w:type="dxa"/>
            <w:vAlign w:val="center"/>
          </w:tcPr>
          <w:p w14:paraId="5CA76F20">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r>
      <w:tr w14:paraId="36A6CC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54" w:hRule="atLeast"/>
          <w:jc w:val="center"/>
        </w:trPr>
        <w:tc>
          <w:tcPr>
            <w:tcW w:w="1266" w:type="dxa"/>
            <w:vAlign w:val="center"/>
          </w:tcPr>
          <w:p w14:paraId="0340FF74">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案件来源</w:t>
            </w:r>
          </w:p>
        </w:tc>
        <w:tc>
          <w:tcPr>
            <w:tcW w:w="7579" w:type="dxa"/>
            <w:gridSpan w:val="6"/>
            <w:vAlign w:val="center"/>
          </w:tcPr>
          <w:p w14:paraId="2C4363B8">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r>
      <w:tr w14:paraId="23FE78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54" w:hRule="atLeast"/>
          <w:jc w:val="center"/>
        </w:trPr>
        <w:tc>
          <w:tcPr>
            <w:tcW w:w="1266" w:type="dxa"/>
            <w:vAlign w:val="center"/>
          </w:tcPr>
          <w:p w14:paraId="26073A35">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行政</w:t>
            </w:r>
            <w:r>
              <w:rPr>
                <w:rFonts w:hint="eastAsia" w:ascii="仿宋_GB2312" w:hAnsi="宋体" w:eastAsia="仿宋_GB2312"/>
                <w:color w:val="000000"/>
                <w:kern w:val="0"/>
                <w:szCs w:val="21"/>
                <w:highlight w:val="none"/>
              </w:rPr>
              <w:t>决定</w:t>
            </w:r>
          </w:p>
          <w:p w14:paraId="341CA02D">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文书文号</w:t>
            </w:r>
          </w:p>
        </w:tc>
        <w:tc>
          <w:tcPr>
            <w:tcW w:w="2693" w:type="dxa"/>
            <w:vAlign w:val="center"/>
          </w:tcPr>
          <w:p w14:paraId="1D388DF7">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c>
          <w:tcPr>
            <w:tcW w:w="1156" w:type="dxa"/>
            <w:gridSpan w:val="2"/>
            <w:vAlign w:val="center"/>
          </w:tcPr>
          <w:p w14:paraId="1686DAB7">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送达时间</w:t>
            </w:r>
          </w:p>
        </w:tc>
        <w:tc>
          <w:tcPr>
            <w:tcW w:w="3730" w:type="dxa"/>
            <w:gridSpan w:val="3"/>
            <w:vAlign w:val="center"/>
          </w:tcPr>
          <w:p w14:paraId="7C39EAEA">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p>
        </w:tc>
      </w:tr>
      <w:tr w14:paraId="646783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548" w:hRule="atLeast"/>
          <w:jc w:val="center"/>
        </w:trPr>
        <w:tc>
          <w:tcPr>
            <w:tcW w:w="1266" w:type="dxa"/>
            <w:vAlign w:val="center"/>
          </w:tcPr>
          <w:p w14:paraId="6D47F77B">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案件</w:t>
            </w:r>
          </w:p>
          <w:p w14:paraId="4274AC7C">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简要</w:t>
            </w:r>
          </w:p>
          <w:p w14:paraId="6A909095">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情况</w:t>
            </w:r>
          </w:p>
        </w:tc>
        <w:tc>
          <w:tcPr>
            <w:tcW w:w="7579" w:type="dxa"/>
            <w:gridSpan w:val="6"/>
            <w:vAlign w:val="center"/>
          </w:tcPr>
          <w:p w14:paraId="1ED02B56">
            <w:pPr>
              <w:keepNext w:val="0"/>
              <w:keepLines w:val="0"/>
              <w:widowControl/>
              <w:suppressLineNumbers w:val="0"/>
              <w:topLinePunct/>
              <w:autoSpaceDN w:val="0"/>
              <w:snapToGrid w:val="0"/>
              <w:spacing w:before="0" w:beforeAutospacing="0" w:after="0" w:afterAutospacing="0"/>
              <w:ind w:left="0" w:right="0"/>
              <w:rPr>
                <w:rFonts w:hint="default" w:ascii="仿宋_GB2312" w:hAnsi="宋体" w:eastAsia="仿宋_GB2312"/>
                <w:color w:val="000000"/>
                <w:kern w:val="0"/>
                <w:szCs w:val="21"/>
                <w:highlight w:val="none"/>
                <w:lang w:eastAsia="en-US"/>
              </w:rPr>
            </w:pPr>
          </w:p>
          <w:p w14:paraId="01D469A2">
            <w:pPr>
              <w:keepNext w:val="0"/>
              <w:keepLines w:val="0"/>
              <w:widowControl/>
              <w:suppressLineNumbers w:val="0"/>
              <w:topLinePunct/>
              <w:autoSpaceDN w:val="0"/>
              <w:snapToGrid w:val="0"/>
              <w:spacing w:before="0" w:beforeAutospacing="0" w:after="0" w:afterAutospacing="0"/>
              <w:ind w:left="0" w:right="0"/>
              <w:rPr>
                <w:rFonts w:hint="default" w:ascii="仿宋_GB2312" w:hAnsi="宋体" w:eastAsia="仿宋_GB2312"/>
                <w:color w:val="000000"/>
                <w:kern w:val="0"/>
                <w:szCs w:val="21"/>
                <w:highlight w:val="none"/>
                <w:lang w:eastAsia="en-US"/>
              </w:rPr>
            </w:pPr>
          </w:p>
        </w:tc>
      </w:tr>
      <w:tr w14:paraId="3998B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500" w:hRule="atLeast"/>
          <w:jc w:val="center"/>
        </w:trPr>
        <w:tc>
          <w:tcPr>
            <w:tcW w:w="1266" w:type="dxa"/>
            <w:vAlign w:val="center"/>
          </w:tcPr>
          <w:p w14:paraId="52783A32">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rPr>
              <w:t>结案方式</w:t>
            </w:r>
          </w:p>
        </w:tc>
        <w:tc>
          <w:tcPr>
            <w:tcW w:w="7579" w:type="dxa"/>
            <w:gridSpan w:val="6"/>
            <w:vAlign w:val="center"/>
          </w:tcPr>
          <w:p w14:paraId="0229F003">
            <w:pPr>
              <w:keepNext w:val="0"/>
              <w:keepLines w:val="0"/>
              <w:widowControl/>
              <w:suppressLineNumbers w:val="0"/>
              <w:topLinePunct/>
              <w:autoSpaceDN w:val="0"/>
              <w:snapToGrid w:val="0"/>
              <w:spacing w:before="0" w:beforeAutospacing="0" w:after="0" w:afterAutospacing="0"/>
              <w:ind w:left="0" w:right="0"/>
              <w:rPr>
                <w:rFonts w:hint="default" w:ascii="仿宋_GB2312" w:hAnsi="宋体" w:eastAsia="仿宋_GB2312"/>
                <w:color w:val="000000"/>
                <w:kern w:val="0"/>
                <w:szCs w:val="21"/>
                <w:highlight w:val="none"/>
                <w:u w:val="single"/>
              </w:rPr>
            </w:pPr>
            <w:r>
              <w:rPr>
                <w:rFonts w:hint="eastAsia" w:ascii="仿宋_GB2312" w:hAnsi="宋体" w:eastAsia="仿宋_GB2312"/>
                <w:color w:val="000000"/>
                <w:kern w:val="0"/>
                <w:szCs w:val="21"/>
                <w:highlight w:val="none"/>
              </w:rPr>
              <w:t>□自动履行 □复议结案 □诉讼结案 □强制执行 □其他：</w:t>
            </w:r>
            <w:r>
              <w:rPr>
                <w:rFonts w:hint="eastAsia" w:ascii="仿宋_GB2312" w:hAnsi="宋体" w:eastAsia="仿宋_GB2312"/>
                <w:color w:val="000000"/>
                <w:kern w:val="0"/>
                <w:szCs w:val="21"/>
                <w:highlight w:val="none"/>
                <w:u w:val="single"/>
              </w:rPr>
              <w:t xml:space="preserve">          </w:t>
            </w:r>
          </w:p>
        </w:tc>
      </w:tr>
      <w:tr w14:paraId="35C3F1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454" w:hRule="atLeast"/>
          <w:jc w:val="center"/>
        </w:trPr>
        <w:tc>
          <w:tcPr>
            <w:tcW w:w="1266" w:type="dxa"/>
            <w:vAlign w:val="center"/>
          </w:tcPr>
          <w:p w14:paraId="0020C103">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rPr>
              <w:t>结案结果</w:t>
            </w:r>
          </w:p>
        </w:tc>
        <w:tc>
          <w:tcPr>
            <w:tcW w:w="7579" w:type="dxa"/>
            <w:gridSpan w:val="6"/>
            <w:vAlign w:val="center"/>
          </w:tcPr>
          <w:p w14:paraId="46681E07">
            <w:pPr>
              <w:keepNext w:val="0"/>
              <w:keepLines w:val="0"/>
              <w:widowControl/>
              <w:suppressLineNumbers w:val="0"/>
              <w:topLinePunct/>
              <w:autoSpaceDN w:val="0"/>
              <w:snapToGrid w:val="0"/>
              <w:spacing w:before="0" w:beforeAutospacing="0" w:after="0" w:afterAutospacing="0"/>
              <w:ind w:left="0" w:right="0"/>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□行政处罚决定执行完毕 □案件终止调查 □违法事实不能成立 □移送司法机关</w:t>
            </w:r>
          </w:p>
          <w:p w14:paraId="1DBE69C0">
            <w:pPr>
              <w:keepNext w:val="0"/>
              <w:keepLines w:val="0"/>
              <w:widowControl/>
              <w:suppressLineNumbers w:val="0"/>
              <w:topLinePunct/>
              <w:autoSpaceDN w:val="0"/>
              <w:snapToGrid w:val="0"/>
              <w:spacing w:before="0" w:beforeAutospacing="0" w:after="0" w:afterAutospacing="0"/>
              <w:ind w:left="0" w:right="0"/>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□人民法院裁定终结执行 □不予行政处罚 □移送其他行政部门、经办机构</w:t>
            </w:r>
          </w:p>
          <w:p w14:paraId="52326D8C">
            <w:pPr>
              <w:keepNext w:val="0"/>
              <w:keepLines w:val="0"/>
              <w:widowControl/>
              <w:suppressLineNumbers w:val="0"/>
              <w:topLinePunct/>
              <w:autoSpaceDN w:val="0"/>
              <w:snapToGrid w:val="0"/>
              <w:spacing w:before="0" w:beforeAutospacing="0" w:after="0" w:afterAutospacing="0"/>
              <w:ind w:left="0" w:right="0"/>
              <w:rPr>
                <w:rFonts w:hint="default" w:ascii="仿宋_GB2312" w:hAnsi="宋体" w:eastAsia="仿宋_GB2312"/>
                <w:color w:val="000000"/>
                <w:kern w:val="0"/>
                <w:szCs w:val="21"/>
                <w:highlight w:val="none"/>
                <w:u w:val="single"/>
              </w:rPr>
            </w:pPr>
            <w:r>
              <w:rPr>
                <w:rFonts w:hint="eastAsia" w:ascii="仿宋_GB2312" w:hAnsi="宋体" w:eastAsia="仿宋_GB2312"/>
                <w:color w:val="000000"/>
                <w:kern w:val="0"/>
                <w:szCs w:val="21"/>
                <w:highlight w:val="none"/>
              </w:rPr>
              <w:t>□其他：</w:t>
            </w:r>
            <w:r>
              <w:rPr>
                <w:rFonts w:hint="eastAsia" w:ascii="仿宋_GB2312" w:hAnsi="宋体" w:eastAsia="仿宋_GB2312"/>
                <w:color w:val="000000"/>
                <w:kern w:val="0"/>
                <w:szCs w:val="21"/>
                <w:highlight w:val="none"/>
                <w:u w:val="single"/>
              </w:rPr>
              <w:t xml:space="preserve">            </w:t>
            </w:r>
          </w:p>
        </w:tc>
      </w:tr>
      <w:tr w14:paraId="4AF52B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326" w:hRule="atLeast"/>
          <w:jc w:val="center"/>
        </w:trPr>
        <w:tc>
          <w:tcPr>
            <w:tcW w:w="1266" w:type="dxa"/>
            <w:vAlign w:val="center"/>
          </w:tcPr>
          <w:p w14:paraId="055F1012">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执法人员</w:t>
            </w:r>
          </w:p>
          <w:p w14:paraId="0D5314A2">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结案意见</w:t>
            </w:r>
          </w:p>
        </w:tc>
        <w:tc>
          <w:tcPr>
            <w:tcW w:w="7579" w:type="dxa"/>
            <w:gridSpan w:val="6"/>
            <w:vAlign w:val="center"/>
          </w:tcPr>
          <w:p w14:paraId="15E169EE">
            <w:pPr>
              <w:keepNext w:val="0"/>
              <w:keepLines w:val="0"/>
              <w:widowControl/>
              <w:suppressLineNumbers w:val="0"/>
              <w:topLinePunct/>
              <w:autoSpaceDN w:val="0"/>
              <w:snapToGrid w:val="0"/>
              <w:spacing w:before="0" w:beforeAutospacing="0" w:after="0" w:afterAutospacing="0"/>
              <w:ind w:left="0" w:right="0"/>
              <w:jc w:val="right"/>
              <w:rPr>
                <w:rFonts w:hint="default" w:ascii="仿宋_GB2312" w:hAnsi="宋体" w:eastAsia="仿宋_GB2312"/>
                <w:color w:val="000000"/>
                <w:kern w:val="0"/>
                <w:szCs w:val="21"/>
                <w:highlight w:val="none"/>
                <w:lang w:eastAsia="en-US"/>
              </w:rPr>
            </w:pPr>
          </w:p>
          <w:p w14:paraId="63D67173">
            <w:pPr>
              <w:keepNext w:val="0"/>
              <w:keepLines w:val="0"/>
              <w:widowControl/>
              <w:suppressLineNumbers w:val="0"/>
              <w:topLinePunct/>
              <w:autoSpaceDN w:val="0"/>
              <w:snapToGrid w:val="0"/>
              <w:spacing w:before="0" w:beforeAutospacing="0" w:after="0" w:afterAutospacing="0"/>
              <w:ind w:left="0" w:right="0" w:firstLine="525"/>
              <w:jc w:val="right"/>
              <w:rPr>
                <w:rFonts w:hint="default" w:ascii="仿宋_GB2312" w:hAnsi="宋体" w:eastAsia="仿宋_GB2312"/>
                <w:color w:val="000000"/>
                <w:kern w:val="0"/>
                <w:szCs w:val="21"/>
                <w:highlight w:val="none"/>
              </w:rPr>
            </w:pPr>
          </w:p>
          <w:p w14:paraId="1026A71F">
            <w:pPr>
              <w:keepNext w:val="0"/>
              <w:keepLines w:val="0"/>
              <w:widowControl/>
              <w:suppressLineNumbers w:val="0"/>
              <w:topLinePunct/>
              <w:autoSpaceDN w:val="0"/>
              <w:snapToGrid w:val="0"/>
              <w:spacing w:before="0" w:beforeAutospacing="0" w:after="0" w:afterAutospacing="0"/>
              <w:ind w:left="0" w:right="1680" w:rightChars="800"/>
              <w:rPr>
                <w:rFonts w:hint="default" w:ascii="仿宋_GB2312" w:hAnsi="宋体" w:eastAsia="仿宋_GB2312"/>
                <w:color w:val="000000"/>
                <w:kern w:val="0"/>
                <w:szCs w:val="21"/>
                <w:highlight w:val="none"/>
              </w:rPr>
            </w:pPr>
          </w:p>
          <w:p w14:paraId="763E6B32">
            <w:pPr>
              <w:keepNext w:val="0"/>
              <w:keepLines w:val="0"/>
              <w:widowControl/>
              <w:suppressLineNumbers w:val="0"/>
              <w:topLinePunct/>
              <w:autoSpaceDN w:val="0"/>
              <w:snapToGrid w:val="0"/>
              <w:spacing w:before="0" w:beforeAutospacing="0" w:after="0" w:afterAutospacing="0"/>
              <w:ind w:left="0" w:right="1680" w:rightChars="800" w:firstLine="4620" w:firstLineChars="2200"/>
              <w:jc w:val="right"/>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签名：</w:t>
            </w:r>
          </w:p>
          <w:p w14:paraId="17027307">
            <w:pPr>
              <w:keepNext w:val="0"/>
              <w:keepLines w:val="0"/>
              <w:widowControl/>
              <w:suppressLineNumbers w:val="0"/>
              <w:topLinePunct/>
              <w:autoSpaceDN w:val="0"/>
              <w:snapToGrid w:val="0"/>
              <w:spacing w:before="0" w:beforeAutospacing="0" w:after="0" w:afterAutospacing="0"/>
              <w:ind w:left="0" w:right="1680" w:rightChars="800"/>
              <w:jc w:val="right"/>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lang w:eastAsia="en-US"/>
              </w:rPr>
              <w:t>年</w:t>
            </w:r>
            <w:r>
              <w:rPr>
                <w:rFonts w:hint="eastAsia" w:ascii="仿宋_GB2312" w:hAnsi="宋体" w:eastAsia="仿宋_GB2312"/>
                <w:color w:val="000000"/>
                <w:kern w:val="0"/>
                <w:szCs w:val="21"/>
                <w:highlight w:val="none"/>
              </w:rPr>
              <w:t xml:space="preserve">   </w:t>
            </w:r>
            <w:r>
              <w:rPr>
                <w:rFonts w:hint="eastAsia" w:ascii="仿宋_GB2312" w:hAnsi="宋体" w:eastAsia="仿宋_GB2312"/>
                <w:color w:val="000000"/>
                <w:kern w:val="0"/>
                <w:szCs w:val="21"/>
                <w:highlight w:val="none"/>
                <w:lang w:eastAsia="en-US"/>
              </w:rPr>
              <w:t>月</w:t>
            </w:r>
            <w:r>
              <w:rPr>
                <w:rFonts w:hint="eastAsia" w:ascii="仿宋_GB2312" w:hAnsi="宋体" w:eastAsia="仿宋_GB2312"/>
                <w:color w:val="000000"/>
                <w:kern w:val="0"/>
                <w:szCs w:val="21"/>
                <w:highlight w:val="none"/>
              </w:rPr>
              <w:t xml:space="preserve">   </w:t>
            </w:r>
            <w:r>
              <w:rPr>
                <w:rFonts w:hint="eastAsia" w:ascii="仿宋_GB2312" w:hAnsi="宋体" w:eastAsia="仿宋_GB2312"/>
                <w:color w:val="000000"/>
                <w:kern w:val="0"/>
                <w:szCs w:val="21"/>
                <w:highlight w:val="none"/>
                <w:lang w:eastAsia="en-US"/>
              </w:rPr>
              <w:t>日</w:t>
            </w:r>
          </w:p>
        </w:tc>
      </w:tr>
      <w:tr w14:paraId="572D10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287" w:hRule="atLeast"/>
          <w:jc w:val="center"/>
        </w:trPr>
        <w:tc>
          <w:tcPr>
            <w:tcW w:w="1266" w:type="dxa"/>
            <w:vAlign w:val="center"/>
          </w:tcPr>
          <w:p w14:paraId="4BEE8DDF">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办案机构</w:t>
            </w:r>
          </w:p>
          <w:p w14:paraId="2A9F34C3">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lang w:eastAsia="en-US"/>
              </w:rPr>
              <w:t>审核意见</w:t>
            </w:r>
          </w:p>
        </w:tc>
        <w:tc>
          <w:tcPr>
            <w:tcW w:w="7579" w:type="dxa"/>
            <w:gridSpan w:val="6"/>
            <w:vAlign w:val="center"/>
          </w:tcPr>
          <w:p w14:paraId="3267F7D8">
            <w:pPr>
              <w:keepNext w:val="0"/>
              <w:keepLines w:val="0"/>
              <w:widowControl/>
              <w:suppressLineNumbers w:val="0"/>
              <w:topLinePunct/>
              <w:autoSpaceDN w:val="0"/>
              <w:snapToGrid w:val="0"/>
              <w:spacing w:before="0" w:beforeAutospacing="0" w:after="0" w:afterAutospacing="0"/>
              <w:ind w:left="0" w:right="0"/>
              <w:jc w:val="right"/>
              <w:rPr>
                <w:rFonts w:hint="default" w:ascii="仿宋_GB2312" w:hAnsi="宋体" w:eastAsia="仿宋_GB2312"/>
                <w:color w:val="000000"/>
                <w:kern w:val="0"/>
                <w:szCs w:val="21"/>
                <w:highlight w:val="none"/>
                <w:lang w:eastAsia="en-US"/>
              </w:rPr>
            </w:pPr>
          </w:p>
          <w:p w14:paraId="3872DC53">
            <w:pPr>
              <w:keepNext w:val="0"/>
              <w:keepLines w:val="0"/>
              <w:widowControl/>
              <w:suppressLineNumbers w:val="0"/>
              <w:topLinePunct/>
              <w:autoSpaceDN w:val="0"/>
              <w:snapToGrid w:val="0"/>
              <w:spacing w:before="0" w:beforeAutospacing="0" w:after="0" w:afterAutospacing="0"/>
              <w:ind w:left="0" w:right="0" w:firstLine="525"/>
              <w:jc w:val="right"/>
              <w:rPr>
                <w:rFonts w:hint="default" w:ascii="仿宋_GB2312" w:hAnsi="宋体" w:eastAsia="仿宋_GB2312"/>
                <w:color w:val="000000"/>
                <w:kern w:val="0"/>
                <w:szCs w:val="21"/>
                <w:highlight w:val="none"/>
              </w:rPr>
            </w:pPr>
          </w:p>
          <w:p w14:paraId="5B8EA430">
            <w:pPr>
              <w:keepNext w:val="0"/>
              <w:keepLines w:val="0"/>
              <w:widowControl/>
              <w:suppressLineNumbers w:val="0"/>
              <w:topLinePunct/>
              <w:autoSpaceDN w:val="0"/>
              <w:snapToGrid w:val="0"/>
              <w:spacing w:before="0" w:beforeAutospacing="0" w:after="0" w:afterAutospacing="0"/>
              <w:ind w:left="0" w:right="0" w:firstLine="525"/>
              <w:jc w:val="right"/>
              <w:rPr>
                <w:rFonts w:hint="default" w:ascii="仿宋_GB2312" w:hAnsi="宋体" w:eastAsia="仿宋_GB2312"/>
                <w:color w:val="000000"/>
                <w:kern w:val="0"/>
                <w:szCs w:val="21"/>
                <w:highlight w:val="none"/>
              </w:rPr>
            </w:pPr>
          </w:p>
          <w:p w14:paraId="29F3A5C1">
            <w:pPr>
              <w:keepNext w:val="0"/>
              <w:keepLines w:val="0"/>
              <w:widowControl/>
              <w:suppressLineNumbers w:val="0"/>
              <w:topLinePunct/>
              <w:autoSpaceDN w:val="0"/>
              <w:snapToGrid w:val="0"/>
              <w:spacing w:before="0" w:beforeAutospacing="0" w:after="0" w:afterAutospacing="0"/>
              <w:ind w:left="0" w:right="1680" w:rightChars="800" w:firstLine="4620" w:firstLineChars="2200"/>
              <w:jc w:val="right"/>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签名：</w:t>
            </w:r>
          </w:p>
          <w:p w14:paraId="1B8B1804">
            <w:pPr>
              <w:keepNext w:val="0"/>
              <w:keepLines w:val="0"/>
              <w:widowControl/>
              <w:suppressLineNumbers w:val="0"/>
              <w:topLinePunct/>
              <w:autoSpaceDN w:val="0"/>
              <w:snapToGrid w:val="0"/>
              <w:spacing w:before="0" w:beforeAutospacing="0" w:after="0" w:afterAutospacing="0"/>
              <w:ind w:left="0" w:right="1680"/>
              <w:jc w:val="right"/>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lang w:eastAsia="en-US"/>
              </w:rPr>
              <w:t>年</w:t>
            </w:r>
            <w:r>
              <w:rPr>
                <w:rFonts w:hint="eastAsia" w:ascii="仿宋_GB2312" w:hAnsi="宋体" w:eastAsia="仿宋_GB2312"/>
                <w:color w:val="000000"/>
                <w:kern w:val="0"/>
                <w:szCs w:val="21"/>
                <w:highlight w:val="none"/>
              </w:rPr>
              <w:t xml:space="preserve">   </w:t>
            </w:r>
            <w:r>
              <w:rPr>
                <w:rFonts w:hint="eastAsia" w:ascii="仿宋_GB2312" w:hAnsi="宋体" w:eastAsia="仿宋_GB2312"/>
                <w:color w:val="000000"/>
                <w:kern w:val="0"/>
                <w:szCs w:val="21"/>
                <w:highlight w:val="none"/>
                <w:lang w:eastAsia="en-US"/>
              </w:rPr>
              <w:t>月</w:t>
            </w:r>
            <w:r>
              <w:rPr>
                <w:rFonts w:hint="eastAsia" w:ascii="仿宋_GB2312" w:hAnsi="宋体" w:eastAsia="仿宋_GB2312"/>
                <w:color w:val="000000"/>
                <w:kern w:val="0"/>
                <w:szCs w:val="21"/>
                <w:highlight w:val="none"/>
              </w:rPr>
              <w:t xml:space="preserve">   </w:t>
            </w:r>
            <w:r>
              <w:rPr>
                <w:rFonts w:hint="eastAsia" w:ascii="仿宋_GB2312" w:hAnsi="宋体" w:eastAsia="仿宋_GB2312"/>
                <w:color w:val="000000"/>
                <w:kern w:val="0"/>
                <w:szCs w:val="21"/>
                <w:highlight w:val="none"/>
                <w:lang w:eastAsia="en-US"/>
              </w:rPr>
              <w:t>日</w:t>
            </w:r>
          </w:p>
        </w:tc>
      </w:tr>
      <w:tr w14:paraId="0ECC14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273" w:hRule="atLeast"/>
          <w:jc w:val="center"/>
        </w:trPr>
        <w:tc>
          <w:tcPr>
            <w:tcW w:w="1266" w:type="dxa"/>
            <w:vAlign w:val="center"/>
          </w:tcPr>
          <w:p w14:paraId="3E1A307D">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行政机关</w:t>
            </w:r>
          </w:p>
          <w:p w14:paraId="1A02B7F8">
            <w:pPr>
              <w:keepNext w:val="0"/>
              <w:keepLines w:val="0"/>
              <w:widowControl/>
              <w:suppressLineNumbers w:val="0"/>
              <w:topLinePunct/>
              <w:autoSpaceDN w:val="0"/>
              <w:snapToGrid w:val="0"/>
              <w:spacing w:before="0" w:beforeAutospacing="0" w:after="0" w:afterAutospacing="0"/>
              <w:ind w:left="0" w:right="0"/>
              <w:jc w:val="center"/>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负责人意见</w:t>
            </w:r>
          </w:p>
        </w:tc>
        <w:tc>
          <w:tcPr>
            <w:tcW w:w="7579" w:type="dxa"/>
            <w:gridSpan w:val="6"/>
            <w:vAlign w:val="center"/>
          </w:tcPr>
          <w:p w14:paraId="50718029">
            <w:pPr>
              <w:keepNext w:val="0"/>
              <w:keepLines w:val="0"/>
              <w:widowControl/>
              <w:suppressLineNumbers w:val="0"/>
              <w:topLinePunct/>
              <w:autoSpaceDN w:val="0"/>
              <w:snapToGrid w:val="0"/>
              <w:spacing w:before="0" w:beforeAutospacing="0" w:after="0" w:afterAutospacing="0"/>
              <w:ind w:left="0" w:right="0"/>
              <w:jc w:val="right"/>
              <w:rPr>
                <w:rFonts w:hint="default" w:ascii="仿宋_GB2312" w:hAnsi="宋体" w:eastAsia="仿宋_GB2312"/>
                <w:color w:val="000000"/>
                <w:kern w:val="0"/>
                <w:szCs w:val="21"/>
                <w:highlight w:val="none"/>
              </w:rPr>
            </w:pPr>
          </w:p>
          <w:p w14:paraId="3A6FCE2A">
            <w:pPr>
              <w:keepNext w:val="0"/>
              <w:keepLines w:val="0"/>
              <w:widowControl/>
              <w:suppressLineNumbers w:val="0"/>
              <w:topLinePunct/>
              <w:autoSpaceDN w:val="0"/>
              <w:snapToGrid w:val="0"/>
              <w:spacing w:before="0" w:beforeAutospacing="0" w:after="0" w:afterAutospacing="0"/>
              <w:ind w:left="0" w:right="0" w:firstLine="525"/>
              <w:jc w:val="right"/>
              <w:rPr>
                <w:rFonts w:hint="default" w:ascii="仿宋_GB2312" w:hAnsi="宋体" w:eastAsia="仿宋_GB2312"/>
                <w:color w:val="000000"/>
                <w:kern w:val="0"/>
                <w:szCs w:val="21"/>
                <w:highlight w:val="none"/>
              </w:rPr>
            </w:pPr>
          </w:p>
          <w:p w14:paraId="29363A62">
            <w:pPr>
              <w:keepNext w:val="0"/>
              <w:keepLines w:val="0"/>
              <w:widowControl/>
              <w:suppressLineNumbers w:val="0"/>
              <w:topLinePunct/>
              <w:autoSpaceDN w:val="0"/>
              <w:snapToGrid w:val="0"/>
              <w:spacing w:before="0" w:beforeAutospacing="0" w:after="0" w:afterAutospacing="0"/>
              <w:ind w:left="0" w:right="1680" w:rightChars="800" w:firstLine="4620" w:firstLineChars="2200"/>
              <w:jc w:val="right"/>
              <w:rPr>
                <w:rFonts w:hint="default" w:ascii="仿宋_GB2312" w:hAnsi="宋体" w:eastAsia="仿宋_GB2312"/>
                <w:color w:val="000000"/>
                <w:kern w:val="0"/>
                <w:szCs w:val="21"/>
                <w:highlight w:val="none"/>
              </w:rPr>
            </w:pPr>
          </w:p>
          <w:p w14:paraId="54D6353F">
            <w:pPr>
              <w:keepNext w:val="0"/>
              <w:keepLines w:val="0"/>
              <w:widowControl/>
              <w:suppressLineNumbers w:val="0"/>
              <w:topLinePunct/>
              <w:autoSpaceDN w:val="0"/>
              <w:snapToGrid w:val="0"/>
              <w:spacing w:before="0" w:beforeAutospacing="0" w:after="0" w:afterAutospacing="0"/>
              <w:ind w:left="0" w:right="1680" w:rightChars="800" w:firstLine="4620" w:firstLineChars="2200"/>
              <w:jc w:val="right"/>
              <w:rPr>
                <w:rFonts w:hint="default" w:ascii="仿宋_GB2312" w:hAnsi="宋体" w:eastAsia="仿宋_GB2312"/>
                <w:color w:val="000000"/>
                <w:kern w:val="0"/>
                <w:szCs w:val="21"/>
                <w:highlight w:val="none"/>
              </w:rPr>
            </w:pPr>
            <w:r>
              <w:rPr>
                <w:rFonts w:hint="eastAsia" w:ascii="仿宋_GB2312" w:hAnsi="宋体" w:eastAsia="仿宋_GB2312"/>
                <w:color w:val="000000"/>
                <w:kern w:val="0"/>
                <w:szCs w:val="21"/>
                <w:highlight w:val="none"/>
              </w:rPr>
              <w:t>签名：</w:t>
            </w:r>
          </w:p>
          <w:p w14:paraId="091923A5">
            <w:pPr>
              <w:keepNext w:val="0"/>
              <w:keepLines w:val="0"/>
              <w:widowControl/>
              <w:suppressLineNumbers w:val="0"/>
              <w:topLinePunct/>
              <w:autoSpaceDN w:val="0"/>
              <w:snapToGrid w:val="0"/>
              <w:spacing w:before="0" w:beforeAutospacing="0" w:after="0" w:afterAutospacing="0"/>
              <w:ind w:left="0" w:right="840"/>
              <w:jc w:val="center"/>
              <w:rPr>
                <w:rFonts w:hint="default" w:ascii="仿宋_GB2312" w:hAnsi="宋体" w:eastAsia="仿宋_GB2312"/>
                <w:color w:val="000000"/>
                <w:kern w:val="0"/>
                <w:szCs w:val="21"/>
                <w:highlight w:val="none"/>
                <w:lang w:eastAsia="en-US"/>
              </w:rPr>
            </w:pPr>
            <w:r>
              <w:rPr>
                <w:rFonts w:hint="eastAsia" w:ascii="仿宋_GB2312" w:hAnsi="宋体" w:eastAsia="仿宋_GB2312"/>
                <w:color w:val="000000"/>
                <w:kern w:val="0"/>
                <w:szCs w:val="21"/>
                <w:highlight w:val="none"/>
              </w:rPr>
              <w:t xml:space="preserve">                                   </w:t>
            </w:r>
            <w:r>
              <w:rPr>
                <w:rFonts w:hint="eastAsia" w:ascii="仿宋_GB2312" w:hAnsi="宋体" w:eastAsia="仿宋_GB2312"/>
                <w:color w:val="000000"/>
                <w:kern w:val="0"/>
                <w:szCs w:val="21"/>
                <w:highlight w:val="none"/>
                <w:lang w:eastAsia="en-US"/>
              </w:rPr>
              <w:t>年</w:t>
            </w:r>
            <w:r>
              <w:rPr>
                <w:rFonts w:hint="eastAsia" w:ascii="仿宋_GB2312" w:hAnsi="宋体" w:eastAsia="仿宋_GB2312"/>
                <w:color w:val="000000"/>
                <w:kern w:val="0"/>
                <w:szCs w:val="21"/>
                <w:highlight w:val="none"/>
              </w:rPr>
              <w:t xml:space="preserve">   </w:t>
            </w:r>
            <w:r>
              <w:rPr>
                <w:rFonts w:hint="eastAsia" w:ascii="仿宋_GB2312" w:hAnsi="宋体" w:eastAsia="仿宋_GB2312"/>
                <w:color w:val="000000"/>
                <w:kern w:val="0"/>
                <w:szCs w:val="21"/>
                <w:highlight w:val="none"/>
                <w:lang w:eastAsia="en-US"/>
              </w:rPr>
              <w:t>月</w:t>
            </w:r>
            <w:r>
              <w:rPr>
                <w:rFonts w:hint="eastAsia" w:ascii="仿宋_GB2312" w:hAnsi="宋体" w:eastAsia="仿宋_GB2312"/>
                <w:color w:val="000000"/>
                <w:kern w:val="0"/>
                <w:szCs w:val="21"/>
                <w:highlight w:val="none"/>
              </w:rPr>
              <w:t xml:space="preserve">   </w:t>
            </w:r>
            <w:r>
              <w:rPr>
                <w:rFonts w:hint="eastAsia" w:ascii="仿宋_GB2312" w:hAnsi="宋体" w:eastAsia="仿宋_GB2312"/>
                <w:color w:val="000000"/>
                <w:kern w:val="0"/>
                <w:szCs w:val="21"/>
                <w:highlight w:val="none"/>
                <w:lang w:eastAsia="en-US"/>
              </w:rPr>
              <w:t>日</w:t>
            </w:r>
            <w:r>
              <w:rPr>
                <w:rFonts w:hint="eastAsia" w:ascii="仿宋_GB2312" w:hAnsi="宋体" w:eastAsia="仿宋_GB2312"/>
                <w:color w:val="000000"/>
                <w:kern w:val="0"/>
                <w:szCs w:val="21"/>
                <w:highlight w:val="none"/>
              </w:rPr>
              <w:t xml:space="preserve">     </w:t>
            </w:r>
          </w:p>
        </w:tc>
      </w:tr>
    </w:tbl>
    <w:p w14:paraId="2AB5BF53">
      <w:pPr>
        <w:autoSpaceDE w:val="0"/>
        <w:autoSpaceDN w:val="0"/>
        <w:adjustRightInd w:val="0"/>
        <w:snapToGrid w:val="0"/>
        <w:spacing w:line="360" w:lineRule="auto"/>
        <w:jc w:val="left"/>
        <w:rPr>
          <w:rFonts w:ascii="宋体" w:hAnsi="宋体" w:eastAsia="宋体" w:cs="仿宋_GB2312"/>
          <w:kern w:val="0"/>
          <w:sz w:val="24"/>
          <w:szCs w:val="24"/>
          <w:highlight w:val="none"/>
        </w:rPr>
      </w:pPr>
    </w:p>
    <w:p w14:paraId="5B6074D8">
      <w:pPr>
        <w:widowControl/>
        <w:jc w:val="left"/>
        <w:rPr>
          <w:rFonts w:ascii="宋体" w:hAnsi="宋体" w:eastAsia="宋体" w:cs="仿宋_GB2312"/>
          <w:kern w:val="0"/>
          <w:sz w:val="24"/>
          <w:szCs w:val="24"/>
          <w:highlight w:val="none"/>
        </w:rPr>
      </w:pPr>
      <w:r>
        <w:rPr>
          <w:rFonts w:ascii="宋体" w:hAnsi="宋体" w:eastAsia="宋体" w:cs="仿宋_GB2312"/>
          <w:kern w:val="0"/>
          <w:sz w:val="24"/>
          <w:szCs w:val="24"/>
          <w:highlight w:val="none"/>
        </w:rPr>
        <w:br w:type="page"/>
      </w:r>
    </w:p>
    <w:p w14:paraId="5EB71F70">
      <w:pPr>
        <w:keepNext w:val="0"/>
        <w:keepLines w:val="0"/>
        <w:pageBreakBefore w:val="0"/>
        <w:widowControl w:val="0"/>
        <w:kinsoku/>
        <w:wordWrap/>
        <w:overflowPunct/>
        <w:topLinePunct w:val="0"/>
        <w:autoSpaceDE w:val="0"/>
        <w:autoSpaceDN w:val="0"/>
        <w:bidi w:val="0"/>
        <w:adjustRightInd w:val="0"/>
        <w:snapToGrid w:val="0"/>
        <w:spacing w:line="500" w:lineRule="exact"/>
        <w:jc w:val="left"/>
        <w:textAlignment w:val="auto"/>
        <w:rPr>
          <w:rFonts w:ascii="宋体" w:hAnsi="宋体" w:eastAsia="宋体" w:cs="仿宋_GB2312"/>
          <w:kern w:val="0"/>
          <w:sz w:val="24"/>
          <w:szCs w:val="24"/>
          <w:highlight w:val="none"/>
        </w:rPr>
      </w:pPr>
    </w:p>
    <w:p w14:paraId="6CDA9455">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6A270053">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19D4E53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1FAD0E2A">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（二）用于案件当</w:t>
      </w:r>
      <w:r>
        <w:rPr>
          <w:rFonts w:hint="eastAsia" w:ascii="仿宋_GB2312" w:hAnsi="宋体" w:eastAsia="仿宋_GB2312"/>
          <w:sz w:val="24"/>
          <w:szCs w:val="24"/>
          <w:highlight w:val="none"/>
        </w:rPr>
        <w:t>事人履行义务或被依法强制执行后，或以其他方式结案后，办案人员依程序报请本机关负责人批准结案的工作过程中。</w:t>
      </w:r>
    </w:p>
    <w:p w14:paraId="23A4D519">
      <w:pPr>
        <w:keepNext w:val="0"/>
        <w:keepLines w:val="0"/>
        <w:pageBreakBefore w:val="0"/>
        <w:widowControl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45944A96">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062D643D">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bookmarkStart w:id="415" w:name="_Hlk29164351"/>
      <w:r>
        <w:rPr>
          <w:rFonts w:hint="eastAsia" w:ascii="仿宋_GB2312" w:hAnsi="宋体" w:eastAsia="仿宋_GB2312" w:cs="仿宋_GB2312"/>
          <w:kern w:val="0"/>
          <w:sz w:val="24"/>
          <w:szCs w:val="24"/>
          <w:highlight w:val="none"/>
        </w:rPr>
        <w:t>（二）有当</w:t>
      </w:r>
      <w:bookmarkEnd w:id="415"/>
      <w:r>
        <w:rPr>
          <w:rFonts w:hint="eastAsia" w:ascii="仿宋_GB2312" w:hAnsi="宋体" w:eastAsia="仿宋_GB2312" w:cs="仿宋_GB2312"/>
          <w:kern w:val="0"/>
          <w:sz w:val="24"/>
          <w:szCs w:val="24"/>
          <w:highlight w:val="none"/>
        </w:rPr>
        <w:t>事人基本信息，如当事人名称或姓名、工作单位、地址或住址、法定代表人姓名、职务。</w:t>
      </w:r>
    </w:p>
    <w:p w14:paraId="13F17BA5">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（三）有案件基本信息，如立案时间、案由、案件来源。</w:t>
      </w:r>
    </w:p>
    <w:p w14:paraId="7755347D">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（四）有行政决定文书的情况，如文书名称及文号、送达时间。</w:t>
      </w:r>
    </w:p>
    <w:p w14:paraId="3B8BEF5B">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sz w:val="24"/>
          <w:szCs w:val="24"/>
          <w:highlight w:val="none"/>
        </w:rPr>
        <w:t>有案件简明情况介绍，包含违法行为发生的时间、地点、情节、后果等；违反的法律法规；调查取证经过和主要证据；行政处理执行情况及罚没财物的处理情况等内容。</w:t>
      </w:r>
    </w:p>
    <w:p w14:paraId="4087548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w:t>
      </w:r>
      <w:r>
        <w:rPr>
          <w:rFonts w:hint="eastAsia" w:ascii="仿宋_GB2312" w:hAnsi="宋体" w:eastAsia="仿宋_GB2312"/>
          <w:sz w:val="24"/>
          <w:szCs w:val="24"/>
          <w:highlight w:val="none"/>
        </w:rPr>
        <w:t>勾选执行方式和执行结果，采取其他方式的在下划线处说明</w:t>
      </w:r>
      <w:r>
        <w:rPr>
          <w:rFonts w:hint="eastAsia" w:ascii="仿宋_GB2312" w:hAnsi="宋体" w:eastAsia="仿宋_GB2312" w:cs="仿宋_GB2312"/>
          <w:kern w:val="0"/>
          <w:sz w:val="24"/>
          <w:szCs w:val="24"/>
          <w:highlight w:val="none"/>
        </w:rPr>
        <w:t>。</w:t>
      </w:r>
    </w:p>
    <w:p w14:paraId="5669BD6B">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（七）</w:t>
      </w:r>
      <w:r>
        <w:rPr>
          <w:rFonts w:hint="eastAsia" w:ascii="仿宋_GB2312" w:hAnsi="宋体" w:eastAsia="仿宋_GB2312"/>
          <w:sz w:val="24"/>
          <w:szCs w:val="24"/>
          <w:highlight w:val="none"/>
        </w:rPr>
        <w:t>有执法人员建议结案的理由、签名及日期，一般为两人。</w:t>
      </w:r>
    </w:p>
    <w:p w14:paraId="0A7ABD3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（八）有办案机构负责人同意或不同意结案的意见、签名及日期。</w:t>
      </w:r>
    </w:p>
    <w:p w14:paraId="515E8CA8">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sz w:val="24"/>
          <w:szCs w:val="24"/>
          <w:highlight w:val="none"/>
        </w:rPr>
        <w:t>（九）有医疗保障部门负责人同意或不同意结案的意见、签名及日期。</w:t>
      </w:r>
    </w:p>
    <w:p w14:paraId="3E1E8208">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6CB84848">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（一）</w:t>
      </w:r>
      <w:r>
        <w:rPr>
          <w:rFonts w:hint="eastAsia" w:ascii="仿宋_GB2312" w:hAnsi="宋体" w:eastAsia="仿宋_GB2312"/>
          <w:sz w:val="24"/>
          <w:szCs w:val="24"/>
          <w:highlight w:val="none"/>
        </w:rPr>
        <w:t>同意分期（延期）履行行政处罚决定的，应在案件简要情况栏予以注明。</w:t>
      </w:r>
    </w:p>
    <w:p w14:paraId="79C00B27">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sz w:val="24"/>
          <w:szCs w:val="24"/>
          <w:highlight w:val="none"/>
        </w:rPr>
        <w:t>（二）本文书原件随卷归档。</w:t>
      </w:r>
    </w:p>
    <w:p w14:paraId="2E60CD30">
      <w:pPr>
        <w:autoSpaceDE w:val="0"/>
        <w:autoSpaceDN w:val="0"/>
        <w:adjustRightInd w:val="0"/>
        <w:snapToGrid w:val="0"/>
        <w:spacing w:line="360" w:lineRule="auto"/>
        <w:jc w:val="left"/>
        <w:rPr>
          <w:rFonts w:ascii="仿宋_GB2312" w:hAnsi="华文楷体" w:eastAsia="仿宋_GB2312" w:cs="仿宋_GB2312"/>
          <w:kern w:val="0"/>
          <w:sz w:val="24"/>
          <w:szCs w:val="24"/>
          <w:highlight w:val="none"/>
        </w:rPr>
      </w:pPr>
      <w:r>
        <w:rPr>
          <w:rFonts w:hint="eastAsia" w:ascii="仿宋_GB2312" w:hAnsi="华文楷体" w:eastAsia="仿宋_GB2312" w:cs="仿宋_GB2312"/>
          <w:kern w:val="0"/>
          <w:sz w:val="24"/>
          <w:szCs w:val="24"/>
          <w:highlight w:val="none"/>
        </w:rPr>
        <w:br w:type="page"/>
      </w:r>
    </w:p>
    <w:p w14:paraId="6080D0A8">
      <w:pPr>
        <w:widowControl/>
        <w:autoSpaceDN w:val="0"/>
        <w:snapToGrid w:val="0"/>
        <w:spacing w:line="540" w:lineRule="exact"/>
        <w:jc w:val="center"/>
        <w:rPr>
          <w:rFonts w:ascii="方正小标宋简体" w:hAnsi="宋体" w:eastAsia="方正小标宋简体"/>
          <w:bCs/>
          <w:color w:val="000000"/>
          <w:kern w:val="0"/>
          <w:sz w:val="30"/>
          <w:szCs w:val="30"/>
          <w:highlight w:val="none"/>
        </w:rPr>
      </w:pPr>
      <w:r>
        <w:rPr>
          <w:rFonts w:hint="eastAsia" w:ascii="方正小标宋简体" w:hAnsi="宋体" w:eastAsia="方正小标宋简体"/>
          <w:bCs/>
          <w:color w:val="000000"/>
          <w:kern w:val="0"/>
          <w:sz w:val="30"/>
          <w:szCs w:val="30"/>
          <w:highlight w:val="none"/>
        </w:rPr>
        <w:t>×××医疗保障局</w:t>
      </w:r>
    </w:p>
    <w:p w14:paraId="58B82B3D">
      <w:pPr>
        <w:pStyle w:val="4"/>
        <w:jc w:val="center"/>
        <w:rPr>
          <w:rFonts w:ascii="方正小标宋简体" w:hAnsi="宋体" w:eastAsia="方正小标宋简体" w:cs="黑体"/>
          <w:b w:val="0"/>
          <w:bCs w:val="0"/>
          <w:sz w:val="36"/>
          <w:szCs w:val="36"/>
          <w:highlight w:val="none"/>
        </w:rPr>
      </w:pPr>
      <w:bookmarkStart w:id="416" w:name="_Toc44489534"/>
      <w:bookmarkStart w:id="417" w:name="_Toc31185399"/>
      <w:bookmarkStart w:id="418" w:name="_Toc29478969"/>
      <w:r>
        <w:rPr>
          <w:rFonts w:hint="eastAsia" w:ascii="方正小标宋简体" w:hAnsi="宋体" w:eastAsia="方正小标宋简体" w:cs="黑体"/>
          <w:b w:val="0"/>
          <w:bCs w:val="0"/>
          <w:sz w:val="36"/>
          <w:szCs w:val="36"/>
          <w:highlight w:val="none"/>
        </w:rPr>
        <w:t>行政处罚案卷</w:t>
      </w:r>
      <w:bookmarkEnd w:id="416"/>
      <w:bookmarkEnd w:id="417"/>
      <w:bookmarkEnd w:id="418"/>
    </w:p>
    <w:tbl>
      <w:tblPr>
        <w:tblStyle w:val="22"/>
        <w:tblpPr w:leftFromText="180" w:rightFromText="180" w:vertAnchor="text" w:horzAnchor="page" w:tblpX="2126" w:tblpY="382"/>
        <w:tblOverlap w:val="never"/>
        <w:tblW w:w="793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396"/>
        <w:gridCol w:w="2803"/>
        <w:gridCol w:w="1653"/>
        <w:gridCol w:w="2086"/>
      </w:tblGrid>
      <w:tr w14:paraId="4208E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5" w:hRule="atLeast"/>
        </w:trPr>
        <w:tc>
          <w:tcPr>
            <w:tcW w:w="1396" w:type="dxa"/>
            <w:vAlign w:val="center"/>
          </w:tcPr>
          <w:p w14:paraId="68042C6F">
            <w:pPr>
              <w:keepNext w:val="0"/>
              <w:keepLines w:val="0"/>
              <w:suppressLineNumbers w:val="0"/>
              <w:snapToGrid w:val="0"/>
              <w:spacing w:before="0" w:beforeAutospacing="0" w:after="0" w:afterAutospacing="0"/>
              <w:ind w:left="0" w:right="0"/>
              <w:jc w:val="center"/>
              <w:rPr>
                <w:rFonts w:hint="default" w:ascii="仿宋_GB2312" w:hAnsi="宋体" w:eastAsia="仿宋_GB2312" w:cs="Times New Roman"/>
                <w:bCs/>
                <w:color w:val="000000"/>
                <w:kern w:val="0"/>
                <w:sz w:val="24"/>
                <w:szCs w:val="24"/>
                <w:highlight w:val="none"/>
              </w:rPr>
            </w:pPr>
            <w:r>
              <w:rPr>
                <w:rFonts w:hint="eastAsia" w:ascii="仿宋_GB2312" w:hAnsi="宋体" w:eastAsia="仿宋_GB2312" w:cs="Times New Roman"/>
                <w:bCs/>
                <w:color w:val="000000"/>
                <w:kern w:val="0"/>
                <w:sz w:val="24"/>
                <w:szCs w:val="24"/>
                <w:highlight w:val="none"/>
              </w:rPr>
              <w:t>案件名称</w:t>
            </w:r>
          </w:p>
        </w:tc>
        <w:tc>
          <w:tcPr>
            <w:tcW w:w="6542" w:type="dxa"/>
            <w:gridSpan w:val="3"/>
            <w:vAlign w:val="center"/>
          </w:tcPr>
          <w:p w14:paraId="3850309F">
            <w:pPr>
              <w:keepNext w:val="0"/>
              <w:keepLines w:val="0"/>
              <w:suppressLineNumbers w:val="0"/>
              <w:spacing w:before="0" w:beforeAutospacing="0" w:after="0" w:afterAutospacing="0" w:line="430" w:lineRule="exact"/>
              <w:ind w:left="0" w:right="0"/>
              <w:jc w:val="center"/>
              <w:rPr>
                <w:rFonts w:hint="default" w:ascii="仿宋_GB2312" w:hAnsi="宋体" w:eastAsia="仿宋_GB2312" w:cs="Times New Roman"/>
                <w:color w:val="000000"/>
                <w:sz w:val="24"/>
                <w:szCs w:val="24"/>
                <w:highlight w:val="none"/>
              </w:rPr>
            </w:pPr>
          </w:p>
        </w:tc>
      </w:tr>
      <w:tr w14:paraId="0A549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5" w:hRule="atLeast"/>
        </w:trPr>
        <w:tc>
          <w:tcPr>
            <w:tcW w:w="1396" w:type="dxa"/>
            <w:vAlign w:val="center"/>
          </w:tcPr>
          <w:p w14:paraId="1071C9FB">
            <w:pPr>
              <w:keepNext w:val="0"/>
              <w:keepLines w:val="0"/>
              <w:suppressLineNumbers w:val="0"/>
              <w:snapToGrid w:val="0"/>
              <w:spacing w:before="0" w:beforeAutospacing="0" w:after="0" w:afterAutospacing="0"/>
              <w:ind w:left="0" w:right="0"/>
              <w:jc w:val="center"/>
              <w:rPr>
                <w:rFonts w:hint="default" w:ascii="仿宋_GB2312" w:hAnsi="宋体" w:eastAsia="仿宋_GB2312" w:cs="Times New Roman"/>
                <w:bCs/>
                <w:color w:val="000000"/>
                <w:kern w:val="0"/>
                <w:sz w:val="24"/>
                <w:szCs w:val="24"/>
                <w:highlight w:val="none"/>
              </w:rPr>
            </w:pPr>
            <w:r>
              <w:rPr>
                <w:rFonts w:hint="eastAsia" w:ascii="仿宋_GB2312" w:hAnsi="宋体" w:eastAsia="仿宋_GB2312" w:cs="Times New Roman"/>
                <w:bCs/>
                <w:color w:val="000000"/>
                <w:kern w:val="0"/>
                <w:sz w:val="24"/>
                <w:szCs w:val="24"/>
                <w:highlight w:val="none"/>
              </w:rPr>
              <w:t>执法机构</w:t>
            </w:r>
          </w:p>
        </w:tc>
        <w:tc>
          <w:tcPr>
            <w:tcW w:w="6542" w:type="dxa"/>
            <w:gridSpan w:val="3"/>
            <w:vAlign w:val="center"/>
          </w:tcPr>
          <w:p w14:paraId="0048A4FC">
            <w:pPr>
              <w:keepNext w:val="0"/>
              <w:keepLines w:val="0"/>
              <w:suppressLineNumbers w:val="0"/>
              <w:spacing w:before="0" w:beforeAutospacing="0" w:after="0" w:afterAutospacing="0" w:line="430" w:lineRule="exact"/>
              <w:ind w:left="0" w:right="0"/>
              <w:jc w:val="center"/>
              <w:rPr>
                <w:rFonts w:hint="default" w:ascii="仿宋_GB2312" w:hAnsi="宋体" w:eastAsia="仿宋_GB2312" w:cs="Times New Roman"/>
                <w:color w:val="000000"/>
                <w:sz w:val="24"/>
                <w:szCs w:val="24"/>
                <w:highlight w:val="none"/>
              </w:rPr>
            </w:pPr>
          </w:p>
        </w:tc>
      </w:tr>
      <w:tr w14:paraId="69BC1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461" w:hRule="atLeast"/>
        </w:trPr>
        <w:tc>
          <w:tcPr>
            <w:tcW w:w="1396" w:type="dxa"/>
            <w:vAlign w:val="center"/>
          </w:tcPr>
          <w:p w14:paraId="3103DC97">
            <w:pPr>
              <w:keepNext w:val="0"/>
              <w:keepLines w:val="0"/>
              <w:suppressLineNumbers w:val="0"/>
              <w:snapToGrid w:val="0"/>
              <w:spacing w:before="0" w:beforeAutospacing="0" w:after="0" w:afterAutospacing="0" w:line="440" w:lineRule="exact"/>
              <w:ind w:left="0" w:right="0"/>
              <w:jc w:val="center"/>
              <w:rPr>
                <w:rFonts w:hint="default" w:ascii="仿宋_GB2312" w:hAnsi="宋体" w:eastAsia="仿宋_GB2312" w:cs="Times New Roman"/>
                <w:bCs/>
                <w:color w:val="000000"/>
                <w:kern w:val="0"/>
                <w:sz w:val="24"/>
                <w:szCs w:val="24"/>
                <w:highlight w:val="none"/>
              </w:rPr>
            </w:pPr>
            <w:r>
              <w:rPr>
                <w:rFonts w:hint="eastAsia" w:ascii="仿宋_GB2312" w:hAnsi="宋体" w:eastAsia="仿宋_GB2312" w:cs="Times New Roman"/>
                <w:bCs/>
                <w:color w:val="000000"/>
                <w:kern w:val="0"/>
                <w:sz w:val="24"/>
                <w:szCs w:val="24"/>
                <w:highlight w:val="none"/>
              </w:rPr>
              <w:t>行政处理</w:t>
            </w:r>
          </w:p>
          <w:p w14:paraId="250F72B5">
            <w:pPr>
              <w:keepNext w:val="0"/>
              <w:keepLines w:val="0"/>
              <w:suppressLineNumbers w:val="0"/>
              <w:snapToGrid w:val="0"/>
              <w:spacing w:before="0" w:beforeAutospacing="0" w:after="0" w:afterAutospacing="0" w:line="440" w:lineRule="exact"/>
              <w:ind w:left="0" w:right="0"/>
              <w:jc w:val="center"/>
              <w:rPr>
                <w:rFonts w:hint="default" w:ascii="仿宋_GB2312" w:hAnsi="宋体" w:eastAsia="仿宋_GB2312" w:cs="Times New Roman"/>
                <w:bCs/>
                <w:color w:val="000000"/>
                <w:kern w:val="0"/>
                <w:sz w:val="24"/>
                <w:szCs w:val="24"/>
                <w:highlight w:val="none"/>
              </w:rPr>
            </w:pPr>
            <w:r>
              <w:rPr>
                <w:rFonts w:hint="eastAsia" w:ascii="仿宋_GB2312" w:hAnsi="宋体" w:eastAsia="仿宋_GB2312" w:cs="Times New Roman"/>
                <w:bCs/>
                <w:color w:val="000000"/>
                <w:kern w:val="0"/>
                <w:sz w:val="24"/>
                <w:szCs w:val="24"/>
                <w:highlight w:val="none"/>
              </w:rPr>
              <w:t>决定类型</w:t>
            </w:r>
          </w:p>
        </w:tc>
        <w:tc>
          <w:tcPr>
            <w:tcW w:w="6542" w:type="dxa"/>
            <w:gridSpan w:val="3"/>
            <w:vAlign w:val="center"/>
          </w:tcPr>
          <w:p w14:paraId="45D1CFBE">
            <w:pPr>
              <w:keepNext w:val="0"/>
              <w:keepLines w:val="0"/>
              <w:suppressLineNumbers w:val="0"/>
              <w:spacing w:before="0" w:beforeAutospacing="0" w:after="0" w:afterAutospacing="0" w:line="400" w:lineRule="exact"/>
              <w:ind w:left="0" w:right="0" w:firstLine="240" w:firstLineChars="100"/>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□行政处罚              □责令改正违法行为</w:t>
            </w:r>
          </w:p>
          <w:p w14:paraId="133D322C">
            <w:pPr>
              <w:keepNext w:val="0"/>
              <w:keepLines w:val="0"/>
              <w:suppressLineNumbers w:val="0"/>
              <w:spacing w:before="0" w:beforeAutospacing="0" w:after="0" w:afterAutospacing="0" w:line="400" w:lineRule="exact"/>
              <w:ind w:left="0" w:right="0" w:firstLine="240" w:firstLineChars="100"/>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□不予处罚              □撤销案件</w:t>
            </w:r>
          </w:p>
          <w:p w14:paraId="39C38943">
            <w:pPr>
              <w:keepNext w:val="0"/>
              <w:keepLines w:val="0"/>
              <w:suppressLineNumbers w:val="0"/>
              <w:spacing w:before="0" w:beforeAutospacing="0" w:after="0" w:afterAutospacing="0" w:line="400" w:lineRule="exact"/>
              <w:ind w:left="0" w:right="0" w:firstLine="240" w:firstLineChars="100"/>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□涉嫌犯罪移送司法机关  □移送其他行政机关、经办机构</w:t>
            </w:r>
          </w:p>
          <w:p w14:paraId="1C799162">
            <w:pPr>
              <w:keepNext w:val="0"/>
              <w:keepLines w:val="0"/>
              <w:suppressLineNumbers w:val="0"/>
              <w:spacing w:before="0" w:beforeAutospacing="0" w:after="0" w:afterAutospacing="0" w:line="400" w:lineRule="exact"/>
              <w:ind w:left="0" w:right="0" w:firstLine="240" w:firstLineChars="100"/>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□终止调查              □其他</w:t>
            </w:r>
          </w:p>
        </w:tc>
      </w:tr>
      <w:tr w14:paraId="1AAD9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5" w:hRule="atLeast"/>
        </w:trPr>
        <w:tc>
          <w:tcPr>
            <w:tcW w:w="1396" w:type="dxa"/>
            <w:vAlign w:val="center"/>
          </w:tcPr>
          <w:p w14:paraId="43F729F7">
            <w:pPr>
              <w:keepNext w:val="0"/>
              <w:keepLines w:val="0"/>
              <w:suppressLineNumbers w:val="0"/>
              <w:snapToGrid w:val="0"/>
              <w:spacing w:before="0" w:beforeAutospacing="0" w:after="0" w:afterAutospacing="0"/>
              <w:ind w:left="0" w:right="0"/>
              <w:jc w:val="center"/>
              <w:rPr>
                <w:rFonts w:hint="default" w:ascii="仿宋_GB2312" w:hAnsi="宋体" w:eastAsia="仿宋_GB2312" w:cs="Times New Roman"/>
                <w:bCs/>
                <w:color w:val="000000"/>
                <w:kern w:val="0"/>
                <w:sz w:val="24"/>
                <w:szCs w:val="24"/>
                <w:highlight w:val="none"/>
              </w:rPr>
            </w:pPr>
            <w:r>
              <w:rPr>
                <w:rFonts w:hint="eastAsia" w:ascii="仿宋_GB2312" w:hAnsi="宋体" w:eastAsia="仿宋_GB2312" w:cs="Times New Roman"/>
                <w:bCs/>
                <w:color w:val="000000"/>
                <w:kern w:val="0"/>
                <w:sz w:val="24"/>
                <w:szCs w:val="24"/>
                <w:highlight w:val="none"/>
              </w:rPr>
              <w:t>立 案 号</w:t>
            </w:r>
          </w:p>
        </w:tc>
        <w:tc>
          <w:tcPr>
            <w:tcW w:w="6542" w:type="dxa"/>
            <w:gridSpan w:val="3"/>
            <w:vAlign w:val="center"/>
          </w:tcPr>
          <w:p w14:paraId="6DAF84B9">
            <w:pPr>
              <w:keepNext w:val="0"/>
              <w:keepLines w:val="0"/>
              <w:suppressLineNumbers w:val="0"/>
              <w:spacing w:before="0" w:beforeAutospacing="0" w:after="0" w:afterAutospacing="0" w:line="430" w:lineRule="exact"/>
              <w:ind w:left="0" w:right="0"/>
              <w:jc w:val="center"/>
              <w:rPr>
                <w:rFonts w:hint="default" w:ascii="仿宋_GB2312" w:hAnsi="宋体" w:eastAsia="仿宋_GB2312" w:cs="Times New Roman"/>
                <w:color w:val="000000"/>
                <w:sz w:val="24"/>
                <w:szCs w:val="24"/>
                <w:highlight w:val="none"/>
              </w:rPr>
            </w:pPr>
          </w:p>
        </w:tc>
      </w:tr>
      <w:tr w14:paraId="50DA4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5" w:hRule="atLeast"/>
        </w:trPr>
        <w:tc>
          <w:tcPr>
            <w:tcW w:w="1396" w:type="dxa"/>
            <w:vAlign w:val="center"/>
          </w:tcPr>
          <w:p w14:paraId="44EE00C5">
            <w:pPr>
              <w:keepNext w:val="0"/>
              <w:keepLines w:val="0"/>
              <w:suppressLineNumbers w:val="0"/>
              <w:snapToGrid w:val="0"/>
              <w:spacing w:before="0" w:beforeAutospacing="0" w:after="0" w:afterAutospacing="0"/>
              <w:ind w:left="0" w:right="0"/>
              <w:jc w:val="center"/>
              <w:rPr>
                <w:rFonts w:hint="default" w:ascii="仿宋_GB2312" w:hAnsi="宋体" w:eastAsia="仿宋_GB2312" w:cs="Times New Roman"/>
                <w:bCs/>
                <w:color w:val="000000"/>
                <w:kern w:val="0"/>
                <w:sz w:val="24"/>
                <w:szCs w:val="24"/>
                <w:highlight w:val="none"/>
              </w:rPr>
            </w:pPr>
            <w:r>
              <w:rPr>
                <w:rFonts w:hint="eastAsia" w:ascii="仿宋_GB2312" w:hAnsi="宋体" w:eastAsia="仿宋_GB2312" w:cs="Times New Roman"/>
                <w:bCs/>
                <w:color w:val="000000"/>
                <w:kern w:val="0"/>
                <w:sz w:val="24"/>
                <w:szCs w:val="24"/>
                <w:highlight w:val="none"/>
              </w:rPr>
              <w:t>立 卷 人</w:t>
            </w:r>
          </w:p>
        </w:tc>
        <w:tc>
          <w:tcPr>
            <w:tcW w:w="2803" w:type="dxa"/>
            <w:vAlign w:val="center"/>
          </w:tcPr>
          <w:p w14:paraId="50CC2197">
            <w:pPr>
              <w:keepNext w:val="0"/>
              <w:keepLines w:val="0"/>
              <w:suppressLineNumbers w:val="0"/>
              <w:spacing w:before="0" w:beforeAutospacing="0" w:after="0" w:afterAutospacing="0" w:line="430" w:lineRule="exact"/>
              <w:ind w:left="0" w:right="0"/>
              <w:jc w:val="center"/>
              <w:rPr>
                <w:rFonts w:hint="default" w:ascii="仿宋_GB2312" w:hAnsi="宋体" w:eastAsia="仿宋_GB2312" w:cs="Times New Roman"/>
                <w:color w:val="000000"/>
                <w:sz w:val="24"/>
                <w:szCs w:val="24"/>
                <w:highlight w:val="none"/>
              </w:rPr>
            </w:pPr>
          </w:p>
        </w:tc>
        <w:tc>
          <w:tcPr>
            <w:tcW w:w="1653" w:type="dxa"/>
            <w:vAlign w:val="center"/>
          </w:tcPr>
          <w:p w14:paraId="15045E62">
            <w:pPr>
              <w:keepNext w:val="0"/>
              <w:keepLines w:val="0"/>
              <w:suppressLineNumbers w:val="0"/>
              <w:snapToGrid w:val="0"/>
              <w:spacing w:before="0" w:beforeAutospacing="0" w:after="0" w:afterAutospacing="0"/>
              <w:ind w:left="0" w:right="0"/>
              <w:jc w:val="center"/>
              <w:rPr>
                <w:rFonts w:hint="default" w:ascii="仿宋_GB2312" w:hAnsi="宋体" w:eastAsia="仿宋_GB2312" w:cs="Times New Roman"/>
                <w:bCs/>
                <w:color w:val="000000"/>
                <w:kern w:val="0"/>
                <w:sz w:val="24"/>
                <w:szCs w:val="24"/>
                <w:highlight w:val="none"/>
              </w:rPr>
            </w:pPr>
            <w:r>
              <w:rPr>
                <w:rFonts w:hint="eastAsia" w:ascii="仿宋_GB2312" w:hAnsi="宋体" w:eastAsia="仿宋_GB2312" w:cs="Times New Roman"/>
                <w:bCs/>
                <w:color w:val="000000"/>
                <w:kern w:val="0"/>
                <w:sz w:val="24"/>
                <w:szCs w:val="24"/>
                <w:highlight w:val="none"/>
              </w:rPr>
              <w:t>本卷页数</w:t>
            </w:r>
          </w:p>
        </w:tc>
        <w:tc>
          <w:tcPr>
            <w:tcW w:w="2086" w:type="dxa"/>
            <w:vAlign w:val="center"/>
          </w:tcPr>
          <w:p w14:paraId="3AAE2E48">
            <w:pPr>
              <w:keepNext w:val="0"/>
              <w:keepLines w:val="0"/>
              <w:suppressLineNumbers w:val="0"/>
              <w:spacing w:before="0" w:beforeAutospacing="0" w:after="0" w:afterAutospacing="0" w:line="43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共</w:t>
            </w:r>
            <w:r>
              <w:rPr>
                <w:rFonts w:hint="eastAsia" w:ascii="仿宋_GB2312" w:hAnsi="宋体" w:eastAsia="仿宋_GB2312" w:cs="Times New Roman"/>
                <w:color w:val="000000"/>
                <w:sz w:val="24"/>
                <w:szCs w:val="24"/>
                <w:highlight w:val="none"/>
                <w:u w:val="single"/>
              </w:rPr>
              <w:t xml:space="preserve">　  </w:t>
            </w:r>
            <w:r>
              <w:rPr>
                <w:rFonts w:hint="eastAsia" w:ascii="仿宋_GB2312" w:hAnsi="宋体" w:eastAsia="仿宋_GB2312" w:cs="Times New Roman"/>
                <w:color w:val="000000"/>
                <w:sz w:val="24"/>
                <w:szCs w:val="24"/>
                <w:highlight w:val="none"/>
              </w:rPr>
              <w:t>页</w:t>
            </w:r>
          </w:p>
        </w:tc>
      </w:tr>
      <w:tr w14:paraId="06897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5" w:hRule="atLeast"/>
        </w:trPr>
        <w:tc>
          <w:tcPr>
            <w:tcW w:w="1396" w:type="dxa"/>
            <w:vAlign w:val="center"/>
          </w:tcPr>
          <w:p w14:paraId="3BAAC740">
            <w:pPr>
              <w:keepNext w:val="0"/>
              <w:keepLines w:val="0"/>
              <w:suppressLineNumbers w:val="0"/>
              <w:snapToGrid w:val="0"/>
              <w:spacing w:before="0" w:beforeAutospacing="0" w:after="0" w:afterAutospacing="0"/>
              <w:ind w:left="0" w:right="0"/>
              <w:jc w:val="center"/>
              <w:rPr>
                <w:rFonts w:hint="default" w:ascii="仿宋_GB2312" w:hAnsi="宋体" w:eastAsia="仿宋_GB2312" w:cs="Times New Roman"/>
                <w:bCs/>
                <w:color w:val="000000"/>
                <w:kern w:val="0"/>
                <w:sz w:val="24"/>
                <w:szCs w:val="24"/>
                <w:highlight w:val="none"/>
              </w:rPr>
            </w:pPr>
            <w:r>
              <w:rPr>
                <w:rFonts w:hint="eastAsia" w:ascii="仿宋_GB2312" w:hAnsi="宋体" w:eastAsia="仿宋_GB2312" w:cs="Times New Roman"/>
                <w:bCs/>
                <w:color w:val="000000"/>
                <w:kern w:val="0"/>
                <w:sz w:val="24"/>
                <w:szCs w:val="24"/>
                <w:highlight w:val="none"/>
              </w:rPr>
              <w:t>归档日期</w:t>
            </w:r>
          </w:p>
        </w:tc>
        <w:tc>
          <w:tcPr>
            <w:tcW w:w="2803" w:type="dxa"/>
            <w:vAlign w:val="center"/>
          </w:tcPr>
          <w:p w14:paraId="1E5A34BC">
            <w:pPr>
              <w:keepNext w:val="0"/>
              <w:keepLines w:val="0"/>
              <w:suppressLineNumbers w:val="0"/>
              <w:spacing w:before="0" w:beforeAutospacing="0" w:after="0" w:afterAutospacing="0" w:line="43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 xml:space="preserve">     年  月  日</w:t>
            </w:r>
          </w:p>
        </w:tc>
        <w:tc>
          <w:tcPr>
            <w:tcW w:w="1653" w:type="dxa"/>
            <w:vAlign w:val="center"/>
          </w:tcPr>
          <w:p w14:paraId="32BC7837">
            <w:pPr>
              <w:keepNext w:val="0"/>
              <w:keepLines w:val="0"/>
              <w:suppressLineNumbers w:val="0"/>
              <w:snapToGrid w:val="0"/>
              <w:spacing w:before="0" w:beforeAutospacing="0" w:after="0" w:afterAutospacing="0"/>
              <w:ind w:left="0" w:right="0"/>
              <w:jc w:val="center"/>
              <w:rPr>
                <w:rFonts w:hint="default" w:ascii="仿宋_GB2312" w:hAnsi="宋体" w:eastAsia="仿宋_GB2312" w:cs="Times New Roman"/>
                <w:bCs/>
                <w:color w:val="000000"/>
                <w:kern w:val="0"/>
                <w:sz w:val="24"/>
                <w:szCs w:val="24"/>
                <w:highlight w:val="none"/>
              </w:rPr>
            </w:pPr>
            <w:r>
              <w:rPr>
                <w:rFonts w:hint="eastAsia" w:ascii="仿宋_GB2312" w:hAnsi="宋体" w:eastAsia="仿宋_GB2312" w:cs="Times New Roman"/>
                <w:bCs/>
                <w:color w:val="000000"/>
                <w:kern w:val="0"/>
                <w:sz w:val="24"/>
                <w:szCs w:val="24"/>
                <w:highlight w:val="none"/>
              </w:rPr>
              <w:t>保管期限</w:t>
            </w:r>
          </w:p>
        </w:tc>
        <w:tc>
          <w:tcPr>
            <w:tcW w:w="2086" w:type="dxa"/>
            <w:vAlign w:val="center"/>
          </w:tcPr>
          <w:p w14:paraId="5A2CC457">
            <w:pPr>
              <w:keepNext w:val="0"/>
              <w:keepLines w:val="0"/>
              <w:suppressLineNumbers w:val="0"/>
              <w:spacing w:before="0" w:beforeAutospacing="0" w:after="0" w:afterAutospacing="0" w:line="430" w:lineRule="exact"/>
              <w:ind w:left="0" w:right="0"/>
              <w:jc w:val="center"/>
              <w:rPr>
                <w:rFonts w:hint="default" w:ascii="仿宋_GB2312" w:hAnsi="宋体" w:eastAsia="仿宋_GB2312" w:cs="Times New Roman"/>
                <w:color w:val="000000"/>
                <w:sz w:val="24"/>
                <w:szCs w:val="24"/>
                <w:highlight w:val="none"/>
              </w:rPr>
            </w:pPr>
          </w:p>
        </w:tc>
      </w:tr>
    </w:tbl>
    <w:p w14:paraId="4B9AA8F2">
      <w:pPr>
        <w:rPr>
          <w:rFonts w:ascii="仿宋_GB2312" w:eastAsia="仿宋_GB2312"/>
          <w:highlight w:val="none"/>
        </w:rPr>
      </w:pPr>
    </w:p>
    <w:p w14:paraId="648D4AED">
      <w:pPr>
        <w:autoSpaceDE w:val="0"/>
        <w:autoSpaceDN w:val="0"/>
        <w:adjustRightInd w:val="0"/>
        <w:snapToGrid w:val="0"/>
        <w:spacing w:line="360" w:lineRule="auto"/>
        <w:ind w:left="900"/>
        <w:jc w:val="left"/>
        <w:rPr>
          <w:rFonts w:ascii="仿宋_GB2312" w:hAnsi="华文楷体" w:eastAsia="仿宋_GB2312" w:cs="仿宋_GB2312"/>
          <w:kern w:val="0"/>
          <w:sz w:val="24"/>
          <w:szCs w:val="24"/>
          <w:highlight w:val="none"/>
        </w:rPr>
      </w:pPr>
    </w:p>
    <w:p w14:paraId="63C9528E">
      <w:pPr>
        <w:widowControl/>
        <w:jc w:val="left"/>
        <w:rPr>
          <w:rFonts w:ascii="仿宋_GB2312" w:hAnsi="华文楷体" w:eastAsia="仿宋_GB2312" w:cs="仿宋_GB2312"/>
          <w:kern w:val="0"/>
          <w:sz w:val="24"/>
          <w:szCs w:val="24"/>
          <w:highlight w:val="none"/>
        </w:rPr>
      </w:pPr>
      <w:r>
        <w:rPr>
          <w:rFonts w:hint="eastAsia" w:ascii="仿宋_GB2312" w:hAnsi="华文楷体" w:eastAsia="仿宋_GB2312" w:cs="仿宋_GB2312"/>
          <w:kern w:val="0"/>
          <w:sz w:val="24"/>
          <w:szCs w:val="24"/>
          <w:highlight w:val="none"/>
        </w:rPr>
        <w:br w:type="page"/>
      </w:r>
    </w:p>
    <w:p w14:paraId="14A7239D">
      <w:pPr>
        <w:keepNext w:val="0"/>
        <w:keepLines w:val="0"/>
        <w:pageBreakBefore w:val="0"/>
        <w:widowControl w:val="0"/>
        <w:kinsoku/>
        <w:wordWrap/>
        <w:overflowPunct/>
        <w:topLinePunct w:val="0"/>
        <w:bidi w:val="0"/>
        <w:adjustRightInd w:val="0"/>
        <w:snapToGrid w:val="0"/>
        <w:spacing w:line="500" w:lineRule="exact"/>
        <w:ind w:firstLine="600" w:firstLineChars="200"/>
        <w:jc w:val="center"/>
        <w:textAlignment w:val="auto"/>
        <w:rPr>
          <w:rFonts w:hint="eastAsia" w:ascii="仿宋_GB2312" w:hAnsi="宋体" w:eastAsia="仿宋_GB2312"/>
          <w:sz w:val="30"/>
          <w:szCs w:val="30"/>
          <w:highlight w:val="none"/>
        </w:rPr>
      </w:pPr>
      <w:bookmarkStart w:id="419" w:name="_Hlk29205137"/>
    </w:p>
    <w:p w14:paraId="5883E4F7">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099338CE">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532D7AF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05777F2D">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（二）用于</w:t>
      </w:r>
      <w:r>
        <w:rPr>
          <w:rFonts w:hint="eastAsia" w:ascii="仿宋_GB2312" w:hAnsi="宋体" w:eastAsia="仿宋_GB2312"/>
          <w:sz w:val="24"/>
          <w:szCs w:val="24"/>
          <w:highlight w:val="none"/>
        </w:rPr>
        <w:t>医疗保障部门在行政处罚案件结案后将案件材料立卷时所做的案卷封皮。</w:t>
      </w:r>
    </w:p>
    <w:p w14:paraId="7ED23E89">
      <w:pPr>
        <w:keepNext w:val="0"/>
        <w:keepLines w:val="0"/>
        <w:pageBreakBefore w:val="0"/>
        <w:widowControl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692BE96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4FFDD4EB">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（二）有案件名称，</w:t>
      </w:r>
      <w:r>
        <w:rPr>
          <w:rFonts w:hint="eastAsia" w:ascii="仿宋_GB2312" w:hAnsi="宋体" w:eastAsia="仿宋_GB2312"/>
          <w:sz w:val="24"/>
          <w:szCs w:val="24"/>
          <w:highlight w:val="none"/>
        </w:rPr>
        <w:t>一般由“</w:t>
      </w:r>
      <w:bookmarkStart w:id="420" w:name="_Hlk5355861"/>
      <w:r>
        <w:rPr>
          <w:rFonts w:hint="eastAsia" w:ascii="仿宋_GB2312" w:hAnsi="宋体" w:eastAsia="仿宋_GB2312"/>
          <w:sz w:val="24"/>
          <w:szCs w:val="24"/>
          <w:highlight w:val="none"/>
        </w:rPr>
        <w:t>当事人姓名或者名称+涉嫌构成的违法行为的概述+案</w:t>
      </w:r>
      <w:bookmarkEnd w:id="420"/>
      <w:r>
        <w:rPr>
          <w:rFonts w:hint="eastAsia" w:ascii="仿宋_GB2312" w:hAnsi="宋体" w:eastAsia="仿宋_GB2312"/>
          <w:sz w:val="24"/>
          <w:szCs w:val="24"/>
          <w:highlight w:val="none"/>
        </w:rPr>
        <w:t>”构成。</w:t>
      </w:r>
    </w:p>
    <w:p w14:paraId="3181C677">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（三）有行政处理结果，包括但不限于行政处罚、不予处罚、涉嫌犯罪移送司法机关、移送其他机关、终止调查、撤销案件等情形。</w:t>
      </w:r>
    </w:p>
    <w:p w14:paraId="38CDC534">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（四）有办案机构名称、立案号、立卷人姓名。</w:t>
      </w:r>
    </w:p>
    <w:p w14:paraId="74CE31E4">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w:t>
      </w:r>
      <w:r>
        <w:rPr>
          <w:rFonts w:hint="eastAsia" w:ascii="仿宋_GB2312" w:hAnsi="宋体" w:eastAsia="仿宋_GB2312"/>
          <w:sz w:val="24"/>
          <w:szCs w:val="24"/>
          <w:highlight w:val="none"/>
        </w:rPr>
        <w:t>有其他归档信息，包括归档时间、保管期限等信息。</w:t>
      </w:r>
    </w:p>
    <w:bookmarkEnd w:id="419"/>
    <w:p w14:paraId="018E9F3B">
      <w:pPr>
        <w:jc w:val="center"/>
        <w:rPr>
          <w:rFonts w:hint="eastAsia" w:ascii="仿宋_GB2312" w:hAnsi="华文楷体" w:eastAsia="仿宋_GB2312" w:cs="仿宋_GB2312"/>
          <w:kern w:val="0"/>
          <w:sz w:val="24"/>
          <w:szCs w:val="24"/>
          <w:highlight w:val="none"/>
        </w:rPr>
      </w:pPr>
      <w:r>
        <w:rPr>
          <w:rFonts w:hint="eastAsia" w:ascii="仿宋_GB2312" w:hAnsi="华文楷体" w:eastAsia="仿宋_GB2312" w:cs="仿宋_GB2312"/>
          <w:kern w:val="0"/>
          <w:sz w:val="24"/>
          <w:szCs w:val="24"/>
          <w:highlight w:val="none"/>
        </w:rPr>
        <w:br w:type="page"/>
      </w:r>
    </w:p>
    <w:p w14:paraId="51C8D546">
      <w:pPr>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3DCBE5D3">
      <w:pPr>
        <w:keepNext/>
        <w:keepLines/>
        <w:spacing w:before="260" w:after="260"/>
        <w:jc w:val="center"/>
        <w:outlineLvl w:val="2"/>
        <w:rPr>
          <w:rFonts w:ascii="方正小标宋简体" w:hAnsi="宋体" w:eastAsia="方正小标宋简体" w:cs="黑体"/>
          <w:b w:val="0"/>
          <w:bCs w:val="0"/>
          <w:sz w:val="36"/>
          <w:szCs w:val="36"/>
          <w:highlight w:val="none"/>
        </w:rPr>
      </w:pPr>
      <w:bookmarkStart w:id="421" w:name="_Toc31185400"/>
      <w:bookmarkStart w:id="422" w:name="_Toc29405056"/>
      <w:bookmarkStart w:id="423" w:name="_Toc44489535"/>
      <w:r>
        <w:rPr>
          <w:rFonts w:hint="eastAsia" w:ascii="方正小标宋简体" w:hAnsi="宋体" w:eastAsia="方正小标宋简体" w:cs="黑体"/>
          <w:b w:val="0"/>
          <w:bCs w:val="0"/>
          <w:sz w:val="36"/>
          <w:szCs w:val="36"/>
          <w:highlight w:val="none"/>
        </w:rPr>
        <w:t>卷内文件目录</w:t>
      </w:r>
      <w:bookmarkEnd w:id="421"/>
      <w:bookmarkEnd w:id="422"/>
      <w:bookmarkEnd w:id="423"/>
    </w:p>
    <w:p w14:paraId="364528DA">
      <w:pPr>
        <w:rPr>
          <w:highlight w:val="none"/>
        </w:rPr>
      </w:pPr>
    </w:p>
    <w:tbl>
      <w:tblPr>
        <w:tblStyle w:val="22"/>
        <w:tblW w:w="8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398"/>
        <w:gridCol w:w="2729"/>
        <w:gridCol w:w="1271"/>
        <w:gridCol w:w="1517"/>
      </w:tblGrid>
      <w:tr w14:paraId="1D2B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exact"/>
          <w:jc w:val="center"/>
        </w:trPr>
        <w:tc>
          <w:tcPr>
            <w:tcW w:w="850" w:type="dxa"/>
            <w:vAlign w:val="center"/>
          </w:tcPr>
          <w:p w14:paraId="38C6F527">
            <w:pPr>
              <w:keepNext w:val="0"/>
              <w:keepLines w:val="0"/>
              <w:suppressLineNumbers w:val="0"/>
              <w:spacing w:before="0" w:beforeAutospacing="0" w:after="0" w:afterAutospacing="0" w:line="440" w:lineRule="exact"/>
              <w:ind w:left="0" w:right="0"/>
              <w:jc w:val="center"/>
              <w:rPr>
                <w:rFonts w:hint="default" w:ascii="仿宋_GB2312" w:hAnsi="宋体" w:eastAsia="仿宋_GB2312" w:cs="Times New Roman"/>
                <w:color w:val="000000"/>
                <w:sz w:val="24"/>
                <w:szCs w:val="24"/>
                <w:highlight w:val="none"/>
              </w:rPr>
            </w:pPr>
            <w:bookmarkStart w:id="424" w:name="_Hlk1202303"/>
            <w:r>
              <w:rPr>
                <w:rFonts w:hint="eastAsia" w:ascii="仿宋_GB2312" w:hAnsi="宋体" w:eastAsia="仿宋_GB2312" w:cs="Times New Roman"/>
                <w:color w:val="000000"/>
                <w:sz w:val="24"/>
                <w:szCs w:val="24"/>
                <w:highlight w:val="none"/>
              </w:rPr>
              <w:t>序号</w:t>
            </w:r>
          </w:p>
        </w:tc>
        <w:tc>
          <w:tcPr>
            <w:tcW w:w="2398" w:type="dxa"/>
            <w:vAlign w:val="center"/>
          </w:tcPr>
          <w:p w14:paraId="2BDF26C8">
            <w:pPr>
              <w:keepNext w:val="0"/>
              <w:keepLines w:val="0"/>
              <w:suppressLineNumbers w:val="0"/>
              <w:spacing w:before="0" w:beforeAutospacing="0" w:after="0" w:afterAutospacing="0" w:line="44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发文文号</w:t>
            </w:r>
          </w:p>
        </w:tc>
        <w:tc>
          <w:tcPr>
            <w:tcW w:w="2729" w:type="dxa"/>
            <w:vAlign w:val="center"/>
          </w:tcPr>
          <w:p w14:paraId="5345A078">
            <w:pPr>
              <w:keepNext w:val="0"/>
              <w:keepLines w:val="0"/>
              <w:suppressLineNumbers w:val="0"/>
              <w:spacing w:before="0" w:beforeAutospacing="0" w:after="0" w:afterAutospacing="0" w:line="44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文件名称</w:t>
            </w:r>
          </w:p>
        </w:tc>
        <w:tc>
          <w:tcPr>
            <w:tcW w:w="1271" w:type="dxa"/>
            <w:vAlign w:val="center"/>
          </w:tcPr>
          <w:p w14:paraId="70B0275B">
            <w:pPr>
              <w:keepNext w:val="0"/>
              <w:keepLines w:val="0"/>
              <w:suppressLineNumbers w:val="0"/>
              <w:spacing w:before="0" w:beforeAutospacing="0" w:after="0" w:afterAutospacing="0" w:line="44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页号</w:t>
            </w:r>
          </w:p>
        </w:tc>
        <w:tc>
          <w:tcPr>
            <w:tcW w:w="1517" w:type="dxa"/>
            <w:vAlign w:val="center"/>
          </w:tcPr>
          <w:p w14:paraId="5F403085">
            <w:pPr>
              <w:keepNext w:val="0"/>
              <w:keepLines w:val="0"/>
              <w:suppressLineNumbers w:val="0"/>
              <w:spacing w:before="0" w:beforeAutospacing="0" w:after="0" w:afterAutospacing="0" w:line="440" w:lineRule="exact"/>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备注</w:t>
            </w:r>
          </w:p>
        </w:tc>
      </w:tr>
      <w:tr w14:paraId="68DE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6D82618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1</w:t>
            </w:r>
          </w:p>
        </w:tc>
        <w:tc>
          <w:tcPr>
            <w:tcW w:w="2398" w:type="dxa"/>
            <w:vAlign w:val="center"/>
          </w:tcPr>
          <w:p w14:paraId="7293FD69">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4CC34A36">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3C2B721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113D8A0A">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2076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2E607B9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2</w:t>
            </w:r>
          </w:p>
        </w:tc>
        <w:tc>
          <w:tcPr>
            <w:tcW w:w="2398" w:type="dxa"/>
            <w:vAlign w:val="center"/>
          </w:tcPr>
          <w:p w14:paraId="47091825">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4DF25084">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1E8AC1C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1A873592">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3858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20F7D3B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3</w:t>
            </w:r>
          </w:p>
        </w:tc>
        <w:tc>
          <w:tcPr>
            <w:tcW w:w="2398" w:type="dxa"/>
            <w:vAlign w:val="center"/>
          </w:tcPr>
          <w:p w14:paraId="07A7CCD4">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050B09AD">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01C7652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3C49A7C4">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6C4D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1E254C9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4</w:t>
            </w:r>
          </w:p>
        </w:tc>
        <w:tc>
          <w:tcPr>
            <w:tcW w:w="2398" w:type="dxa"/>
            <w:vAlign w:val="center"/>
          </w:tcPr>
          <w:p w14:paraId="7E941282">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0E1F61CD">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4E2DC8C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0C43F98C">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2B58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5F851A8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5</w:t>
            </w:r>
          </w:p>
        </w:tc>
        <w:tc>
          <w:tcPr>
            <w:tcW w:w="2398" w:type="dxa"/>
            <w:vAlign w:val="center"/>
          </w:tcPr>
          <w:p w14:paraId="6A1C0A9C">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19AF0B5B">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3F2739C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59C0863F">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3310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10F04DC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6</w:t>
            </w:r>
          </w:p>
        </w:tc>
        <w:tc>
          <w:tcPr>
            <w:tcW w:w="2398" w:type="dxa"/>
            <w:vAlign w:val="center"/>
          </w:tcPr>
          <w:p w14:paraId="1ECA9261">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64CB6288">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51667E9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7D03818A">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0101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6D73631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7</w:t>
            </w:r>
          </w:p>
        </w:tc>
        <w:tc>
          <w:tcPr>
            <w:tcW w:w="2398" w:type="dxa"/>
            <w:vAlign w:val="center"/>
          </w:tcPr>
          <w:p w14:paraId="0284A54A">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5C2F951F">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39408E8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6730C13A">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5C11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749E662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8</w:t>
            </w:r>
          </w:p>
        </w:tc>
        <w:tc>
          <w:tcPr>
            <w:tcW w:w="2398" w:type="dxa"/>
            <w:vAlign w:val="center"/>
          </w:tcPr>
          <w:p w14:paraId="78638F54">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2A8F1D2E">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2087A5A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47075E2D">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6F5F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3A9C7F6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9</w:t>
            </w:r>
          </w:p>
        </w:tc>
        <w:tc>
          <w:tcPr>
            <w:tcW w:w="2398" w:type="dxa"/>
            <w:vAlign w:val="center"/>
          </w:tcPr>
          <w:p w14:paraId="41880AE7">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25F18BAA">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7F36B0F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3AE3C532">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2C3D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27C8960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10</w:t>
            </w:r>
          </w:p>
        </w:tc>
        <w:tc>
          <w:tcPr>
            <w:tcW w:w="2398" w:type="dxa"/>
            <w:vAlign w:val="center"/>
          </w:tcPr>
          <w:p w14:paraId="72C6AA47">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25C05698">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76D19D6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157BB4C0">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56D9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2E9F232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11</w:t>
            </w:r>
          </w:p>
        </w:tc>
        <w:tc>
          <w:tcPr>
            <w:tcW w:w="2398" w:type="dxa"/>
            <w:vAlign w:val="center"/>
          </w:tcPr>
          <w:p w14:paraId="199EF0EE">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5931DD35">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2D713CE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32BBB63B">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17BD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46FC756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12</w:t>
            </w:r>
          </w:p>
        </w:tc>
        <w:tc>
          <w:tcPr>
            <w:tcW w:w="2398" w:type="dxa"/>
            <w:vAlign w:val="center"/>
          </w:tcPr>
          <w:p w14:paraId="60CBF020">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599B41FF">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2F47FAD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2B790D59">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4719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65AE9C7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13</w:t>
            </w:r>
          </w:p>
        </w:tc>
        <w:tc>
          <w:tcPr>
            <w:tcW w:w="2398" w:type="dxa"/>
            <w:vAlign w:val="center"/>
          </w:tcPr>
          <w:p w14:paraId="31322567">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2729" w:type="dxa"/>
            <w:vAlign w:val="center"/>
          </w:tcPr>
          <w:p w14:paraId="4632914D">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c>
          <w:tcPr>
            <w:tcW w:w="1271" w:type="dxa"/>
            <w:vAlign w:val="center"/>
          </w:tcPr>
          <w:p w14:paraId="32C193F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517" w:type="dxa"/>
            <w:vAlign w:val="center"/>
          </w:tcPr>
          <w:p w14:paraId="43BFEDBD">
            <w:pPr>
              <w:keepNext w:val="0"/>
              <w:keepLines w:val="0"/>
              <w:suppressLineNumbers w:val="0"/>
              <w:spacing w:before="0" w:beforeAutospacing="0" w:after="0" w:afterAutospacing="0"/>
              <w:ind w:left="0" w:right="0"/>
              <w:rPr>
                <w:rFonts w:hint="default" w:ascii="仿宋_GB2312" w:hAnsi="宋体" w:eastAsia="仿宋_GB2312" w:cs="Times New Roman"/>
                <w:color w:val="000000"/>
                <w:sz w:val="24"/>
                <w:szCs w:val="24"/>
                <w:highlight w:val="none"/>
              </w:rPr>
            </w:pPr>
          </w:p>
        </w:tc>
      </w:tr>
      <w:tr w14:paraId="63BF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50" w:type="dxa"/>
            <w:vAlign w:val="center"/>
          </w:tcPr>
          <w:p w14:paraId="293176D6">
            <w:pPr>
              <w:keepNext w:val="0"/>
              <w:keepLines w:val="0"/>
              <w:suppressLineNumbers w:val="0"/>
              <w:spacing w:before="0" w:beforeAutospacing="0" w:after="0" w:afterAutospacing="0"/>
              <w:ind w:left="0" w:right="0"/>
              <w:jc w:val="center"/>
              <w:rPr>
                <w:rFonts w:hint="default" w:ascii="仿宋_GB2312" w:hAnsi="Times New Roman" w:eastAsia="仿宋_GB2312" w:cs="Times New Roman"/>
                <w:color w:val="000000"/>
                <w:sz w:val="24"/>
                <w:szCs w:val="24"/>
                <w:highlight w:val="none"/>
              </w:rPr>
            </w:pPr>
            <w:r>
              <w:rPr>
                <w:rFonts w:hint="eastAsia" w:ascii="仿宋_GB2312" w:hAnsi="Times New Roman" w:eastAsia="仿宋_GB2312" w:cs="Times New Roman"/>
                <w:color w:val="000000"/>
                <w:sz w:val="24"/>
                <w:szCs w:val="24"/>
                <w:highlight w:val="none"/>
              </w:rPr>
              <w:t>14</w:t>
            </w:r>
          </w:p>
        </w:tc>
        <w:tc>
          <w:tcPr>
            <w:tcW w:w="2398" w:type="dxa"/>
            <w:vAlign w:val="center"/>
          </w:tcPr>
          <w:p w14:paraId="0A25D4C2">
            <w:pPr>
              <w:keepNext w:val="0"/>
              <w:keepLines w:val="0"/>
              <w:suppressLineNumbers w:val="0"/>
              <w:spacing w:before="0" w:beforeAutospacing="0" w:after="0" w:afterAutospacing="0"/>
              <w:ind w:left="0" w:right="0"/>
              <w:rPr>
                <w:rFonts w:hint="default" w:ascii="仿宋_GB2312" w:hAnsi="Times New Roman" w:eastAsia="仿宋_GB2312" w:cs="Times New Roman"/>
                <w:color w:val="000000"/>
                <w:sz w:val="24"/>
                <w:szCs w:val="24"/>
                <w:highlight w:val="none"/>
              </w:rPr>
            </w:pPr>
          </w:p>
        </w:tc>
        <w:tc>
          <w:tcPr>
            <w:tcW w:w="2729" w:type="dxa"/>
            <w:vAlign w:val="center"/>
          </w:tcPr>
          <w:p w14:paraId="31305D0A">
            <w:pPr>
              <w:keepNext w:val="0"/>
              <w:keepLines w:val="0"/>
              <w:suppressLineNumbers w:val="0"/>
              <w:spacing w:before="0" w:beforeAutospacing="0" w:after="0" w:afterAutospacing="0"/>
              <w:ind w:left="0" w:right="0"/>
              <w:rPr>
                <w:rFonts w:hint="default" w:ascii="仿宋_GB2312" w:hAnsi="Times New Roman" w:eastAsia="仿宋_GB2312" w:cs="Times New Roman"/>
                <w:color w:val="000000"/>
                <w:sz w:val="24"/>
                <w:szCs w:val="24"/>
                <w:highlight w:val="none"/>
              </w:rPr>
            </w:pPr>
          </w:p>
        </w:tc>
        <w:tc>
          <w:tcPr>
            <w:tcW w:w="1271" w:type="dxa"/>
            <w:vAlign w:val="center"/>
          </w:tcPr>
          <w:p w14:paraId="099975B1">
            <w:pPr>
              <w:keepNext w:val="0"/>
              <w:keepLines w:val="0"/>
              <w:suppressLineNumbers w:val="0"/>
              <w:spacing w:before="0" w:beforeAutospacing="0" w:after="0" w:afterAutospacing="0"/>
              <w:ind w:left="0" w:right="0"/>
              <w:jc w:val="center"/>
              <w:rPr>
                <w:rFonts w:hint="default" w:ascii="仿宋_GB2312" w:hAnsi="Times New Roman" w:eastAsia="仿宋_GB2312" w:cs="Times New Roman"/>
                <w:color w:val="000000"/>
                <w:sz w:val="24"/>
                <w:szCs w:val="24"/>
                <w:highlight w:val="none"/>
              </w:rPr>
            </w:pPr>
          </w:p>
        </w:tc>
        <w:tc>
          <w:tcPr>
            <w:tcW w:w="1517" w:type="dxa"/>
            <w:vAlign w:val="center"/>
          </w:tcPr>
          <w:p w14:paraId="64106AE8">
            <w:pPr>
              <w:keepNext w:val="0"/>
              <w:keepLines w:val="0"/>
              <w:suppressLineNumbers w:val="0"/>
              <w:spacing w:before="0" w:beforeAutospacing="0" w:after="0" w:afterAutospacing="0"/>
              <w:ind w:left="0" w:right="0"/>
              <w:rPr>
                <w:rFonts w:hint="default" w:ascii="仿宋_GB2312" w:hAnsi="Times New Roman" w:eastAsia="仿宋_GB2312" w:cs="Times New Roman"/>
                <w:color w:val="000000"/>
                <w:sz w:val="24"/>
                <w:szCs w:val="24"/>
                <w:highlight w:val="none"/>
              </w:rPr>
            </w:pPr>
          </w:p>
        </w:tc>
      </w:tr>
      <w:bookmarkEnd w:id="424"/>
    </w:tbl>
    <w:p w14:paraId="3A907061">
      <w:pPr>
        <w:autoSpaceDE w:val="0"/>
        <w:autoSpaceDN w:val="0"/>
        <w:adjustRightInd w:val="0"/>
        <w:snapToGrid w:val="0"/>
        <w:spacing w:line="360" w:lineRule="auto"/>
        <w:ind w:left="900"/>
        <w:jc w:val="left"/>
        <w:rPr>
          <w:rFonts w:ascii="仿宋_GB2312" w:hAnsi="华文楷体" w:eastAsia="仿宋_GB2312" w:cs="仿宋_GB2312"/>
          <w:kern w:val="0"/>
          <w:sz w:val="24"/>
          <w:szCs w:val="24"/>
          <w:highlight w:val="none"/>
        </w:rPr>
      </w:pPr>
      <w:r>
        <w:rPr>
          <w:rFonts w:hint="eastAsia" w:ascii="仿宋_GB2312" w:hAnsi="华文楷体" w:eastAsia="仿宋_GB2312" w:cs="仿宋_GB2312"/>
          <w:kern w:val="0"/>
          <w:sz w:val="24"/>
          <w:szCs w:val="24"/>
          <w:highlight w:val="none"/>
        </w:rPr>
        <w:br w:type="page"/>
      </w:r>
    </w:p>
    <w:p w14:paraId="0B041B2D">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16DE7B8A">
      <w:pPr>
        <w:keepNext w:val="0"/>
        <w:keepLines w:val="0"/>
        <w:pageBreakBefore w:val="0"/>
        <w:widowControl w:val="0"/>
        <w:kinsoku/>
        <w:wordWrap/>
        <w:overflowPunct/>
        <w:topLinePunct w:val="0"/>
        <w:bidi w:val="0"/>
        <w:adjustRightInd w:val="0"/>
        <w:snapToGrid w:val="0"/>
        <w:spacing w:line="500" w:lineRule="exact"/>
        <w:ind w:left="0" w:leftChars="0" w:firstLine="0" w:firstLineChars="0"/>
        <w:jc w:val="center"/>
        <w:textAlignment w:val="auto"/>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5FEE2C80">
      <w:pPr>
        <w:keepNext w:val="0"/>
        <w:keepLines w:val="0"/>
        <w:pageBreakBefore w:val="0"/>
        <w:widowControl w:val="0"/>
        <w:kinsoku/>
        <w:wordWrap/>
        <w:overflowPunct/>
        <w:topLinePunct w:val="0"/>
        <w:bidi w:val="0"/>
        <w:adjustRightInd w:val="0"/>
        <w:snapToGrid w:val="0"/>
        <w:spacing w:line="500" w:lineRule="exact"/>
        <w:ind w:firstLine="482" w:firstLineChars="200"/>
        <w:jc w:val="left"/>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4E24EFEC">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60A9AF7B">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（二）是医疗保障</w:t>
      </w:r>
      <w:r>
        <w:rPr>
          <w:rFonts w:hint="eastAsia" w:ascii="仿宋_GB2312" w:hAnsi="宋体" w:eastAsia="仿宋_GB2312"/>
          <w:sz w:val="24"/>
          <w:szCs w:val="24"/>
          <w:highlight w:val="none"/>
        </w:rPr>
        <w:t>行政执法机关案件处理完毕后，将案卷材料装订成卷时所作的有关案卷内材料顺序的提示性文书。</w:t>
      </w:r>
    </w:p>
    <w:p w14:paraId="6DC90071">
      <w:pPr>
        <w:keepNext w:val="0"/>
        <w:keepLines w:val="0"/>
        <w:pageBreakBefore w:val="0"/>
        <w:widowControl w:val="0"/>
        <w:kinsoku/>
        <w:wordWrap/>
        <w:overflowPunct/>
        <w:topLinePunct w:val="0"/>
        <w:bidi w:val="0"/>
        <w:adjustRightInd w:val="0"/>
        <w:snapToGrid w:val="0"/>
        <w:spacing w:line="500" w:lineRule="exact"/>
        <w:ind w:firstLine="482" w:firstLineChars="200"/>
        <w:textAlignment w:val="auto"/>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0B1B3A7A">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3F56563D">
      <w:pPr>
        <w:keepNext w:val="0"/>
        <w:keepLines w:val="0"/>
        <w:pageBreakBefore w:val="0"/>
        <w:widowControl w:val="0"/>
        <w:kinsoku/>
        <w:wordWrap/>
        <w:overflowPunct/>
        <w:topLinePunct w:val="0"/>
        <w:bidi w:val="0"/>
        <w:adjustRightInd w:val="0"/>
        <w:snapToGrid w:val="0"/>
        <w:spacing w:line="500" w:lineRule="exact"/>
        <w:ind w:firstLine="480" w:firstLineChars="200"/>
        <w:textAlignment w:val="auto"/>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（二）有文件的基本内容，包括发文文号、文件名称及该份文件在整个案卷中的起止页码。</w:t>
      </w:r>
    </w:p>
    <w:p w14:paraId="0905ED54">
      <w:pPr>
        <w:keepNext w:val="0"/>
        <w:keepLines w:val="0"/>
        <w:pageBreakBefore w:val="0"/>
        <w:widowControl w:val="0"/>
        <w:kinsoku/>
        <w:wordWrap/>
        <w:overflowPunct/>
        <w:topLinePunct w:val="0"/>
        <w:autoSpaceDE w:val="0"/>
        <w:autoSpaceDN w:val="0"/>
        <w:bidi w:val="0"/>
        <w:adjustRightInd w:val="0"/>
        <w:snapToGrid w:val="0"/>
        <w:spacing w:line="500" w:lineRule="exact"/>
        <w:ind w:firstLine="482" w:firstLineChars="200"/>
        <w:jc w:val="left"/>
        <w:textAlignment w:val="auto"/>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三、注意事项</w:t>
      </w:r>
    </w:p>
    <w:p w14:paraId="1EDB8FD1">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（一）案件处理结束后，办案人员应当将案件有关材料按照档案管理规定立卷归档。案卷归档应该一案一卷、材料齐全、规范有序。</w:t>
      </w:r>
    </w:p>
    <w:p w14:paraId="5DF9B626">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（二）案卷可以分为正卷、副卷。</w:t>
      </w:r>
    </w:p>
    <w:p w14:paraId="0B26BD80">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正卷建议归档顺序：1.行政处罚决定文书（行政处理决定书/不予行政处罚决定书）及送达回证；2.立案审批表； 3.对当事人制发的其他法律文书及送达回证；4.证据材料；5.财物处理单据；6.其他有关材料。</w:t>
      </w:r>
    </w:p>
    <w:p w14:paraId="27C45A77">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副卷建议归档顺序：1.案件来源登记表；2.调查终结报告；3.法制审核意见；4.结案审批表；5.其他有关材料。</w:t>
      </w:r>
    </w:p>
    <w:p w14:paraId="006C5F3B">
      <w:pPr>
        <w:widowControl/>
        <w:jc w:val="left"/>
        <w:rPr>
          <w:rFonts w:ascii="宋体" w:hAnsi="宋体" w:eastAsia="宋体" w:cs="仿宋_GB2312"/>
          <w:kern w:val="0"/>
          <w:sz w:val="24"/>
          <w:szCs w:val="24"/>
          <w:highlight w:val="none"/>
        </w:rPr>
      </w:pPr>
      <w:r>
        <w:rPr>
          <w:rFonts w:ascii="宋体" w:hAnsi="宋体" w:eastAsia="宋体" w:cs="仿宋_GB2312"/>
          <w:kern w:val="0"/>
          <w:sz w:val="24"/>
          <w:szCs w:val="24"/>
          <w:highlight w:val="none"/>
        </w:rPr>
        <w:br w:type="page"/>
      </w:r>
    </w:p>
    <w:p w14:paraId="5BC64D89">
      <w:pPr>
        <w:jc w:val="center"/>
        <w:rPr>
          <w:sz w:val="30"/>
          <w:szCs w:val="30"/>
          <w:highlight w:val="none"/>
        </w:rPr>
      </w:pPr>
    </w:p>
    <w:p w14:paraId="0A3B2B46">
      <w:pPr>
        <w:jc w:val="center"/>
        <w:rPr>
          <w:sz w:val="30"/>
          <w:szCs w:val="30"/>
          <w:highlight w:val="none"/>
        </w:rPr>
      </w:pPr>
    </w:p>
    <w:p w14:paraId="136A5C2F">
      <w:pPr>
        <w:jc w:val="center"/>
        <w:rPr>
          <w:rFonts w:ascii="方正小标宋简体" w:hAnsi="宋体" w:eastAsia="方正小标宋简体"/>
          <w:sz w:val="30"/>
          <w:szCs w:val="30"/>
          <w:highlight w:val="none"/>
        </w:rPr>
      </w:pPr>
      <w:r>
        <w:rPr>
          <w:rFonts w:hint="eastAsia" w:ascii="方正小标宋简体" w:eastAsia="方正小标宋简体"/>
          <w:sz w:val="30"/>
          <w:szCs w:val="30"/>
          <w:highlight w:val="none"/>
        </w:rPr>
        <w:t>×××</w:t>
      </w:r>
      <w:r>
        <w:rPr>
          <w:rFonts w:hint="eastAsia" w:ascii="方正小标宋简体" w:hAnsi="宋体" w:eastAsia="方正小标宋简体"/>
          <w:sz w:val="30"/>
          <w:szCs w:val="30"/>
          <w:highlight w:val="none"/>
        </w:rPr>
        <w:t>医疗保障局</w:t>
      </w:r>
    </w:p>
    <w:p w14:paraId="48238CCF">
      <w:pPr>
        <w:rPr>
          <w:rFonts w:ascii="方正小标宋简体" w:eastAsia="方正小标宋简体"/>
          <w:highlight w:val="none"/>
        </w:rPr>
      </w:pPr>
    </w:p>
    <w:p w14:paraId="0BEBDF9C">
      <w:pPr>
        <w:pStyle w:val="29"/>
        <w:rPr>
          <w:rFonts w:ascii="方正小标宋简体" w:eastAsia="方正小标宋简体" w:cs="Times New Roman"/>
          <w:b w:val="0"/>
          <w:bCs w:val="0"/>
          <w:kern w:val="0"/>
          <w:sz w:val="48"/>
          <w:szCs w:val="48"/>
          <w:highlight w:val="none"/>
        </w:rPr>
      </w:pPr>
      <w:bookmarkStart w:id="425" w:name="_Toc5394755"/>
      <w:bookmarkStart w:id="426" w:name="_Toc29478981"/>
      <w:bookmarkStart w:id="427" w:name="_Toc44489536"/>
      <w:bookmarkStart w:id="428" w:name="_Toc29207884"/>
      <w:bookmarkStart w:id="429" w:name="_Toc5565876"/>
      <w:bookmarkStart w:id="430" w:name="_Toc29206556"/>
      <w:r>
        <w:rPr>
          <w:rFonts w:hint="eastAsia" w:ascii="方正小标宋简体" w:eastAsia="方正小标宋简体"/>
          <w:b w:val="0"/>
          <w:bCs w:val="0"/>
          <w:sz w:val="48"/>
          <w:szCs w:val="48"/>
          <w:highlight w:val="none"/>
        </w:rPr>
        <w:t>行政检查案卷</w:t>
      </w:r>
      <w:bookmarkEnd w:id="425"/>
      <w:bookmarkEnd w:id="426"/>
      <w:bookmarkEnd w:id="427"/>
      <w:bookmarkEnd w:id="428"/>
      <w:bookmarkEnd w:id="429"/>
      <w:bookmarkEnd w:id="430"/>
    </w:p>
    <w:p w14:paraId="1B5B1714">
      <w:pPr>
        <w:jc w:val="center"/>
        <w:rPr>
          <w:rFonts w:ascii="宋体" w:hAnsi="宋体" w:eastAsia="宋体"/>
          <w:sz w:val="30"/>
          <w:szCs w:val="30"/>
          <w:highlight w:val="none"/>
        </w:rPr>
      </w:pPr>
    </w:p>
    <w:p w14:paraId="10F54164">
      <w:pPr>
        <w:jc w:val="center"/>
        <w:rPr>
          <w:rFonts w:ascii="仿宋_GB2312" w:hAnsi="宋体" w:eastAsia="仿宋_GB2312"/>
          <w:sz w:val="30"/>
          <w:szCs w:val="30"/>
          <w:highlight w:val="none"/>
        </w:rPr>
      </w:pPr>
      <w:r>
        <w:rPr>
          <w:rFonts w:hint="eastAsia" w:ascii="仿宋_GB2312" w:hAnsi="宋体" w:eastAsia="仿宋_GB2312"/>
          <w:sz w:val="30"/>
          <w:szCs w:val="30"/>
          <w:highlight w:val="none"/>
        </w:rPr>
        <w:t>编号</w:t>
      </w:r>
    </w:p>
    <w:p w14:paraId="291993BC">
      <w:pPr>
        <w:rPr>
          <w:rFonts w:ascii="仿宋_GB2312" w:hAnsi="宋体" w:eastAsia="仿宋_GB2312"/>
          <w:highlight w:val="none"/>
        </w:rPr>
      </w:pPr>
    </w:p>
    <w:p w14:paraId="20BC4967">
      <w:pPr>
        <w:rPr>
          <w:rFonts w:ascii="仿宋_GB2312" w:hAnsi="宋体" w:eastAsia="仿宋_GB2312"/>
          <w:highlight w:val="none"/>
        </w:rPr>
      </w:pPr>
    </w:p>
    <w:p w14:paraId="0249A815">
      <w:pPr>
        <w:rPr>
          <w:rFonts w:ascii="仿宋_GB2312" w:hAnsi="宋体" w:eastAsia="仿宋_GB2312"/>
          <w:highlight w:val="none"/>
        </w:rPr>
      </w:pPr>
    </w:p>
    <w:p w14:paraId="1F0A41F1">
      <w:pPr>
        <w:rPr>
          <w:rFonts w:ascii="仿宋_GB2312" w:hAnsi="宋体" w:eastAsia="仿宋_GB2312"/>
          <w:highlight w:val="none"/>
        </w:rPr>
      </w:pPr>
    </w:p>
    <w:p w14:paraId="0B835E5B">
      <w:pPr>
        <w:ind w:firstLine="1440" w:firstLineChars="400"/>
        <w:jc w:val="left"/>
        <w:rPr>
          <w:rFonts w:ascii="仿宋_GB2312" w:hAnsi="宋体" w:eastAsia="仿宋_GB2312"/>
          <w:sz w:val="36"/>
          <w:szCs w:val="36"/>
          <w:highlight w:val="none"/>
        </w:rPr>
      </w:pPr>
    </w:p>
    <w:p w14:paraId="713F6F6D">
      <w:pPr>
        <w:ind w:firstLine="1440" w:firstLineChars="400"/>
        <w:jc w:val="left"/>
        <w:rPr>
          <w:rFonts w:ascii="仿宋_GB2312" w:hAnsi="宋体" w:eastAsia="仿宋_GB2312"/>
          <w:sz w:val="36"/>
          <w:szCs w:val="36"/>
          <w:highlight w:val="none"/>
        </w:rPr>
      </w:pPr>
    </w:p>
    <w:p w14:paraId="4BD5EDF5">
      <w:pPr>
        <w:ind w:firstLine="1440" w:firstLineChars="400"/>
        <w:jc w:val="left"/>
        <w:rPr>
          <w:rFonts w:ascii="仿宋_GB2312" w:hAnsi="宋体" w:eastAsia="仿宋_GB2312"/>
          <w:sz w:val="36"/>
          <w:szCs w:val="36"/>
          <w:highlight w:val="none"/>
        </w:rPr>
      </w:pPr>
    </w:p>
    <w:p w14:paraId="6DCF8C4C">
      <w:pPr>
        <w:ind w:firstLine="1440" w:firstLineChars="400"/>
        <w:jc w:val="left"/>
        <w:rPr>
          <w:rFonts w:ascii="仿宋_GB2312" w:hAnsi="宋体" w:eastAsia="仿宋_GB2312"/>
          <w:sz w:val="36"/>
          <w:szCs w:val="36"/>
          <w:highlight w:val="none"/>
        </w:rPr>
      </w:pPr>
    </w:p>
    <w:p w14:paraId="69BF4914">
      <w:pPr>
        <w:ind w:firstLine="1440" w:firstLineChars="400"/>
        <w:jc w:val="left"/>
        <w:rPr>
          <w:rFonts w:ascii="仿宋_GB2312" w:hAnsi="宋体" w:eastAsia="仿宋_GB2312"/>
          <w:sz w:val="36"/>
          <w:szCs w:val="36"/>
          <w:highlight w:val="none"/>
        </w:rPr>
      </w:pPr>
      <w:r>
        <w:rPr>
          <w:rFonts w:hint="eastAsia" w:ascii="仿宋_GB2312" w:hAnsi="宋体" w:eastAsia="仿宋_GB2312"/>
          <w:sz w:val="36"/>
          <w:szCs w:val="36"/>
          <w:highlight w:val="none"/>
        </w:rPr>
        <w:t>项目名称：</w:t>
      </w:r>
    </w:p>
    <w:p w14:paraId="7F2BFD78">
      <w:pPr>
        <w:ind w:firstLine="1440" w:firstLineChars="400"/>
        <w:jc w:val="left"/>
        <w:rPr>
          <w:rFonts w:ascii="仿宋_GB2312" w:hAnsi="宋体" w:eastAsia="仿宋_GB2312"/>
          <w:sz w:val="36"/>
          <w:szCs w:val="36"/>
          <w:highlight w:val="none"/>
        </w:rPr>
      </w:pPr>
      <w:r>
        <w:rPr>
          <w:rFonts w:hint="eastAsia" w:ascii="仿宋_GB2312" w:hAnsi="宋体" w:eastAsia="仿宋_GB2312"/>
          <w:sz w:val="36"/>
          <w:szCs w:val="36"/>
          <w:highlight w:val="none"/>
        </w:rPr>
        <w:t>检查部门：</w:t>
      </w:r>
    </w:p>
    <w:p w14:paraId="28E08B11">
      <w:pPr>
        <w:ind w:firstLine="1440" w:firstLineChars="400"/>
        <w:jc w:val="left"/>
        <w:rPr>
          <w:rFonts w:ascii="仿宋_GB2312" w:hAnsi="宋体" w:eastAsia="仿宋_GB2312"/>
          <w:sz w:val="36"/>
          <w:szCs w:val="36"/>
          <w:highlight w:val="none"/>
        </w:rPr>
      </w:pPr>
      <w:r>
        <w:rPr>
          <w:rFonts w:hint="eastAsia" w:ascii="仿宋_GB2312" w:hAnsi="宋体" w:eastAsia="仿宋_GB2312"/>
          <w:sz w:val="36"/>
          <w:szCs w:val="36"/>
          <w:highlight w:val="none"/>
        </w:rPr>
        <w:t>检查时间：</w:t>
      </w:r>
    </w:p>
    <w:p w14:paraId="6B0E2197">
      <w:pPr>
        <w:ind w:firstLine="1440" w:firstLineChars="400"/>
        <w:jc w:val="left"/>
        <w:rPr>
          <w:rFonts w:ascii="仿宋_GB2312" w:hAnsi="宋体" w:eastAsia="仿宋_GB2312"/>
          <w:sz w:val="36"/>
          <w:szCs w:val="36"/>
          <w:highlight w:val="none"/>
        </w:rPr>
      </w:pPr>
      <w:r>
        <w:rPr>
          <w:rFonts w:hint="eastAsia" w:ascii="仿宋_GB2312" w:hAnsi="宋体" w:eastAsia="仿宋_GB2312"/>
          <w:sz w:val="36"/>
          <w:szCs w:val="36"/>
          <w:highlight w:val="none"/>
        </w:rPr>
        <w:t>被检查人：</w:t>
      </w:r>
    </w:p>
    <w:p w14:paraId="05127858">
      <w:pPr>
        <w:ind w:firstLine="1440" w:firstLineChars="400"/>
        <w:jc w:val="left"/>
        <w:rPr>
          <w:rFonts w:ascii="仿宋_GB2312" w:hAnsi="宋体" w:eastAsia="仿宋_GB2312"/>
          <w:sz w:val="36"/>
          <w:szCs w:val="36"/>
          <w:highlight w:val="none"/>
        </w:rPr>
      </w:pPr>
      <w:r>
        <w:rPr>
          <w:rFonts w:hint="eastAsia" w:ascii="仿宋_GB2312" w:hAnsi="宋体" w:eastAsia="仿宋_GB2312"/>
          <w:sz w:val="36"/>
          <w:szCs w:val="36"/>
          <w:highlight w:val="none"/>
        </w:rPr>
        <w:t>保管期限：</w:t>
      </w:r>
    </w:p>
    <w:p w14:paraId="2757595C">
      <w:pPr>
        <w:widowControl/>
        <w:jc w:val="left"/>
        <w:rPr>
          <w:rFonts w:ascii="宋体" w:hAnsi="宋体" w:eastAsia="宋体" w:cs="宋体"/>
          <w:sz w:val="24"/>
          <w:szCs w:val="24"/>
          <w:highlight w:val="none"/>
        </w:rPr>
      </w:pPr>
      <w:r>
        <w:rPr>
          <w:rFonts w:ascii="宋体" w:hAnsi="宋体" w:eastAsia="宋体" w:cs="宋体"/>
          <w:sz w:val="24"/>
          <w:szCs w:val="24"/>
          <w:highlight w:val="none"/>
        </w:rPr>
        <w:br w:type="page"/>
      </w:r>
    </w:p>
    <w:p w14:paraId="4576DBE0">
      <w:pPr>
        <w:adjustRightInd w:val="0"/>
        <w:snapToGrid w:val="0"/>
        <w:spacing w:line="360" w:lineRule="auto"/>
        <w:jc w:val="center"/>
        <w:rPr>
          <w:rFonts w:hint="eastAsia" w:ascii="仿宋_GB2312" w:hAnsi="宋体" w:eastAsia="仿宋_GB2312"/>
          <w:sz w:val="30"/>
          <w:szCs w:val="30"/>
          <w:highlight w:val="none"/>
        </w:rPr>
      </w:pPr>
    </w:p>
    <w:p w14:paraId="148132D1">
      <w:pPr>
        <w:adjustRightInd w:val="0"/>
        <w:snapToGrid w:val="0"/>
        <w:spacing w:line="360" w:lineRule="auto"/>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511A9145">
      <w:pPr>
        <w:adjustRightInd w:val="0"/>
        <w:snapToGrid w:val="0"/>
        <w:spacing w:line="360" w:lineRule="auto"/>
        <w:ind w:firstLine="482" w:firstLineChars="200"/>
        <w:jc w:val="left"/>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0B40B215">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55C7DCFE">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（二）</w:t>
      </w:r>
      <w:r>
        <w:rPr>
          <w:rFonts w:hint="eastAsia" w:ascii="仿宋_GB2312" w:hAnsi="宋体" w:eastAsia="仿宋_GB2312"/>
          <w:sz w:val="24"/>
          <w:szCs w:val="24"/>
          <w:highlight w:val="none"/>
        </w:rPr>
        <w:t>现场检查案卷封面是医疗保障部门在行政检查事项完成后将案件材料立卷时所做的案卷封皮</w:t>
      </w:r>
      <w:r>
        <w:rPr>
          <w:rFonts w:hint="eastAsia" w:ascii="仿宋_GB2312" w:hAnsi="宋体" w:eastAsia="仿宋_GB2312" w:cs="宋体"/>
          <w:sz w:val="24"/>
          <w:szCs w:val="24"/>
          <w:highlight w:val="none"/>
        </w:rPr>
        <w:t>。</w:t>
      </w:r>
    </w:p>
    <w:p w14:paraId="664A8A7F">
      <w:pPr>
        <w:autoSpaceDE w:val="0"/>
        <w:autoSpaceDN w:val="0"/>
        <w:adjustRightInd w:val="0"/>
        <w:snapToGrid w:val="0"/>
        <w:spacing w:line="360" w:lineRule="auto"/>
        <w:ind w:firstLine="482" w:firstLineChars="200"/>
        <w:jc w:val="left"/>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3D9BC426">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3E3F578F">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w:t>
      </w:r>
      <w:r>
        <w:rPr>
          <w:rFonts w:hint="eastAsia" w:ascii="仿宋_GB2312" w:hAnsi="宋体" w:eastAsia="仿宋_GB2312"/>
          <w:sz w:val="24"/>
          <w:szCs w:val="24"/>
          <w:highlight w:val="none"/>
        </w:rPr>
        <w:t>项目名称，一般由“被检查人名称+检查事由”构成</w:t>
      </w:r>
      <w:r>
        <w:rPr>
          <w:rFonts w:hint="eastAsia" w:ascii="仿宋_GB2312" w:hAnsi="宋体" w:eastAsia="仿宋_GB2312" w:cs="仿宋_GB2312"/>
          <w:kern w:val="0"/>
          <w:sz w:val="24"/>
          <w:szCs w:val="24"/>
          <w:highlight w:val="none"/>
        </w:rPr>
        <w:t>。</w:t>
      </w:r>
    </w:p>
    <w:p w14:paraId="0B05A7D9">
      <w:pPr>
        <w:autoSpaceDE w:val="0"/>
        <w:autoSpaceDN w:val="0"/>
        <w:adjustRightInd w:val="0"/>
        <w:snapToGrid w:val="0"/>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（三）有检查部门，填入</w:t>
      </w:r>
      <w:r>
        <w:rPr>
          <w:rFonts w:hint="eastAsia" w:ascii="仿宋_GB2312" w:hAnsi="宋体" w:eastAsia="仿宋_GB2312"/>
          <w:sz w:val="24"/>
          <w:szCs w:val="24"/>
          <w:highlight w:val="none"/>
        </w:rPr>
        <w:t>行政检查人员所属部门的名称</w:t>
      </w:r>
      <w:r>
        <w:rPr>
          <w:rFonts w:hint="eastAsia" w:ascii="仿宋_GB2312" w:hAnsi="宋体" w:eastAsia="仿宋_GB2312" w:cs="宋体"/>
          <w:sz w:val="24"/>
          <w:szCs w:val="24"/>
          <w:highlight w:val="none"/>
        </w:rPr>
        <w:t>。</w:t>
      </w:r>
    </w:p>
    <w:p w14:paraId="70C7A3CC">
      <w:pPr>
        <w:adjustRightInd w:val="0"/>
        <w:snapToGrid w:val="0"/>
        <w:spacing w:line="360" w:lineRule="auto"/>
        <w:ind w:firstLine="480" w:firstLineChars="200"/>
        <w:jc w:val="left"/>
        <w:rPr>
          <w:rFonts w:ascii="仿宋_GB2312" w:hAnsi="宋体" w:eastAsia="仿宋_GB2312"/>
          <w:sz w:val="24"/>
          <w:szCs w:val="24"/>
          <w:highlight w:val="none"/>
        </w:rPr>
      </w:pPr>
      <w:r>
        <w:rPr>
          <w:rFonts w:hint="eastAsia" w:ascii="仿宋_GB2312" w:hAnsi="宋体" w:eastAsia="仿宋_GB2312" w:cs="仿宋_GB2312"/>
          <w:kern w:val="0"/>
          <w:sz w:val="24"/>
          <w:szCs w:val="24"/>
          <w:highlight w:val="none"/>
        </w:rPr>
        <w:t>（四）有</w:t>
      </w:r>
      <w:r>
        <w:rPr>
          <w:rFonts w:hint="eastAsia" w:ascii="仿宋_GB2312" w:hAnsi="宋体" w:eastAsia="仿宋_GB2312"/>
          <w:sz w:val="24"/>
          <w:szCs w:val="24"/>
          <w:highlight w:val="none"/>
        </w:rPr>
        <w:t>被检查人的全称。</w:t>
      </w:r>
    </w:p>
    <w:p w14:paraId="7D6D6162">
      <w:pPr>
        <w:adjustRightInd w:val="0"/>
        <w:snapToGrid w:val="0"/>
        <w:spacing w:line="360" w:lineRule="auto"/>
        <w:ind w:firstLine="480" w:firstLineChars="200"/>
        <w:rPr>
          <w:rFonts w:ascii="宋体" w:hAnsi="宋体" w:eastAsia="宋体" w:cs="宋体"/>
          <w:sz w:val="24"/>
          <w:szCs w:val="24"/>
          <w:highlight w:val="none"/>
        </w:rPr>
      </w:pPr>
    </w:p>
    <w:p w14:paraId="386F15FE">
      <w:pPr>
        <w:rPr>
          <w:highlight w:val="none"/>
        </w:rPr>
      </w:pPr>
    </w:p>
    <w:p w14:paraId="78162AD6">
      <w:pPr>
        <w:autoSpaceDE w:val="0"/>
        <w:autoSpaceDN w:val="0"/>
        <w:adjustRightInd w:val="0"/>
        <w:snapToGrid w:val="0"/>
        <w:spacing w:line="360" w:lineRule="auto"/>
        <w:ind w:firstLine="480" w:firstLineChars="200"/>
        <w:jc w:val="left"/>
        <w:rPr>
          <w:rFonts w:ascii="宋体" w:hAnsi="宋体" w:eastAsia="宋体" w:cs="仿宋_GB2312"/>
          <w:kern w:val="0"/>
          <w:sz w:val="24"/>
          <w:szCs w:val="24"/>
          <w:highlight w:val="none"/>
        </w:rPr>
      </w:pPr>
    </w:p>
    <w:p w14:paraId="642FBC6C">
      <w:pPr>
        <w:autoSpaceDE w:val="0"/>
        <w:autoSpaceDN w:val="0"/>
        <w:adjustRightInd w:val="0"/>
        <w:snapToGrid w:val="0"/>
        <w:spacing w:line="360" w:lineRule="auto"/>
        <w:ind w:left="900"/>
        <w:jc w:val="left"/>
        <w:rPr>
          <w:rFonts w:ascii="华文楷体" w:hAnsi="华文楷体" w:eastAsia="华文楷体" w:cs="仿宋_GB2312"/>
          <w:kern w:val="0"/>
          <w:sz w:val="24"/>
          <w:szCs w:val="24"/>
          <w:highlight w:val="none"/>
        </w:rPr>
      </w:pPr>
    </w:p>
    <w:bookmarkEnd w:id="351"/>
    <w:p w14:paraId="6A5EDCA0">
      <w:pPr>
        <w:widowControl/>
        <w:jc w:val="left"/>
        <w:rPr>
          <w:rFonts w:ascii="宋体" w:hAnsi="宋体" w:eastAsia="宋体" w:cs="Times New Roman"/>
          <w:color w:val="000000"/>
          <w:kern w:val="0"/>
          <w:sz w:val="24"/>
          <w:highlight w:val="none"/>
        </w:rPr>
      </w:pPr>
    </w:p>
    <w:p w14:paraId="47B653CC">
      <w:pPr>
        <w:widowControl/>
        <w:jc w:val="left"/>
        <w:rPr>
          <w:highlight w:val="none"/>
        </w:rPr>
      </w:pPr>
    </w:p>
    <w:p w14:paraId="281E3E14">
      <w:pPr>
        <w:widowControl/>
        <w:jc w:val="left"/>
        <w:rPr>
          <w:highlight w:val="none"/>
        </w:rPr>
      </w:pPr>
      <w:r>
        <w:rPr>
          <w:highlight w:val="none"/>
        </w:rPr>
        <w:br w:type="page"/>
      </w:r>
    </w:p>
    <w:bookmarkEnd w:id="352"/>
    <w:p w14:paraId="048D62AB">
      <w:pPr>
        <w:pStyle w:val="2"/>
        <w:rPr>
          <w:rFonts w:ascii="黑体" w:hAnsi="黑体" w:eastAsia="黑体"/>
          <w:b w:val="0"/>
          <w:bCs w:val="0"/>
          <w:sz w:val="32"/>
          <w:szCs w:val="32"/>
          <w:highlight w:val="none"/>
        </w:rPr>
      </w:pPr>
      <w:bookmarkStart w:id="431" w:name="_Toc29478971"/>
      <w:bookmarkStart w:id="432" w:name="_Toc44489537"/>
      <w:r>
        <w:rPr>
          <w:rFonts w:hint="eastAsia" w:ascii="黑体" w:hAnsi="黑体" w:eastAsia="黑体"/>
          <w:b w:val="0"/>
          <w:bCs w:val="0"/>
          <w:sz w:val="32"/>
          <w:szCs w:val="32"/>
          <w:highlight w:val="none"/>
        </w:rPr>
        <w:t>三、医疗保障飞行检查执法文书样式</w:t>
      </w:r>
      <w:bookmarkEnd w:id="431"/>
      <w:bookmarkEnd w:id="432"/>
    </w:p>
    <w:p w14:paraId="0627E0FD">
      <w:pPr>
        <w:pStyle w:val="3"/>
        <w:rPr>
          <w:rFonts w:ascii="楷体" w:hAnsi="楷体" w:eastAsia="楷体"/>
          <w:b w:val="0"/>
          <w:bCs w:val="0"/>
          <w:highlight w:val="none"/>
        </w:rPr>
      </w:pPr>
      <w:bookmarkStart w:id="433" w:name="_Toc44489538"/>
      <w:r>
        <w:rPr>
          <w:rFonts w:hint="eastAsia" w:ascii="楷体" w:hAnsi="楷体" w:eastAsia="楷体"/>
          <w:b w:val="0"/>
          <w:bCs w:val="0"/>
          <w:highlight w:val="none"/>
        </w:rPr>
        <w:t>（一）检查立项</w:t>
      </w:r>
      <w:bookmarkEnd w:id="433"/>
    </w:p>
    <w:p w14:paraId="376AA498">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 w:hAnsi="仿宋" w:eastAsia="仿宋" w:cs="宋体"/>
          <w:sz w:val="24"/>
          <w:szCs w:val="24"/>
          <w:highlight w:val="none"/>
        </w:rPr>
      </w:pPr>
      <w:r>
        <w:rPr>
          <w:rFonts w:hint="eastAsia" w:ascii="仿宋" w:hAnsi="仿宋" w:eastAsia="仿宋" w:cs="宋体"/>
          <w:sz w:val="24"/>
          <w:szCs w:val="24"/>
          <w:highlight w:val="none"/>
          <w:lang w:eastAsia="zh-CN"/>
        </w:rPr>
        <w:t>国家医疗保障局办公室</w:t>
      </w:r>
      <w:r>
        <w:rPr>
          <w:rFonts w:hint="eastAsia" w:ascii="仿宋" w:hAnsi="仿宋" w:eastAsia="仿宋" w:cs="宋体"/>
          <w:sz w:val="24"/>
          <w:szCs w:val="24"/>
          <w:highlight w:val="none"/>
        </w:rPr>
        <w:t>《医疗保障基金监管飞行检查规程》</w:t>
      </w:r>
      <w:r>
        <w:rPr>
          <w:rFonts w:hint="eastAsia" w:ascii="仿宋" w:hAnsi="仿宋" w:eastAsia="仿宋" w:cs="宋体"/>
          <w:sz w:val="24"/>
          <w:szCs w:val="24"/>
          <w:highlight w:val="none"/>
          <w:lang w:eastAsia="zh-CN"/>
        </w:rPr>
        <w:t>（医保办发</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2019</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21号</w:t>
      </w:r>
      <w:r>
        <w:rPr>
          <w:rFonts w:hint="eastAsia" w:ascii="仿宋" w:hAnsi="仿宋" w:eastAsia="仿宋" w:cs="宋体"/>
          <w:sz w:val="24"/>
          <w:szCs w:val="24"/>
          <w:highlight w:val="none"/>
          <w:lang w:eastAsia="zh-CN"/>
        </w:rPr>
        <w:t>）</w:t>
      </w:r>
      <w:r>
        <w:rPr>
          <w:rFonts w:hint="eastAsia" w:ascii="仿宋" w:hAnsi="仿宋" w:eastAsia="仿宋" w:cs="宋体"/>
          <w:sz w:val="24"/>
          <w:szCs w:val="24"/>
          <w:highlight w:val="none"/>
        </w:rPr>
        <w:t>第二条规定，飞行检查是指国家医疗保障局对全国范围内定点医药机构和医保经办机构及工作人员、参保人员等党委和个人涉及医疗保障基金使用行为开展的不预先告知的监督检查。</w:t>
      </w:r>
    </w:p>
    <w:p w14:paraId="5F89732C">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仿宋" w:hAnsi="仿宋" w:eastAsia="仿宋" w:cs="宋体"/>
          <w:sz w:val="24"/>
          <w:szCs w:val="24"/>
          <w:highlight w:val="none"/>
        </w:rPr>
      </w:pPr>
      <w:r>
        <w:rPr>
          <w:rFonts w:hint="eastAsia" w:ascii="仿宋" w:hAnsi="仿宋" w:eastAsia="仿宋" w:cs="宋体"/>
          <w:sz w:val="24"/>
          <w:szCs w:val="24"/>
          <w:highlight w:val="none"/>
          <w:lang w:eastAsia="zh-CN"/>
        </w:rPr>
        <w:t>河北省按照国家飞行检查标准要求，</w:t>
      </w:r>
      <w:r>
        <w:rPr>
          <w:rFonts w:hint="eastAsia" w:ascii="仿宋" w:hAnsi="仿宋" w:eastAsia="仿宋" w:cs="宋体"/>
          <w:sz w:val="24"/>
          <w:szCs w:val="24"/>
          <w:highlight w:val="none"/>
        </w:rPr>
        <w:t>每年开展2轮省级飞行检查,每轮实现对各市全覆盖;各市每年开展2轮市级飞行检查,每轮对所辖县(市、区)全覆盖。飞行检查实行组长负责制，</w:t>
      </w:r>
      <w:r>
        <w:rPr>
          <w:rFonts w:hint="eastAsia" w:ascii="仿宋" w:hAnsi="仿宋" w:eastAsia="仿宋" w:cs="宋体"/>
          <w:sz w:val="24"/>
          <w:szCs w:val="24"/>
          <w:highlight w:val="none"/>
          <w:lang w:eastAsia="zh-CN"/>
        </w:rPr>
        <w:t>省、市飞行检查组</w:t>
      </w:r>
      <w:r>
        <w:rPr>
          <w:rFonts w:hint="eastAsia" w:ascii="仿宋" w:hAnsi="仿宋" w:eastAsia="仿宋" w:cs="宋体"/>
          <w:sz w:val="24"/>
          <w:szCs w:val="24"/>
          <w:highlight w:val="none"/>
        </w:rPr>
        <w:t>组长由</w:t>
      </w:r>
      <w:r>
        <w:rPr>
          <w:rFonts w:hint="eastAsia" w:ascii="仿宋" w:hAnsi="仿宋" w:eastAsia="仿宋" w:cs="宋体"/>
          <w:sz w:val="24"/>
          <w:szCs w:val="24"/>
          <w:highlight w:val="none"/>
          <w:lang w:eastAsia="zh-CN"/>
        </w:rPr>
        <w:t>省、市医保部门基金监管处（科）</w:t>
      </w:r>
      <w:r>
        <w:rPr>
          <w:rFonts w:hint="eastAsia" w:ascii="仿宋" w:hAnsi="仿宋" w:eastAsia="仿宋" w:cs="宋体"/>
          <w:sz w:val="24"/>
          <w:szCs w:val="24"/>
          <w:highlight w:val="none"/>
        </w:rPr>
        <w:t>指定。检查组成员由医保执法人员或相关部门人员、受委托的专家及第三方机构人员等组成。参加飞行检查的人员应签署《飞行检查工作人员保密承诺书》，承诺对飞行检查过程中获知的信息保密。</w:t>
      </w:r>
    </w:p>
    <w:p w14:paraId="6489F0A2">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 w:hAnsi="仿宋" w:eastAsia="仿宋" w:cs="宋体"/>
          <w:sz w:val="24"/>
          <w:szCs w:val="24"/>
          <w:highlight w:val="none"/>
        </w:rPr>
      </w:pPr>
    </w:p>
    <w:p w14:paraId="4DA78A4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仿宋" w:hAnsi="仿宋" w:eastAsia="仿宋" w:cs="宋体"/>
          <w:sz w:val="24"/>
          <w:szCs w:val="24"/>
          <w:highlight w:val="none"/>
        </w:rPr>
      </w:pPr>
      <w:r>
        <w:rPr>
          <w:rFonts w:hint="eastAsia" w:ascii="仿宋" w:hAnsi="仿宋" w:eastAsia="仿宋" w:cs="宋体"/>
          <w:sz w:val="24"/>
          <w:szCs w:val="24"/>
          <w:highlight w:val="none"/>
        </w:rPr>
        <w:t>以下为飞行检查全过程的流程图。</w:t>
      </w:r>
    </w:p>
    <w:p w14:paraId="120950FA">
      <w:pPr>
        <w:adjustRightInd w:val="0"/>
        <w:snapToGrid w:val="0"/>
        <w:spacing w:line="360" w:lineRule="auto"/>
        <w:ind w:firstLine="420" w:firstLineChars="200"/>
        <w:rPr>
          <w:rFonts w:ascii="宋体" w:hAnsi="宋体" w:eastAsia="宋体" w:cs="宋体"/>
          <w:sz w:val="24"/>
          <w:szCs w:val="24"/>
          <w:highlight w:val="none"/>
        </w:rPr>
      </w:pPr>
      <w:r>
        <w:rPr>
          <w:highlight w:val="none"/>
        </w:rPr>
        <mc:AlternateContent>
          <mc:Choice Requires="wps">
            <w:drawing>
              <wp:anchor distT="0" distB="0" distL="114300" distR="114300" simplePos="0" relativeHeight="251663360" behindDoc="0" locked="0" layoutInCell="1" allowOverlap="1">
                <wp:simplePos x="0" y="0"/>
                <wp:positionH relativeFrom="column">
                  <wp:posOffset>3702685</wp:posOffset>
                </wp:positionH>
                <wp:positionV relativeFrom="paragraph">
                  <wp:posOffset>4966335</wp:posOffset>
                </wp:positionV>
                <wp:extent cx="737870" cy="323215"/>
                <wp:effectExtent l="0" t="0" r="5080" b="635"/>
                <wp:wrapNone/>
                <wp:docPr id="248" name="文本框 316"/>
                <wp:cNvGraphicFramePr/>
                <a:graphic xmlns:a="http://schemas.openxmlformats.org/drawingml/2006/main">
                  <a:graphicData uri="http://schemas.microsoft.com/office/word/2010/wordprocessingShape">
                    <wps:wsp>
                      <wps:cNvSpPr/>
                      <wps:spPr>
                        <a:xfrm>
                          <a:off x="0" y="0"/>
                          <a:ext cx="737870" cy="323363"/>
                        </a:xfrm>
                        <a:prstGeom prst="rect">
                          <a:avLst/>
                        </a:prstGeom>
                        <a:solidFill>
                          <a:srgbClr val="FFFFFF"/>
                        </a:solidFill>
                        <a:ln>
                          <a:noFill/>
                        </a:ln>
                      </wps:spPr>
                      <wps:txbx>
                        <w:txbxContent>
                          <w:p w14:paraId="47135E1F">
                            <w:pPr>
                              <w:jc w:val="left"/>
                              <w:rPr>
                                <w:rFonts w:hint="eastAsia" w:ascii="仿宋_GB2312" w:eastAsia="仿宋_GB2312"/>
                                <w:highlight w:val="yellow"/>
                                <w:lang w:eastAsia="zh-CN"/>
                              </w:rPr>
                            </w:pPr>
                            <w:r>
                              <w:rPr>
                                <w:rFonts w:hint="eastAsia" w:ascii="仿宋_GB2312" w:eastAsia="仿宋_GB2312"/>
                                <w:highlight w:val="none"/>
                                <w:lang w:eastAsia="zh-CN"/>
                              </w:rPr>
                              <w:t>指导意见</w:t>
                            </w:r>
                          </w:p>
                        </w:txbxContent>
                      </wps:txbx>
                      <wps:bodyPr upright="0"/>
                    </wps:wsp>
                  </a:graphicData>
                </a:graphic>
              </wp:anchor>
            </w:drawing>
          </mc:Choice>
          <mc:Fallback>
            <w:pict>
              <v:rect id="文本框 316" o:spid="_x0000_s1026" o:spt="1" style="position:absolute;left:0pt;margin-left:291.55pt;margin-top:391.05pt;height:25.45pt;width:58.1pt;z-index:251663360;mso-width-relative:page;mso-height-relative:page;" fillcolor="#FFFFFF" filled="t" stroked="f" coordsize="21600,21600" o:gfxdata="UEsDBAoAAAAAAIdO4kAAAAAAAAAAAAAAAAAEAAAAZHJzL1BLAwQUAAAACACHTuJA1VoMF9kAAAAL&#10;AQAADwAAAGRycy9kb3ducmV2LnhtbE2PwU7DMAyG70i8Q2Qkbizpykpbmu6AtBNwYEPi6jVeW9Ek&#10;pUm38vaYE9xs+dPv76+2ix3EmabQe6chWSkQ5BpvetdqeD/s7nIQIaIzOHhHGr4pwLa+vqqwNP7i&#10;3ui8j63gEBdK1NDFOJZShqYji2HlR3J8O/nJYuR1aqWZ8MLhdpBrpTJpsXf8ocORnjpqPvez1YDZ&#10;vfl6PaUvh+c5w6Jd1G7zobS+vUnUI4hIS/yD4Vef1aFmp6OfnQli0LDJ04RRDQ/5mgcmsqJIQRw1&#10;5GmqQNaV/N+h/gFQSwMEFAAAAAgAh07iQCuOwI+8AQAAcAMAAA4AAABkcnMvZTJvRG9jLnhtbK1T&#10;O47bMBDtA+QOBPs1bSuwF4LlLdZwmiBZYJMD0BQlEeAPQ9qSL5DcIFWa9DmXz5EhpfUmm2aLqKBm&#10;yMfHeW/Izd1gNDlJCMrZii5mc0qkFa5Wtq3ol8/7m1tKQuS25tpZWdGzDPRu+/bNpvelXLrO6VoC&#10;QRIbyt5XtIvRl4wF0UnDw8x5aXGxcWB4xBRaVgPvkd1otpzPV6x3UHtwQoaAs7txkU6M8BpC1zRK&#10;yJ0TRyNtHFlBah5RUuiUD3Sbq20aKeKnpgkyEl1RVBrziIdgfEgj22542QL3nRJTCfw1JbzQZLiy&#10;eOiVascjJ0dQ/1AZJcAF18SZcIaNQrIjqGIxf+HNY8e9zFrQ6uCvpof/Rys+nh6AqLqiy3fYeMsN&#10;tvzy/dvlx6/Lz6+kWKySRb0PJSIf/QNMWcAw6R0aMOmPSsiQbT1fbZVDJAIn18X6do2GC1wqlkWx&#10;KhIne97sIcT30hmSgooCdi2byU8fQhyhT5B0VnBa1XuldU6gPdxrICeOHd7nb2L/C6ZtAluXto2M&#10;aYYlYaOUFMXhMEz6Dq4+ozFHD6rt8q1JuxIIG5GLny5N6vSfeUY9P5Tt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VaDBfZAAAACwEAAA8AAAAAAAAAAQAgAAAAIgAAAGRycy9kb3ducmV2LnhtbFBL&#10;AQIUABQAAAAIAIdO4kArjsCPvAEAAHADAAAOAAAAAAAAAAEAIAAAACgBAABkcnMvZTJvRG9jLnht&#10;bFBLBQYAAAAABgAGAFkBAABWBQAAAAA=&#10;">
                <v:fill on="t" focussize="0,0"/>
                <v:stroke on="f"/>
                <v:imagedata o:title=""/>
                <o:lock v:ext="edit" aspectratio="f"/>
                <v:textbox>
                  <w:txbxContent>
                    <w:p w14:paraId="47135E1F">
                      <w:pPr>
                        <w:jc w:val="left"/>
                        <w:rPr>
                          <w:rFonts w:hint="eastAsia" w:ascii="仿宋_GB2312" w:eastAsia="仿宋_GB2312"/>
                          <w:highlight w:val="yellow"/>
                          <w:lang w:eastAsia="zh-CN"/>
                        </w:rPr>
                      </w:pPr>
                      <w:r>
                        <w:rPr>
                          <w:rFonts w:hint="eastAsia" w:ascii="仿宋_GB2312" w:eastAsia="仿宋_GB2312"/>
                          <w:highlight w:val="none"/>
                          <w:lang w:eastAsia="zh-CN"/>
                        </w:rPr>
                        <w:t>指导意见</w:t>
                      </w:r>
                    </w:p>
                  </w:txbxContent>
                </v:textbox>
              </v:rect>
            </w:pict>
          </mc:Fallback>
        </mc:AlternateContent>
      </w:r>
      <w:r>
        <w:rPr>
          <w:rFonts w:ascii="宋体" w:hAnsi="宋体" w:eastAsia="宋体" w:cs="宋体"/>
          <w:kern w:val="2"/>
          <w:sz w:val="24"/>
          <w:szCs w:val="24"/>
          <w:highlight w:val="none"/>
          <w:lang w:val="en-US" w:eastAsia="zh-CN" w:bidi="ar-SA"/>
        </w:rPr>
        <mc:AlternateContent>
          <mc:Choice Requires="wpg">
            <w:drawing>
              <wp:inline distT="0" distB="0" distL="114300" distR="114300">
                <wp:extent cx="5017135" cy="5699125"/>
                <wp:effectExtent l="0" t="0" r="0" b="56515"/>
                <wp:docPr id="247" name="画布 42"/>
                <wp:cNvGraphicFramePr/>
                <a:graphic xmlns:a="http://schemas.openxmlformats.org/drawingml/2006/main">
                  <a:graphicData uri="http://schemas.microsoft.com/office/word/2010/wordprocessingGroup">
                    <wpg:wgp>
                      <wpg:cNvGrpSpPr/>
                      <wpg:grpSpPr>
                        <a:xfrm>
                          <a:off x="0" y="0"/>
                          <a:ext cx="5017135" cy="5699125"/>
                          <a:chOff x="1642" y="88"/>
                          <a:chExt cx="5583" cy="8918"/>
                        </a:xfrm>
                      </wpg:grpSpPr>
                      <wps:wsp>
                        <wps:cNvPr id="204" name="文本框 103"/>
                        <wps:cNvSpPr/>
                        <wps:spPr>
                          <a:xfrm>
                            <a:off x="1866" y="7723"/>
                            <a:ext cx="1581" cy="780"/>
                          </a:xfrm>
                          <a:prstGeom prst="rect">
                            <a:avLst/>
                          </a:prstGeom>
                          <a:solidFill>
                            <a:srgbClr val="FFFFFF"/>
                          </a:solidFill>
                          <a:ln>
                            <a:noFill/>
                          </a:ln>
                        </wps:spPr>
                        <wps:txbx>
                          <w:txbxContent>
                            <w:p w14:paraId="3B4B7BD1">
                              <w:pPr>
                                <w:rPr>
                                  <w:rFonts w:hint="eastAsia" w:ascii="仿宋_GB2312" w:eastAsia="仿宋_GB2312"/>
                                  <w:lang w:eastAsia="zh-CN"/>
                                </w:rPr>
                              </w:pPr>
                              <w:r>
                                <w:rPr>
                                  <w:rFonts w:hint="eastAsia" w:ascii="仿宋_GB2312" w:eastAsia="仿宋_GB2312"/>
                                  <w:lang w:eastAsia="zh-CN"/>
                                </w:rPr>
                                <w:t>移交</w:t>
                              </w:r>
                              <w:r>
                                <w:rPr>
                                  <w:rFonts w:hint="eastAsia" w:ascii="仿宋_GB2312" w:eastAsia="仿宋_GB2312"/>
                                </w:rPr>
                                <w:t>检查结论证明材料和电子数据</w:t>
                              </w:r>
                            </w:p>
                          </w:txbxContent>
                        </wps:txbx>
                        <wps:bodyPr upright="0"/>
                      </wps:wsp>
                      <wps:wsp>
                        <wps:cNvPr id="205" name="文本框 316"/>
                        <wps:cNvSpPr/>
                        <wps:spPr>
                          <a:xfrm>
                            <a:off x="3681" y="7864"/>
                            <a:ext cx="1718" cy="506"/>
                          </a:xfrm>
                          <a:prstGeom prst="rect">
                            <a:avLst/>
                          </a:prstGeom>
                          <a:solidFill>
                            <a:srgbClr val="FFFFFF"/>
                          </a:solidFill>
                          <a:ln>
                            <a:noFill/>
                          </a:ln>
                        </wps:spPr>
                        <wps:txbx>
                          <w:txbxContent>
                            <w:p w14:paraId="354026D0">
                              <w:pPr>
                                <w:jc w:val="center"/>
                                <w:rPr>
                                  <w:rFonts w:ascii="仿宋_GB2312" w:eastAsia="仿宋_GB2312"/>
                                </w:rPr>
                              </w:pPr>
                              <w:r>
                                <w:rPr>
                                  <w:rFonts w:hint="eastAsia" w:ascii="仿宋_GB2312" w:eastAsia="仿宋_GB2312"/>
                                </w:rPr>
                                <w:t>飞行检查报告</w:t>
                              </w:r>
                            </w:p>
                          </w:txbxContent>
                        </wps:txbx>
                        <wps:bodyPr upright="0"/>
                      </wps:wsp>
                      <wps:wsp>
                        <wps:cNvPr id="206" name="文本框 43"/>
                        <wps:cNvSpPr/>
                        <wps:spPr>
                          <a:xfrm>
                            <a:off x="3595" y="909"/>
                            <a:ext cx="1958" cy="506"/>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522F810">
                              <w:pPr>
                                <w:jc w:val="center"/>
                                <w:rPr>
                                  <w:rFonts w:ascii="仿宋_GB2312" w:eastAsia="仿宋_GB2312"/>
                                </w:rPr>
                              </w:pPr>
                              <w:r>
                                <w:rPr>
                                  <w:rFonts w:hint="eastAsia" w:ascii="仿宋_GB2312" w:eastAsia="仿宋_GB2312"/>
                                </w:rPr>
                                <w:t>确定被检查单位</w:t>
                              </w:r>
                            </w:p>
                          </w:txbxContent>
                        </wps:txbx>
                        <wps:bodyPr upright="0"/>
                      </wps:wsp>
                      <wps:wsp>
                        <wps:cNvPr id="207" name="文本框 44"/>
                        <wps:cNvSpPr/>
                        <wps:spPr>
                          <a:xfrm>
                            <a:off x="3595" y="88"/>
                            <a:ext cx="1958" cy="46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941AA01">
                              <w:pPr>
                                <w:jc w:val="center"/>
                                <w:rPr>
                                  <w:rFonts w:ascii="仿宋_GB2312" w:eastAsia="仿宋_GB2312"/>
                                </w:rPr>
                              </w:pPr>
                              <w:r>
                                <w:rPr>
                                  <w:rFonts w:hint="eastAsia" w:ascii="仿宋_GB2312" w:eastAsia="仿宋_GB2312"/>
                                </w:rPr>
                                <w:t>编制检查计划</w:t>
                              </w:r>
                            </w:p>
                          </w:txbxContent>
                        </wps:txbx>
                        <wps:bodyPr upright="0"/>
                      </wps:wsp>
                      <wps:wsp>
                        <wps:cNvPr id="208" name="直接箭头连接符 45"/>
                        <wps:cNvCnPr/>
                        <wps:spPr>
                          <a:xfrm>
                            <a:off x="4574" y="556"/>
                            <a:ext cx="0" cy="353"/>
                          </a:xfrm>
                          <a:prstGeom prst="straightConnector1">
                            <a:avLst/>
                          </a:prstGeom>
                          <a:ln w="6350" cap="flat" cmpd="sng">
                            <a:solidFill>
                              <a:srgbClr val="000000"/>
                            </a:solidFill>
                            <a:prstDash val="solid"/>
                            <a:headEnd type="none" w="med" len="med"/>
                            <a:tailEnd type="triangle" w="med" len="med"/>
                          </a:ln>
                        </wps:spPr>
                        <wps:bodyPr upright="0"/>
                      </wps:wsp>
                      <wps:wsp>
                        <wps:cNvPr id="209" name="文本框 46"/>
                        <wps:cNvSpPr/>
                        <wps:spPr>
                          <a:xfrm>
                            <a:off x="3595" y="1857"/>
                            <a:ext cx="1958" cy="51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836778C">
                              <w:pPr>
                                <w:jc w:val="center"/>
                                <w:rPr>
                                  <w:rFonts w:ascii="仿宋_GB2312" w:eastAsia="仿宋_GB2312"/>
                                </w:rPr>
                              </w:pPr>
                              <w:r>
                                <w:rPr>
                                  <w:rFonts w:hint="eastAsia" w:ascii="仿宋_GB2312" w:eastAsia="仿宋_GB2312"/>
                                </w:rPr>
                                <w:t>组建检查组</w:t>
                              </w:r>
                            </w:p>
                          </w:txbxContent>
                        </wps:txbx>
                        <wps:bodyPr upright="0"/>
                      </wps:wsp>
                      <wps:wsp>
                        <wps:cNvPr id="210" name="文本框 50"/>
                        <wps:cNvSpPr/>
                        <wps:spPr>
                          <a:xfrm>
                            <a:off x="3595" y="2817"/>
                            <a:ext cx="1958" cy="556"/>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DD58780">
                              <w:pPr>
                                <w:jc w:val="center"/>
                                <w:rPr>
                                  <w:rFonts w:ascii="仿宋_GB2312" w:eastAsia="仿宋_GB2312"/>
                                </w:rPr>
                              </w:pPr>
                              <w:r>
                                <w:rPr>
                                  <w:rFonts w:hint="eastAsia" w:ascii="仿宋_GB2312" w:eastAsia="仿宋_GB2312"/>
                                </w:rPr>
                                <w:t>通知被检查单位</w:t>
                              </w:r>
                            </w:p>
                          </w:txbxContent>
                        </wps:txbx>
                        <wps:bodyPr upright="0"/>
                      </wps:wsp>
                      <wps:wsp>
                        <wps:cNvPr id="211" name="文本框 51"/>
                        <wps:cNvSpPr/>
                        <wps:spPr>
                          <a:xfrm>
                            <a:off x="1794" y="4104"/>
                            <a:ext cx="1522" cy="51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9A3E87C">
                              <w:pPr>
                                <w:rPr>
                                  <w:rFonts w:ascii="仿宋_GB2312" w:eastAsia="仿宋_GB2312"/>
                                </w:rPr>
                              </w:pPr>
                              <w:r>
                                <w:rPr>
                                  <w:rFonts w:hint="eastAsia" w:ascii="仿宋_GB2312" w:eastAsia="仿宋_GB2312"/>
                                </w:rPr>
                                <w:t>数据筛查</w:t>
                              </w:r>
                            </w:p>
                          </w:txbxContent>
                        </wps:txbx>
                        <wps:bodyPr upright="0"/>
                      </wps:wsp>
                      <wps:wsp>
                        <wps:cNvPr id="212" name="文本框 57"/>
                        <wps:cNvSpPr/>
                        <wps:spPr>
                          <a:xfrm>
                            <a:off x="3897" y="4103"/>
                            <a:ext cx="1332" cy="51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2FC04E5E">
                              <w:pPr>
                                <w:rPr>
                                  <w:rFonts w:ascii="仿宋_GB2312" w:eastAsia="仿宋_GB2312"/>
                                </w:rPr>
                              </w:pPr>
                              <w:r>
                                <w:rPr>
                                  <w:rFonts w:hint="eastAsia" w:ascii="仿宋_GB2312" w:eastAsia="仿宋_GB2312"/>
                                </w:rPr>
                                <w:t>现场检查</w:t>
                              </w:r>
                            </w:p>
                          </w:txbxContent>
                        </wps:txbx>
                        <wps:bodyPr upright="0"/>
                      </wps:wsp>
                      <wps:wsp>
                        <wps:cNvPr id="213" name="文本框 290"/>
                        <wps:cNvSpPr/>
                        <wps:spPr>
                          <a:xfrm>
                            <a:off x="3884" y="5051"/>
                            <a:ext cx="1345" cy="544"/>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05BD146">
                              <w:pPr>
                                <w:jc w:val="center"/>
                                <w:rPr>
                                  <w:rFonts w:ascii="仿宋_GB2312" w:eastAsia="仿宋_GB2312"/>
                                </w:rPr>
                              </w:pPr>
                              <w:r>
                                <w:rPr>
                                  <w:rFonts w:hint="eastAsia" w:ascii="仿宋_GB2312" w:eastAsia="仿宋_GB2312"/>
                                </w:rPr>
                                <w:t>取证</w:t>
                              </w:r>
                            </w:p>
                          </w:txbxContent>
                        </wps:txbx>
                        <wps:bodyPr upright="0"/>
                      </wps:wsp>
                      <wps:wsp>
                        <wps:cNvPr id="214" name="文本框 291"/>
                        <wps:cNvSpPr/>
                        <wps:spPr>
                          <a:xfrm>
                            <a:off x="5899" y="4103"/>
                            <a:ext cx="1326" cy="518"/>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F1E32BF">
                              <w:pPr>
                                <w:jc w:val="center"/>
                                <w:rPr>
                                  <w:rFonts w:ascii="仿宋_GB2312" w:eastAsia="仿宋_GB2312"/>
                                </w:rPr>
                              </w:pPr>
                              <w:r>
                                <w:rPr>
                                  <w:rFonts w:hint="eastAsia" w:ascii="仿宋_GB2312" w:eastAsia="仿宋_GB2312"/>
                                </w:rPr>
                                <w:t>会议</w:t>
                              </w:r>
                            </w:p>
                          </w:txbxContent>
                        </wps:txbx>
                        <wps:bodyPr upright="0"/>
                      </wps:wsp>
                      <wps:wsp>
                        <wps:cNvPr id="215" name="文本框 295"/>
                        <wps:cNvSpPr/>
                        <wps:spPr>
                          <a:xfrm>
                            <a:off x="5899" y="6099"/>
                            <a:ext cx="1250" cy="506"/>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AE61378">
                              <w:pPr>
                                <w:rPr>
                                  <w:rFonts w:ascii="仿宋_GB2312" w:eastAsia="仿宋_GB2312"/>
                                </w:rPr>
                              </w:pPr>
                              <w:r>
                                <w:rPr>
                                  <w:rFonts w:hint="eastAsia" w:ascii="仿宋_GB2312" w:eastAsia="仿宋_GB2312"/>
                                </w:rPr>
                                <w:t>会议记录</w:t>
                              </w:r>
                            </w:p>
                          </w:txbxContent>
                        </wps:txbx>
                        <wps:bodyPr upright="0"/>
                      </wps:wsp>
                      <wps:wsp>
                        <wps:cNvPr id="216" name="文本框 315"/>
                        <wps:cNvSpPr/>
                        <wps:spPr>
                          <a:xfrm>
                            <a:off x="2261" y="6099"/>
                            <a:ext cx="2274" cy="506"/>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6772D09">
                              <w:pPr>
                                <w:rPr>
                                  <w:rFonts w:ascii="仿宋_GB2312" w:eastAsia="仿宋_GB2312"/>
                                </w:rPr>
                              </w:pPr>
                              <w:r>
                                <w:rPr>
                                  <w:rFonts w:hint="eastAsia" w:ascii="仿宋_GB2312" w:eastAsia="仿宋_GB2312"/>
                                </w:rPr>
                                <w:t>现场检查工作底稿</w:t>
                              </w:r>
                            </w:p>
                          </w:txbxContent>
                        </wps:txbx>
                        <wps:bodyPr upright="0"/>
                      </wps:wsp>
                      <wps:wsp>
                        <wps:cNvPr id="217" name="文本框 317"/>
                        <wps:cNvSpPr/>
                        <wps:spPr>
                          <a:xfrm>
                            <a:off x="1642" y="5052"/>
                            <a:ext cx="1674" cy="543"/>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EB184F3">
                              <w:pPr>
                                <w:rPr>
                                  <w:rFonts w:ascii="仿宋_GB2312" w:eastAsia="仿宋_GB2312"/>
                                </w:rPr>
                              </w:pPr>
                              <w:r>
                                <w:rPr>
                                  <w:rFonts w:hint="eastAsia" w:ascii="仿宋_GB2312" w:eastAsia="仿宋_GB2312"/>
                                </w:rPr>
                                <w:t>调取资料验证</w:t>
                              </w:r>
                            </w:p>
                          </w:txbxContent>
                        </wps:txbx>
                        <wps:bodyPr upright="0"/>
                      </wps:wsp>
                      <wps:wsp>
                        <wps:cNvPr id="218" name="直接箭头连接符 318"/>
                        <wps:cNvCnPr/>
                        <wps:spPr>
                          <a:xfrm>
                            <a:off x="4561" y="1415"/>
                            <a:ext cx="0" cy="442"/>
                          </a:xfrm>
                          <a:prstGeom prst="straightConnector1">
                            <a:avLst/>
                          </a:prstGeom>
                          <a:ln w="6350" cap="flat" cmpd="sng">
                            <a:solidFill>
                              <a:srgbClr val="000000"/>
                            </a:solidFill>
                            <a:prstDash val="solid"/>
                            <a:headEnd type="none" w="med" len="med"/>
                            <a:tailEnd type="triangle" w="med" len="med"/>
                          </a:ln>
                        </wps:spPr>
                        <wps:bodyPr upright="0"/>
                      </wps:wsp>
                      <wps:wsp>
                        <wps:cNvPr id="219" name="直接箭头连接符 319"/>
                        <wps:cNvCnPr/>
                        <wps:spPr>
                          <a:xfrm>
                            <a:off x="4574" y="2375"/>
                            <a:ext cx="0" cy="441"/>
                          </a:xfrm>
                          <a:prstGeom prst="straightConnector1">
                            <a:avLst/>
                          </a:prstGeom>
                          <a:ln w="6350" cap="flat" cmpd="sng">
                            <a:solidFill>
                              <a:srgbClr val="000000"/>
                            </a:solidFill>
                            <a:prstDash val="solid"/>
                            <a:headEnd type="none" w="med" len="med"/>
                            <a:tailEnd type="triangle" w="med" len="med"/>
                          </a:ln>
                        </wps:spPr>
                        <wps:bodyPr upright="0"/>
                      </wps:wsp>
                      <wps:wsp>
                        <wps:cNvPr id="220" name="直接连接符 64"/>
                        <wps:cNvCnPr/>
                        <wps:spPr>
                          <a:xfrm>
                            <a:off x="2589" y="3713"/>
                            <a:ext cx="3916" cy="0"/>
                          </a:xfrm>
                          <a:prstGeom prst="line">
                            <a:avLst/>
                          </a:prstGeom>
                          <a:ln w="6350" cap="flat" cmpd="sng">
                            <a:solidFill>
                              <a:srgbClr val="000000"/>
                            </a:solidFill>
                            <a:prstDash val="solid"/>
                            <a:headEnd type="none" w="med" len="med"/>
                            <a:tailEnd type="none" w="med" len="med"/>
                          </a:ln>
                        </wps:spPr>
                        <wps:bodyPr upright="0"/>
                      </wps:wsp>
                      <wps:wsp>
                        <wps:cNvPr id="221" name="直接箭头连接符 65"/>
                        <wps:cNvCnPr/>
                        <wps:spPr>
                          <a:xfrm>
                            <a:off x="4563" y="3713"/>
                            <a:ext cx="0" cy="390"/>
                          </a:xfrm>
                          <a:prstGeom prst="straightConnector1">
                            <a:avLst/>
                          </a:prstGeom>
                          <a:ln w="6350" cap="flat" cmpd="sng">
                            <a:solidFill>
                              <a:srgbClr val="000000"/>
                            </a:solidFill>
                            <a:prstDash val="solid"/>
                            <a:headEnd type="none" w="med" len="med"/>
                            <a:tailEnd type="triangle" w="med" len="med"/>
                          </a:ln>
                        </wps:spPr>
                        <wps:bodyPr upright="0"/>
                      </wps:wsp>
                      <wps:wsp>
                        <wps:cNvPr id="222" name="直接箭头连接符 66"/>
                        <wps:cNvCnPr/>
                        <wps:spPr>
                          <a:xfrm>
                            <a:off x="2589" y="3713"/>
                            <a:ext cx="0" cy="389"/>
                          </a:xfrm>
                          <a:prstGeom prst="straightConnector1">
                            <a:avLst/>
                          </a:prstGeom>
                          <a:ln w="6350" cap="flat" cmpd="sng">
                            <a:solidFill>
                              <a:srgbClr val="000000"/>
                            </a:solidFill>
                            <a:prstDash val="solid"/>
                            <a:headEnd type="none" w="med" len="med"/>
                            <a:tailEnd type="triangle" w="med" len="med"/>
                          </a:ln>
                        </wps:spPr>
                        <wps:bodyPr upright="0"/>
                      </wps:wsp>
                      <wps:wsp>
                        <wps:cNvPr id="223" name="直接箭头连接符 67"/>
                        <wps:cNvCnPr/>
                        <wps:spPr>
                          <a:xfrm>
                            <a:off x="6505" y="3713"/>
                            <a:ext cx="0" cy="389"/>
                          </a:xfrm>
                          <a:prstGeom prst="straightConnector1">
                            <a:avLst/>
                          </a:prstGeom>
                          <a:ln w="6350" cap="flat" cmpd="sng">
                            <a:solidFill>
                              <a:srgbClr val="000000"/>
                            </a:solidFill>
                            <a:prstDash val="solid"/>
                            <a:headEnd type="none" w="med" len="med"/>
                            <a:tailEnd type="triangle" w="med" len="med"/>
                          </a:ln>
                        </wps:spPr>
                        <wps:bodyPr upright="0"/>
                      </wps:wsp>
                      <wps:wsp>
                        <wps:cNvPr id="224" name="直接箭头连接符 68"/>
                        <wps:cNvCnPr/>
                        <wps:spPr>
                          <a:xfrm>
                            <a:off x="2589" y="4622"/>
                            <a:ext cx="0" cy="429"/>
                          </a:xfrm>
                          <a:prstGeom prst="straightConnector1">
                            <a:avLst/>
                          </a:prstGeom>
                          <a:ln w="6350" cap="flat" cmpd="sng">
                            <a:solidFill>
                              <a:srgbClr val="000000"/>
                            </a:solidFill>
                            <a:prstDash val="solid"/>
                            <a:headEnd type="none" w="med" len="med"/>
                            <a:tailEnd type="triangle" w="med" len="med"/>
                          </a:ln>
                        </wps:spPr>
                        <wps:bodyPr upright="0"/>
                      </wps:wsp>
                      <wps:wsp>
                        <wps:cNvPr id="225" name="直接箭头连接符 71"/>
                        <wps:cNvCnPr/>
                        <wps:spPr>
                          <a:xfrm flipH="1">
                            <a:off x="4557" y="4621"/>
                            <a:ext cx="6" cy="430"/>
                          </a:xfrm>
                          <a:prstGeom prst="straightConnector1">
                            <a:avLst/>
                          </a:prstGeom>
                          <a:ln w="6350" cap="flat" cmpd="sng">
                            <a:solidFill>
                              <a:srgbClr val="000000"/>
                            </a:solidFill>
                            <a:prstDash val="solid"/>
                            <a:headEnd type="none" w="med" len="med"/>
                            <a:tailEnd type="triangle" w="med" len="med"/>
                          </a:ln>
                        </wps:spPr>
                        <wps:bodyPr upright="0"/>
                      </wps:wsp>
                      <wps:wsp>
                        <wps:cNvPr id="226" name="直接箭头连接符 72"/>
                        <wps:cNvCnPr/>
                        <wps:spPr>
                          <a:xfrm>
                            <a:off x="2514" y="5595"/>
                            <a:ext cx="0" cy="504"/>
                          </a:xfrm>
                          <a:prstGeom prst="straightConnector1">
                            <a:avLst/>
                          </a:prstGeom>
                          <a:ln w="6350" cap="flat" cmpd="sng">
                            <a:solidFill>
                              <a:srgbClr val="000000"/>
                            </a:solidFill>
                            <a:prstDash val="solid"/>
                            <a:headEnd type="none" w="med" len="med"/>
                            <a:tailEnd type="triangle" w="med" len="med"/>
                          </a:ln>
                        </wps:spPr>
                        <wps:bodyPr upright="0"/>
                      </wps:wsp>
                      <wps:wsp>
                        <wps:cNvPr id="227" name="直接箭头连接符 75"/>
                        <wps:cNvCnPr/>
                        <wps:spPr>
                          <a:xfrm>
                            <a:off x="4396" y="5595"/>
                            <a:ext cx="0" cy="504"/>
                          </a:xfrm>
                          <a:prstGeom prst="straightConnector1">
                            <a:avLst/>
                          </a:prstGeom>
                          <a:ln w="6350" cap="flat" cmpd="sng">
                            <a:solidFill>
                              <a:srgbClr val="000000"/>
                            </a:solidFill>
                            <a:prstDash val="solid"/>
                            <a:headEnd type="none" w="med" len="med"/>
                            <a:tailEnd type="triangle" w="med" len="med"/>
                          </a:ln>
                        </wps:spPr>
                        <wps:bodyPr upright="0"/>
                      </wps:wsp>
                      <wps:wsp>
                        <wps:cNvPr id="228" name="直接箭头连接符 76"/>
                        <wps:cNvCnPr/>
                        <wps:spPr>
                          <a:xfrm>
                            <a:off x="6505" y="4622"/>
                            <a:ext cx="19" cy="1477"/>
                          </a:xfrm>
                          <a:prstGeom prst="straightConnector1">
                            <a:avLst/>
                          </a:prstGeom>
                          <a:ln w="6350" cap="flat" cmpd="sng">
                            <a:solidFill>
                              <a:srgbClr val="000000"/>
                            </a:solidFill>
                            <a:prstDash val="solid"/>
                            <a:headEnd type="none" w="med" len="med"/>
                            <a:tailEnd type="triangle" w="med" len="med"/>
                          </a:ln>
                        </wps:spPr>
                        <wps:bodyPr upright="0"/>
                      </wps:wsp>
                      <wps:wsp>
                        <wps:cNvPr id="229" name="文本框 79"/>
                        <wps:cNvSpPr/>
                        <wps:spPr>
                          <a:xfrm>
                            <a:off x="3316" y="7086"/>
                            <a:ext cx="2040" cy="50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E9B93BF">
                              <w:pPr>
                                <w:jc w:val="center"/>
                                <w:rPr>
                                  <w:rFonts w:ascii="仿宋_GB2312" w:eastAsia="仿宋_GB2312"/>
                                </w:rPr>
                              </w:pPr>
                              <w:r>
                                <w:rPr>
                                  <w:rFonts w:hint="eastAsia" w:ascii="仿宋_GB2312" w:eastAsia="仿宋_GB2312"/>
                                </w:rPr>
                                <w:t>检查组</w:t>
                              </w:r>
                            </w:p>
                          </w:txbxContent>
                        </wps:txbx>
                        <wps:bodyPr upright="0"/>
                      </wps:wsp>
                      <wps:wsp>
                        <wps:cNvPr id="230" name="直接连接符 84"/>
                        <wps:cNvCnPr/>
                        <wps:spPr>
                          <a:xfrm>
                            <a:off x="3423" y="6870"/>
                            <a:ext cx="3101" cy="0"/>
                          </a:xfrm>
                          <a:prstGeom prst="line">
                            <a:avLst/>
                          </a:prstGeom>
                          <a:ln w="6350" cap="flat" cmpd="sng">
                            <a:solidFill>
                              <a:srgbClr val="000000"/>
                            </a:solidFill>
                            <a:prstDash val="solid"/>
                            <a:headEnd type="none" w="med" len="med"/>
                            <a:tailEnd type="none" w="med" len="med"/>
                          </a:ln>
                        </wps:spPr>
                        <wps:bodyPr upright="0"/>
                      </wps:wsp>
                      <wps:wsp>
                        <wps:cNvPr id="231" name="直接箭头连接符 96"/>
                        <wps:cNvCnPr/>
                        <wps:spPr>
                          <a:xfrm>
                            <a:off x="3423" y="6604"/>
                            <a:ext cx="0" cy="267"/>
                          </a:xfrm>
                          <a:prstGeom prst="straightConnector1">
                            <a:avLst/>
                          </a:prstGeom>
                          <a:ln w="6350" cap="flat" cmpd="sng">
                            <a:solidFill>
                              <a:srgbClr val="000000"/>
                            </a:solidFill>
                            <a:prstDash val="solid"/>
                            <a:headEnd type="none" w="med" len="med"/>
                            <a:tailEnd type="triangle" w="med" len="med"/>
                          </a:ln>
                        </wps:spPr>
                        <wps:bodyPr upright="0"/>
                      </wps:wsp>
                      <wps:wsp>
                        <wps:cNvPr id="232" name="直接箭头连接符 97"/>
                        <wps:cNvCnPr/>
                        <wps:spPr>
                          <a:xfrm>
                            <a:off x="6524" y="6604"/>
                            <a:ext cx="0" cy="267"/>
                          </a:xfrm>
                          <a:prstGeom prst="straightConnector1">
                            <a:avLst/>
                          </a:prstGeom>
                          <a:ln w="6350" cap="flat" cmpd="sng">
                            <a:solidFill>
                              <a:srgbClr val="000000"/>
                            </a:solidFill>
                            <a:prstDash val="solid"/>
                            <a:headEnd type="none" w="med" len="med"/>
                            <a:tailEnd type="triangle" w="med" len="med"/>
                          </a:ln>
                        </wps:spPr>
                        <wps:bodyPr upright="0"/>
                      </wps:wsp>
                      <wps:wsp>
                        <wps:cNvPr id="233" name="直接连接符 98"/>
                        <wps:cNvCnPr/>
                        <wps:spPr>
                          <a:xfrm>
                            <a:off x="4396" y="6870"/>
                            <a:ext cx="0" cy="215"/>
                          </a:xfrm>
                          <a:prstGeom prst="line">
                            <a:avLst/>
                          </a:prstGeom>
                          <a:ln w="6350" cap="flat" cmpd="sng">
                            <a:solidFill>
                              <a:srgbClr val="000000"/>
                            </a:solidFill>
                            <a:prstDash val="solid"/>
                            <a:headEnd type="none" w="med" len="med"/>
                            <a:tailEnd type="none" w="med" len="med"/>
                          </a:ln>
                        </wps:spPr>
                        <wps:bodyPr upright="0"/>
                      </wps:wsp>
                      <wps:wsp>
                        <wps:cNvPr id="234" name="直接箭头连接符 99"/>
                        <wps:cNvCnPr/>
                        <wps:spPr>
                          <a:xfrm>
                            <a:off x="5103" y="7589"/>
                            <a:ext cx="0" cy="947"/>
                          </a:xfrm>
                          <a:prstGeom prst="straightConnector1">
                            <a:avLst/>
                          </a:prstGeom>
                          <a:ln w="6350" cap="flat" cmpd="sng">
                            <a:solidFill>
                              <a:srgbClr val="000000"/>
                            </a:solidFill>
                            <a:prstDash val="solid"/>
                            <a:headEnd type="none" w="med" len="med"/>
                            <a:tailEnd type="triangle" w="med" len="med"/>
                          </a:ln>
                        </wps:spPr>
                        <wps:bodyPr upright="0"/>
                      </wps:wsp>
                      <wps:wsp>
                        <wps:cNvPr id="235" name="直接箭头连接符 100"/>
                        <wps:cNvCnPr/>
                        <wps:spPr>
                          <a:xfrm>
                            <a:off x="3547" y="7588"/>
                            <a:ext cx="0" cy="948"/>
                          </a:xfrm>
                          <a:prstGeom prst="straightConnector1">
                            <a:avLst/>
                          </a:prstGeom>
                          <a:ln w="6350" cap="flat" cmpd="sng">
                            <a:solidFill>
                              <a:srgbClr val="000000"/>
                            </a:solidFill>
                            <a:prstDash val="solid"/>
                            <a:headEnd type="none" w="med" len="med"/>
                            <a:tailEnd type="triangle" w="med" len="med"/>
                          </a:ln>
                        </wps:spPr>
                        <wps:bodyPr upright="0"/>
                      </wps:wsp>
                      <wps:wsp>
                        <wps:cNvPr id="236" name="文本框 101"/>
                        <wps:cNvSpPr/>
                        <wps:spPr>
                          <a:xfrm>
                            <a:off x="4939" y="8537"/>
                            <a:ext cx="1585" cy="469"/>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8216354">
                              <w:pPr>
                                <w:rPr>
                                  <w:rFonts w:hint="eastAsia" w:ascii="仿宋_GB2312" w:eastAsia="仿宋_GB2312"/>
                                  <w:lang w:eastAsia="zh-CN"/>
                                </w:rPr>
                              </w:pPr>
                              <w:r>
                                <w:rPr>
                                  <w:rFonts w:hint="eastAsia" w:ascii="仿宋_GB2312" w:eastAsia="仿宋_GB2312"/>
                                  <w:lang w:eastAsia="zh-CN"/>
                                </w:rPr>
                                <w:t>省</w:t>
                              </w:r>
                              <w:r>
                                <w:rPr>
                                  <w:rFonts w:hint="eastAsia" w:ascii="仿宋_GB2312" w:eastAsia="仿宋_GB2312"/>
                                  <w:lang w:val="en-US" w:eastAsia="zh-CN"/>
                                </w:rPr>
                                <w:t>/市</w:t>
                              </w:r>
                              <w:r>
                                <w:rPr>
                                  <w:rFonts w:hint="eastAsia" w:ascii="仿宋_GB2312" w:eastAsia="仿宋_GB2312"/>
                                  <w:lang w:eastAsia="zh-CN"/>
                                </w:rPr>
                                <w:t>医保局</w:t>
                              </w:r>
                            </w:p>
                          </w:txbxContent>
                        </wps:txbx>
                        <wps:bodyPr upright="0"/>
                      </wps:wsp>
                      <wps:wsp>
                        <wps:cNvPr id="237" name="文本框 102"/>
                        <wps:cNvSpPr/>
                        <wps:spPr>
                          <a:xfrm>
                            <a:off x="2113" y="8537"/>
                            <a:ext cx="2054" cy="469"/>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0E0AB122">
                              <w:pPr>
                                <w:rPr>
                                  <w:rFonts w:ascii="仿宋_GB2312" w:eastAsia="仿宋_GB2312"/>
                                </w:rPr>
                              </w:pPr>
                              <w:r>
                                <w:rPr>
                                  <w:rFonts w:hint="eastAsia" w:ascii="仿宋_GB2312" w:eastAsia="仿宋_GB2312"/>
                                </w:rPr>
                                <w:t>被检查地区医保局</w:t>
                              </w:r>
                            </w:p>
                          </w:txbxContent>
                        </wps:txbx>
                        <wps:bodyPr upright="0"/>
                      </wps:wsp>
                      <wps:wsp>
                        <wps:cNvPr id="238" name="直接连接符 104"/>
                        <wps:cNvCnPr/>
                        <wps:spPr>
                          <a:xfrm>
                            <a:off x="4561" y="3372"/>
                            <a:ext cx="0" cy="340"/>
                          </a:xfrm>
                          <a:prstGeom prst="line">
                            <a:avLst/>
                          </a:prstGeom>
                          <a:ln w="6350" cap="flat" cmpd="sng">
                            <a:solidFill>
                              <a:srgbClr val="000000"/>
                            </a:solidFill>
                            <a:prstDash val="solid"/>
                            <a:headEnd type="none" w="med" len="med"/>
                            <a:tailEnd type="none" w="med" len="med"/>
                          </a:ln>
                        </wps:spPr>
                        <wps:bodyPr upright="0"/>
                      </wps:wsp>
                      <wps:wsp>
                        <wps:cNvPr id="239" name="直接箭头连接符 105"/>
                        <wps:cNvCnPr/>
                        <wps:spPr>
                          <a:xfrm flipV="1">
                            <a:off x="3316" y="5323"/>
                            <a:ext cx="568" cy="1"/>
                          </a:xfrm>
                          <a:prstGeom prst="straightConnector1">
                            <a:avLst/>
                          </a:prstGeom>
                          <a:ln w="6350" cap="flat" cmpd="sng">
                            <a:solidFill>
                              <a:srgbClr val="000000"/>
                            </a:solidFill>
                            <a:prstDash val="solid"/>
                            <a:headEnd type="none" w="med" len="med"/>
                            <a:tailEnd type="triangle" w="med" len="med"/>
                          </a:ln>
                        </wps:spPr>
                        <wps:bodyPr upright="0"/>
                      </wps:wsp>
                      <wps:wsp>
                        <wps:cNvPr id="245" name="直接箭头连接符 99"/>
                        <wps:cNvCnPr/>
                        <wps:spPr>
                          <a:xfrm flipV="1">
                            <a:off x="5345" y="7607"/>
                            <a:ext cx="0" cy="953"/>
                          </a:xfrm>
                          <a:prstGeom prst="straightConnector1">
                            <a:avLst/>
                          </a:prstGeom>
                          <a:ln w="6350" cap="flat" cmpd="sng">
                            <a:solidFill>
                              <a:srgbClr val="000000"/>
                            </a:solidFill>
                            <a:prstDash val="solid"/>
                            <a:headEnd type="none" w="med" len="med"/>
                            <a:tailEnd type="triangle" w="med" len="med"/>
                          </a:ln>
                        </wps:spPr>
                        <wps:bodyPr upright="0"/>
                      </wps:wsp>
                    </wpg:wgp>
                  </a:graphicData>
                </a:graphic>
              </wp:inline>
            </w:drawing>
          </mc:Choice>
          <mc:Fallback>
            <w:pict>
              <v:group id="画布 42" o:spid="_x0000_s1026" o:spt="203" style="height:448.75pt;width:395.05pt;" coordorigin="1642,88" coordsize="5583,8918" o:gfxdata="UEsDBAoAAAAAAIdO4kAAAAAAAAAAAAAAAAAEAAAAZHJzL1BLAwQUAAAACACHTuJA6Nwjk9cAAAAF&#10;AQAADwAAAGRycy9kb3ducmV2LnhtbE2PQUvDQBCF74L/YRnBm91dpbaN2RQp6qkIbQXxNs1Ok9Ds&#10;bMhuk/bfu3rRy8DjPd77Jl+eXSsG6kPj2YCeKBDEpbcNVwY+dq93cxAhIltsPZOBCwVYFtdXOWbW&#10;j7yhYRsrkUo4ZGigjrHLpAxlTQ7DxHfEyTv43mFMsq+k7XFM5a6V90o9SocNp4UaO1rVVB63J2fg&#10;bcTx+UG/DOvjYXX52k3fP9eajLm90eoJRKRz/AvDD35ChyIx7f2JbRCtgfRI/L3Jmy2UBrE3MF/M&#10;piCLXP6nL74BUEsDBBQAAAAIAIdO4kCbtoc3rgcAAE1TAAAOAAAAZHJzL2Uyb0RvYy54bWztXMuO&#10;40QU3SPxD5b3TFwulx9Rp2cxPTMsEIw0wN7tOIklv2S7O91rJNixQmxASEjAamA1CyQWfM308Bnc&#10;qrLLjmPH8cB0J93Vi7TjV1xVp+4999xbPnl8FYXKpZ/lQRLPVPRIUxU/9pJ5EC9n6hefP/vIVpW8&#10;cOO5GyaxP1Ov/Vx9fPrhByfrdOrrySoJ536mwE3ifLpOZ+qqKNLpZJJ7Kz9y80dJ6sdwcJFkkVvA&#10;12w5mWfuGu4ehRNd08zJOsnmaZZ4fp7D3jN+UC3vmO1zw2SxCDz/LPEuIj8u+F0zP3QLaFK+CtJc&#10;PWVPu1j4XvHZYpH7hRLOVGhpwT7hR2D7nH5OTk/c6TJz01XglY/g7vMIrTZFbhDDj4pbnbmFq1xk&#10;wdatosDLkjxZFI+8JJrwhrAegVYgrdU3z7PkImVtWU7Xy1R0OgxUq9ff+bbep5cvMiWYz1TdsFQl&#10;diMY8rff/fXmz68UQ6fds06XUzjreZa+TF9k5Y4l/0ZbfLXIIvof2qJcsY69Fh3rXxWKBzuJhiyE&#10;iap4cIyYjoN0wrveW8H40OuQCT+nwGHbro48ra4mNuaX2g5iRyfVz07o04mHWacAybzup/y/9dPL&#10;lZv6rPtz2gNVP2lG1U83339z8+Orm5+/VpCGeV+xM0VH5dMc+qyjl5Btmqy1lqWzK91p1VeI2Ii3&#10;1rIZPkVj3Wma5cVzP4kUujFTM4A3Q517+UlewNDAqdUp9EfzJAzmz4IwZF+y5fmTMFMuXZgKz9gf&#10;fWS4ZOO0MKYnxwm9jB+me6Cfq7bQreLq/IohIZ+eJ/Nr6JmLNAuWKza96FXlSFD03MqQALQ4dOsh&#10;wcgcNSTYpP0OALRs0+AQFENiAew4djV2UzkktQHvmyWA7/aQGOMmCSYOjCuMiKM5rQFxyN0OiLKe&#10;qSYm4EU8F3zgAnwPbEYp2NE8XrI5uTGr8ubk09hf1+Sjk/fMzVd8krI78IZHQeFnMLHc6cp350/j&#10;uVJcp2CpY3DRKn2YyJ+rSuiDR6db7MzCDcJ9zgQwH8MUF96pnuIGm6fUxIB5Hja6Ak+VixHzW8DJ&#10;MDf9S21P36vJlXC6dY8B9qMkOz+8vvn217d//P7ml9f//P0T3X71m2IwflJC60lcEp/KB1b0Q7Ae&#10;g1jACii5IcxB1O6cmgjYjwmzff2OIy8yl3rQJ0kcg1tPMrTLs4fxbUPmXe1OkQVuvAx7rFS37TkM&#10;TuFUCGkYnJGUonJgyCYWN8rbJoe0KK00OffUgyEwBW1GBAyi5NHjPJhuo35AcRPUb2reT9hw2wZJ&#10;UiIE8coWoNAoQCHL4X7LQBDWMtooLBTRISBnAbu0UA+DYyMY8C1AMTuzP8e2HSDqQHgAUG1hA2MJ&#10;qIcVtCHQ7dqA0p2RPs+2S2qtEWbcam6NMNB0bqJ4KCh93n2XARBgYRtR45wesR3g9j02SgfdSjq9&#10;ByQsITAh24hqhv/DypJAlKkBtDZplM5UQioN3I12LHn5bWtLkHjYQhQGmI2J9HTd5NmIbUTpOtWa&#10;mI2SiHogxLxD/MZcAdibmYsEK9EIS+w2eJQpEMVTNJJH3XseNaB/Yx7zjxDAS3uFDG7panSVCrjB&#10;ywn6oSUVcF4sQPv8IBRwJBTwt505Egwn1D5tRJJEx1ZZ/lGJTQIjjMlLjGzmcqE/OjK0B4ERXYja&#10;HCN1Bo0XUextQHTg0Cwow1AptEmhsUMZFSU8A/UwYQDZcJok76mHOZ6sWX9e/5CxIPTobnthNinw&#10;PubCBPkIRn0bEaW5wFxKkubieMyFUJh7INJMsA5DZIfRqCACVgV8lITI8UBEaMY9EGkmJIYhYkK4&#10;M2BFJES6CsgO2dEIEbgHIqyIazz1MExIeW6odxUv1aUV6agxPGSICFW3GyJWM2XQY0WURRikH0Np&#10;OuOUZX27QaCUhyUPTL2VjipJqoEHaKoMdA8s0KU5H54C6AFLuRCC1Zn2gIWGHSVEdEKzVFTxp/Vf&#10;XfaE8GILyUqOh5UIBbYHIiNjG+wA5iRE2OTYLFQ/2oJRfUBStcbFNoK4brMSKsxROQQZFiPD0o4c&#10;jx0RmmpdVWw1ZdThZDOmK5uo7bA0u1VsrmtGyVhp1LMz7pVFoEMraLrZ7aEtfQOyucFdagEWyqYA&#10;AXtHQdiAlYgUVqZtMQJbZ3Aw0kDakwIsW1jVDYuDEOPxgAALnOPdEGG2i4NLK6Ob0v8cV1xMS3B3&#10;hTpQvTsGIibReahjSohM7wmPxS0BtvYozjhdzaiCnG2PUtkPXivQz19lRu9O19XjAaGVFzvuTTEI&#10;XRPAmCtN9oKdqSlGCQgHXkIB+/sBIbWzA9PO6Fs9djkUpDXL/YfFM0zoe0hodEPay7QFRgbWaEuM&#10;HBpGhL5aB700pKiZxnDUaziY14fYBDMbUdsOeGMKgJCGJ4Y5kKeRUe89iXqFHNtEVFOmH0aUjujy&#10;JEDNNqJ0jYDnk4h6QMtAcEu9rVlvuTJ2b5ZjkLIUFmOrO52MQaXbyXIk7b1b2itE2u5kD+Li6m5E&#10;sOzxl63ssdBuCW6/94vAq2e4qr8bG5LdHBi7oWtQdzHgfYKkTrAQtryVUmFTa1GeigrLt8r8b6VL&#10;sEqMvWWRRZ/lGyHpaxyb32G7+RbM0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HgoAAFtDb250ZW50X1R5cGVzXS54bWxQSwECFAAKAAAAAACH&#10;TuJAAAAAAAAAAAAAAAAABgAAAAAAAAAAABAAAAAACQAAX3JlbHMvUEsBAhQAFAAAAAgAh07iQIoU&#10;ZjzRAAAAlAEAAAsAAAAAAAAAAQAgAAAAJAkAAF9yZWxzLy5yZWxzUEsBAhQACgAAAAAAh07iQAAA&#10;AAAAAAAAAAAAAAQAAAAAAAAAAAAQAAAAAAAAAGRycy9QSwECFAAUAAAACACHTuJA6Nwjk9cAAAAF&#10;AQAADwAAAAAAAAABACAAAAAiAAAAZHJzL2Rvd25yZXYueG1sUEsBAhQAFAAAAAgAh07iQJu2hzeu&#10;BwAATVMAAA4AAAAAAAAAAQAgAAAAJgEAAGRycy9lMm9Eb2MueG1sUEsFBgAAAAAGAAYAWQEAAEYL&#10;AAAAAA==&#10;">
                <o:lock v:ext="edit" aspectratio="f"/>
                <v:rect id="文本框 103" o:spid="_x0000_s1026" o:spt="1" style="position:absolute;left:1866;top:7723;height:780;width:1581;" fillcolor="#FFFFFF" filled="t" stroked="f" coordsize="21600,21600" o:gfxdata="UEsDBAoAAAAAAIdO4kAAAAAAAAAAAAAAAAAEAAAAZHJzL1BLAwQUAAAACACHTuJAEUjAwr4AAADc&#10;AAAADwAAAGRycy9kb3ducmV2LnhtbEWPQWvCQBSE70L/w/KE3syuqYY2dc1BEIS2BxOh10f2mQSz&#10;b9Psqum/7xYKPQ4z8w2zKSbbixuNvnOsYZkoEMS1Mx03Gk7VfvEMwgdkg71j0vBNHortw2yDuXF3&#10;PtKtDI2IEPY5amhDGHIpfd2SRZ+4gTh6ZzdaDFGOjTQj3iPc9jJVKpMWO44LLQ60a6m+lFerAbOV&#10;+fo4P71Xb9cMX5pJ7defSuvH+VK9ggg0hf/wX/tgNKRqBb9n4h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jAwr4A&#10;AADc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3B4B7BD1">
                        <w:pPr>
                          <w:rPr>
                            <w:rFonts w:hint="eastAsia" w:ascii="仿宋_GB2312" w:eastAsia="仿宋_GB2312"/>
                            <w:lang w:eastAsia="zh-CN"/>
                          </w:rPr>
                        </w:pPr>
                        <w:r>
                          <w:rPr>
                            <w:rFonts w:hint="eastAsia" w:ascii="仿宋_GB2312" w:eastAsia="仿宋_GB2312"/>
                            <w:lang w:eastAsia="zh-CN"/>
                          </w:rPr>
                          <w:t>移交</w:t>
                        </w:r>
                        <w:r>
                          <w:rPr>
                            <w:rFonts w:hint="eastAsia" w:ascii="仿宋_GB2312" w:eastAsia="仿宋_GB2312"/>
                          </w:rPr>
                          <w:t>检查结论证明材料和电子数据</w:t>
                        </w:r>
                      </w:p>
                    </w:txbxContent>
                  </v:textbox>
                </v:rect>
                <v:rect id="文本框 316" o:spid="_x0000_s1026" o:spt="1" style="position:absolute;left:3681;top:7864;height:506;width:1718;" fillcolor="#FFFFFF" filled="t" stroked="f" coordsize="21600,21600" o:gfxdata="UEsDBAoAAAAAAIdO4kAAAAAAAAAAAAAAAAAEAAAAZHJzL1BLAwQUAAAACACHTuJAfgRlWb4AAADc&#10;AAAADwAAAGRycy9kb3ducmV2LnhtbEWPQWvCQBSE70L/w/KE3nTXtIY2dc2hIBRqD0ah10f2mQSz&#10;b9PsmqT/3i0UPA4z8w2zySfbioF63zjWsFoqEMSlMw1XGk7H3eIFhA/IBlvHpOGXPOTbh9kGM+NG&#10;PtBQhEpECPsMNdQhdJmUvqzJol+6jjh6Z9dbDFH2lTQ9jhFuW5kolUqLDceFGjt6r6m8FFerAdNn&#10;8/N1ftofP68pvlaT2q2/ldaP85V6AxFoCvfwf/vDaEjUGv7OxCMgt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gRlWb4A&#10;AADc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354026D0">
                        <w:pPr>
                          <w:jc w:val="center"/>
                          <w:rPr>
                            <w:rFonts w:ascii="仿宋_GB2312" w:eastAsia="仿宋_GB2312"/>
                          </w:rPr>
                        </w:pPr>
                        <w:r>
                          <w:rPr>
                            <w:rFonts w:hint="eastAsia" w:ascii="仿宋_GB2312" w:eastAsia="仿宋_GB2312"/>
                          </w:rPr>
                          <w:t>飞行检查报告</w:t>
                        </w:r>
                      </w:p>
                    </w:txbxContent>
                  </v:textbox>
                </v:rect>
                <v:rect id="文本框 43" o:spid="_x0000_s1026" o:spt="1" style="position:absolute;left:3595;top:909;height:506;width:1958;" fillcolor="#FFFFFF" filled="t" stroked="t" coordsize="21600,21600" o:gfxdata="UEsDBAoAAAAAAIdO4kAAAAAAAAAAAAAAAAAEAAAAZHJzL1BLAwQUAAAACACHTuJAA1rxC7sAAADc&#10;AAAADwAAAGRycy9kb3ducmV2LnhtbEWPS4sCMRCE7wv7H0IveFsTFURGo7iyguDJB3htJ+3M6KQz&#10;JPH5640geCyq6itqNLnZWlzIh8qxhk5bgSDOnam40LDdzH8HIEJENlg7Jg13CjAZf3+NMDPuyiu6&#10;rGMhEoRDhhrKGJtMypCXZDG0XUOcvIPzFmOSvpDG4zXBbS27SvWlxYrTQokNzUrKT+uz1eCOf/+7&#10;arqbNUsve/bxkHGfH7Ru/XTUEESkW/yE3+2F0dBVfXidSUdAj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1rxC7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3522F810">
                        <w:pPr>
                          <w:jc w:val="center"/>
                          <w:rPr>
                            <w:rFonts w:ascii="仿宋_GB2312" w:eastAsia="仿宋_GB2312"/>
                          </w:rPr>
                        </w:pPr>
                        <w:r>
                          <w:rPr>
                            <w:rFonts w:hint="eastAsia" w:ascii="仿宋_GB2312" w:eastAsia="仿宋_GB2312"/>
                          </w:rPr>
                          <w:t>确定被检查单位</w:t>
                        </w:r>
                      </w:p>
                    </w:txbxContent>
                  </v:textbox>
                </v:rect>
                <v:rect id="文本框 44" o:spid="_x0000_s1026" o:spt="1" style="position:absolute;left:3595;top:88;height:468;width:1958;" fillcolor="#FFFFFF" filled="t" stroked="t" coordsize="21600,21600" o:gfxdata="UEsDBAoAAAAAAIdO4kAAAAAAAAAAAAAAAAAEAAAAZHJzL1BLAwQUAAAACACHTuJAbBZUkLwAAADc&#10;AAAADwAAAGRycy9kb3ducmV2LnhtbEWPS4sCMRCE74L/IbSwtzXRhV0ZjaLigrAnH+C1nbQzo5PO&#10;kGR9/XojCB6LqvqKGk2uthZn8qFyrKHXVSCIc2cqLjRsN7+fAxAhIhusHZOGGwWYjNutEWbGXXhF&#10;53UsRIJwyFBDGWOTSRnykiyGrmuIk3dw3mJM0hfSeLwkuK1lX6lvabHitFBiQ/OS8tP632pwx9li&#10;V0138+bPyy97v8u4zw9af3R6aggi0jW+w6/20mjoqx94nklHQI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wWVJC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5941AA01">
                        <w:pPr>
                          <w:jc w:val="center"/>
                          <w:rPr>
                            <w:rFonts w:ascii="仿宋_GB2312" w:eastAsia="仿宋_GB2312"/>
                          </w:rPr>
                        </w:pPr>
                        <w:r>
                          <w:rPr>
                            <w:rFonts w:hint="eastAsia" w:ascii="仿宋_GB2312" w:eastAsia="仿宋_GB2312"/>
                          </w:rPr>
                          <w:t>编制检查计划</w:t>
                        </w:r>
                      </w:p>
                    </w:txbxContent>
                  </v:textbox>
                </v:rect>
                <v:shape id="直接箭头连接符 45" o:spid="_x0000_s1026" o:spt="32" type="#_x0000_t32" style="position:absolute;left:4574;top:556;height:353;width:0;" filled="f" stroked="t" coordsize="21600,21600" o:gfxdata="UEsDBAoAAAAAAIdO4kAAAAAAAAAAAAAAAAAEAAAAZHJzL1BLAwQUAAAACACHTuJAWPko7roAAADc&#10;AAAADwAAAGRycy9kb3ducmV2LnhtbEVPO2vDMBDeC/kP4gJZSiPFQ2jcyB4CKQ1kqdNCxsO62qbW&#10;yViX56+vhkDHj++9Lq++V2caYxfYwmJuQBHXwXXcWPg6bF9eQUVBdtgHJgs3ilAWk6c15i5c+JPO&#10;lTQqhXDM0UIrMuRax7olj3EeBuLE/YTRoyQ4NtqNeEnhvteZMUvtsePU0OJAm5bq3+rkLYjhQ9Wd&#10;jjt5v63uZp/1Bp+/rZ1NF+YNlNBV/sUP94ezkJm0Np1JR0A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SjuugAAANwA&#10;AAAPAAAAAAAAAAEAIAAAACIAAABkcnMvZG93bnJldi54bWxQSwECFAAUAAAACACHTuJAMy8FnjsA&#10;AAA5AAAAEAAAAAAAAAABACAAAAAJAQAAZHJzL3NoYXBleG1sLnhtbFBLBQYAAAAABgAGAFsBAACz&#10;AwAAAAA=&#10;">
                  <v:fill on="f" focussize="0,0"/>
                  <v:stroke weight="0.5pt" color="#000000" joinstyle="round" endarrow="block"/>
                  <v:imagedata o:title=""/>
                  <o:lock v:ext="edit" aspectratio="f"/>
                </v:shape>
                <v:rect id="文本框 46" o:spid="_x0000_s1026" o:spt="1" style="position:absolute;left:3595;top:1857;height:518;width:1958;" fillcolor="#FFFFFF" filled="t" stroked="t" coordsize="21600,21600" o:gfxdata="UEsDBAoAAAAAAIdO4kAAAAAAAAAAAAAAAAAEAAAAZHJzL1BLAwQUAAAACACHTuJAcsVlebwAAADc&#10;AAAADwAAAGRycy9kb3ducmV2LnhtbEWPS4sCMRCE74L/IbSwtzXRhWUdjaLigrAnH+C1nbQzo5PO&#10;kGR9/XojCB6LqvqKGk2uthZn8qFyrKHXVSCIc2cqLjRsN7+fPyBCRDZYOyYNNwowGbdbI8yMu/CK&#10;zutYiAThkKGGMsYmkzLkJVkMXdcQJ+/gvMWYpC+k8XhJcFvLvlLf0mLFaaHEhuYl5af1v9XgjrPF&#10;rpru5s2fl1/2fpdxnx+0/uj01BBEpGt8h1/tpdHQVwN4nklHQI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FZXm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3836778C">
                        <w:pPr>
                          <w:jc w:val="center"/>
                          <w:rPr>
                            <w:rFonts w:ascii="仿宋_GB2312" w:eastAsia="仿宋_GB2312"/>
                          </w:rPr>
                        </w:pPr>
                        <w:r>
                          <w:rPr>
                            <w:rFonts w:hint="eastAsia" w:ascii="仿宋_GB2312" w:eastAsia="仿宋_GB2312"/>
                          </w:rPr>
                          <w:t>组建检查组</w:t>
                        </w:r>
                      </w:p>
                    </w:txbxContent>
                  </v:textbox>
                </v:rect>
                <v:rect id="文本框 50" o:spid="_x0000_s1026" o:spt="1" style="position:absolute;left:3595;top:2817;height:556;width:1958;" fillcolor="#FFFFFF" filled="t" stroked="t" coordsize="21600,21600" o:gfxdata="UEsDBAoAAAAAAIdO4kAAAAAAAAAAAAAAAAAEAAAAZHJzL1BLAwQUAAAACACHTuJAZiZaOboAAADc&#10;AAAADwAAAGRycy9kb3ducmV2LnhtbEVPz2vCMBS+D/wfwhO8zbQKQ6pRVBwIO60OvL41z7bavJQk&#10;s7V//XIQPH58v1eb3jTiTs7XlhWk0wQEcWF1zaWCn9Pn+wKED8gaG8uk4EEeNuvR2wozbTv+pnse&#10;ShFD2GeooAqhzaT0RUUG/dS2xJG7WGcwROhKqR12Mdw0cpYkH9JgzbGhwpb2FRW3/M8osNfd4Vxv&#10;z/v2y8m5GQYZfouLUpNxmixBBOrDS/x0H7WCWRrnxzPxCMj1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Jlo5ugAAANwA&#10;AAAPAAAAAAAAAAEAIAAAACIAAABkcnMvZG93bnJldi54bWxQSwECFAAUAAAACACHTuJAMy8FnjsA&#10;AAA5AAAAEAAAAAAAAAABACAAAAAJAQAAZHJzL3NoYXBleG1sLnhtbFBLBQYAAAAABgAGAFsBAACz&#10;AwAAAAA=&#10;">
                  <v:fill on="t" focussize="0,0"/>
                  <v:stroke weight="0.5pt" color="#000000" joinstyle="miter"/>
                  <v:imagedata o:title=""/>
                  <o:lock v:ext="edit" aspectratio="f"/>
                  <v:textbox>
                    <w:txbxContent>
                      <w:p w14:paraId="5DD58780">
                        <w:pPr>
                          <w:jc w:val="center"/>
                          <w:rPr>
                            <w:rFonts w:ascii="仿宋_GB2312" w:eastAsia="仿宋_GB2312"/>
                          </w:rPr>
                        </w:pPr>
                        <w:r>
                          <w:rPr>
                            <w:rFonts w:hint="eastAsia" w:ascii="仿宋_GB2312" w:eastAsia="仿宋_GB2312"/>
                          </w:rPr>
                          <w:t>通知被检查单位</w:t>
                        </w:r>
                      </w:p>
                    </w:txbxContent>
                  </v:textbox>
                </v:rect>
                <v:rect id="文本框 51" o:spid="_x0000_s1026" o:spt="1" style="position:absolute;left:1794;top:4104;height:518;width:1522;" fillcolor="#FFFFFF" filled="t" stroked="t" coordsize="21600,21600" o:gfxdata="UEsDBAoAAAAAAIdO4kAAAAAAAAAAAAAAAAAEAAAAZHJzL1BLAwQUAAAACACHTuJACWr/or0AAADc&#10;AAAADwAAAGRycy9kb3ducmV2LnhtbEWPT2sCMRTE74LfITyhNze7FkS2RmmlhUJP/oG9vibP3dXN&#10;y5Kkav30RhA8DjPzG2a+vNhOnMiH1rGCIstBEGtnWq4V7LZf4xmIEJENdo5JwT8FWC6GgzmWxp15&#10;TadNrEWCcChRQRNjX0oZdEMWQ+Z64uTtnbcYk/S1NB7PCW47OcnzqbTYclposKdVQ/q4+bMK3OHj&#10;s2rfq1X/4+WrvV5l/NV7pV5GRf4GItIlPsOP9rdRMCkKuJ9JR0Au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av+ivQAA&#10;ANw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29A3E87C">
                        <w:pPr>
                          <w:rPr>
                            <w:rFonts w:ascii="仿宋_GB2312" w:eastAsia="仿宋_GB2312"/>
                          </w:rPr>
                        </w:pPr>
                        <w:r>
                          <w:rPr>
                            <w:rFonts w:hint="eastAsia" w:ascii="仿宋_GB2312" w:eastAsia="仿宋_GB2312"/>
                          </w:rPr>
                          <w:t>数据筛查</w:t>
                        </w:r>
                      </w:p>
                    </w:txbxContent>
                  </v:textbox>
                </v:rect>
                <v:rect id="文本框 57" o:spid="_x0000_s1026" o:spt="1" style="position:absolute;left:3897;top:4103;height:518;width:1332;" fillcolor="#FFFFFF" filled="t" stroked="t" coordsize="21600,21600" o:gfxdata="UEsDBAoAAAAAAIdO4kAAAAAAAAAAAAAAAAAEAAAAZHJzL1BLAwQUAAAACACHTuJA+bhh1b0AAADc&#10;AAAADwAAAGRycy9kb3ducmV2LnhtbEWPW4vCMBSE34X9D+Es7Jum7cIi1SgqCsI+eYG+HptjW21O&#10;ShIv6683C4KPw8x8w4ynd9OKKznfWFaQDhIQxKXVDVcK9rtVfwjCB2SNrWVS8EceppOP3hhzbW+8&#10;oes2VCJC2OeooA6hy6X0ZU0G/cB2xNE7WmcwROkqqR3eIty0MkuSH2mw4bhQY0eLmsrz9mIU2NN8&#10;WTSzYtH9OvltHg8ZDuVRqa/PNBmBCHQP7/CrvdYKsjSD/zPxCMjJ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uGHVvQAA&#10;ANwAAAAPAAAAAAAAAAEAIAAAACIAAABkcnMvZG93bnJldi54bWxQSwECFAAUAAAACACHTuJAMy8F&#10;njsAAAA5AAAAEAAAAAAAAAABACAAAAAMAQAAZHJzL3NoYXBleG1sLnhtbFBLBQYAAAAABgAGAFsB&#10;AAC2AwAAAAA=&#10;">
                  <v:fill on="t" focussize="0,0"/>
                  <v:stroke weight="0.5pt" color="#000000" joinstyle="miter"/>
                  <v:imagedata o:title=""/>
                  <o:lock v:ext="edit" aspectratio="f"/>
                  <v:textbox>
                    <w:txbxContent>
                      <w:p w14:paraId="2FC04E5E">
                        <w:pPr>
                          <w:rPr>
                            <w:rFonts w:ascii="仿宋_GB2312" w:eastAsia="仿宋_GB2312"/>
                          </w:rPr>
                        </w:pPr>
                        <w:r>
                          <w:rPr>
                            <w:rFonts w:hint="eastAsia" w:ascii="仿宋_GB2312" w:eastAsia="仿宋_GB2312"/>
                          </w:rPr>
                          <w:t>现场检查</w:t>
                        </w:r>
                      </w:p>
                    </w:txbxContent>
                  </v:textbox>
                </v:rect>
                <v:rect id="文本框 290" o:spid="_x0000_s1026" o:spt="1" style="position:absolute;left:3884;top:5051;height:544;width:1345;" fillcolor="#FFFFFF" filled="t" stroked="t" coordsize="21600,21600" o:gfxdata="UEsDBAoAAAAAAIdO4kAAAAAAAAAAAAAAAAAEAAAAZHJzL1BLAwQUAAAACACHTuJAlvTETr4AAADc&#10;AAAADwAAAGRycy9kb3ducmV2LnhtbEWPzWrDMBCE74W8g9hCb438AyG4UUJqUij01CSQ68ba2G6s&#10;lZFU283TV4FCj8PMfMOsNpPpxEDOt5YVpPMEBHFldcu1guPh7XkJwgdkjZ1lUvBDHjbr2cMKC21H&#10;/qRhH2oRIewLVNCE0BdS+qohg35ue+LoXawzGKJ0tdQOxwg3ncySZCENthwXGuypbKi67r+NAvv1&#10;uju121PZfziZm9tNhnN1UerpMU1eQASawn/4r/2uFWRpDvcz8QjI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vTETr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005BD146">
                        <w:pPr>
                          <w:jc w:val="center"/>
                          <w:rPr>
                            <w:rFonts w:ascii="仿宋_GB2312" w:eastAsia="仿宋_GB2312"/>
                          </w:rPr>
                        </w:pPr>
                        <w:r>
                          <w:rPr>
                            <w:rFonts w:hint="eastAsia" w:ascii="仿宋_GB2312" w:eastAsia="仿宋_GB2312"/>
                          </w:rPr>
                          <w:t>取证</w:t>
                        </w:r>
                      </w:p>
                    </w:txbxContent>
                  </v:textbox>
                </v:rect>
                <v:rect id="文本框 291" o:spid="_x0000_s1026" o:spt="1" style="position:absolute;left:5899;top:4103;height:518;width:1326;" fillcolor="#FFFFFF" filled="t" stroked="t" coordsize="21600,21600" o:gfxdata="UEsDBAoAAAAAAIdO4kAAAAAAAAAAAAAAAAAEAAAAZHJzL1BLAwQUAAAACACHTuJAGR1cOrwAAADc&#10;AAAADwAAAGRycy9kb3ducmV2LnhtbEWPS4sCMRCE74L/IbSwN82Mu4iMRlFREPbkA7y2k3ZmdNIZ&#10;kvj89WZhwWNRVV9R4+nD1OJGzleWFaS9BARxbnXFhYL9btUdgvABWWNtmRQ8ycN00m6NMdP2zhu6&#10;bUMhIoR9hgrKEJpMSp+XZND3bEMcvZN1BkOUrpDa4T3CTS37STKQBiuOCyU2tCgpv2yvRoE9z5eH&#10;anZYNL9OfpvXS4ZjflLqq5MmIxCBHuET/m+vtYJ++gN/Z+IRkJM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kdXDq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0F1E32BF">
                        <w:pPr>
                          <w:jc w:val="center"/>
                          <w:rPr>
                            <w:rFonts w:ascii="仿宋_GB2312" w:eastAsia="仿宋_GB2312"/>
                          </w:rPr>
                        </w:pPr>
                        <w:r>
                          <w:rPr>
                            <w:rFonts w:hint="eastAsia" w:ascii="仿宋_GB2312" w:eastAsia="仿宋_GB2312"/>
                          </w:rPr>
                          <w:t>会议</w:t>
                        </w:r>
                      </w:p>
                    </w:txbxContent>
                  </v:textbox>
                </v:rect>
                <v:rect id="文本框 295" o:spid="_x0000_s1026" o:spt="1" style="position:absolute;left:5899;top:6099;height:506;width:1250;" fillcolor="#FFFFFF" filled="t" stroked="t" coordsize="21600,21600" o:gfxdata="UEsDBAoAAAAAAIdO4kAAAAAAAAAAAAAAAAAEAAAAZHJzL1BLAwQUAAAACACHTuJAdlH5obwAAADc&#10;AAAADwAAAGRycy9kb3ducmV2LnhtbEWPS4sCMRCE74L/IbSwN82My4qMRlFREPbkA7y2k3ZmdNIZ&#10;kvj89WZhwWNRVV9R4+nD1OJGzleWFaS9BARxbnXFhYL9btUdgvABWWNtmRQ8ycN00m6NMdP2zhu6&#10;bUMhIoR9hgrKEJpMSp+XZND3bEMcvZN1BkOUrpDa4T3CTS37STKQBiuOCyU2tCgpv2yvRoE9z5eH&#10;anZYNL9OfpvXS4ZjflLqq5MmIxCBHuET/m+vtYJ++gN/Z+IRkJM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ZR+aG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6AE61378">
                        <w:pPr>
                          <w:rPr>
                            <w:rFonts w:ascii="仿宋_GB2312" w:eastAsia="仿宋_GB2312"/>
                          </w:rPr>
                        </w:pPr>
                        <w:r>
                          <w:rPr>
                            <w:rFonts w:hint="eastAsia" w:ascii="仿宋_GB2312" w:eastAsia="仿宋_GB2312"/>
                          </w:rPr>
                          <w:t>会议记录</w:t>
                        </w:r>
                      </w:p>
                    </w:txbxContent>
                  </v:textbox>
                </v:rect>
                <v:rect id="文本框 315" o:spid="_x0000_s1026" o:spt="1" style="position:absolute;left:2261;top:6099;height:506;width:2274;" fillcolor="#FFFFFF" filled="t" stroked="t" coordsize="21600,21600" o:gfxdata="UEsDBAoAAAAAAIdO4kAAAAAAAAAAAAAAAAAEAAAAZHJzL1BLAwQUAAAACACHTuJAhoNn1rsAAADc&#10;AAAADwAAAGRycy9kb3ducmV2LnhtbEWPzarCMBSE9xd8h3AEd9e0CnKpRlFREFzpFdwem2NbbU5K&#10;En+f3giCy2FmvmFGk7upxZWcrywrSLsJCOLc6ooLBbv/5e8fCB+QNdaWScGDPEzGrZ8RZtreeEPX&#10;bShEhLDPUEEZQpNJ6fOSDPqubYijd7TOYIjSFVI7vEW4qWUvSQbSYMVxocSG5iXl5+3FKLCn2WJf&#10;TffzZu1k3zyfMhzyo1KddpoMQQS6h2/4015pBb10AO8z8QjI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Nn1r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76772D09">
                        <w:pPr>
                          <w:rPr>
                            <w:rFonts w:ascii="仿宋_GB2312" w:eastAsia="仿宋_GB2312"/>
                          </w:rPr>
                        </w:pPr>
                        <w:r>
                          <w:rPr>
                            <w:rFonts w:hint="eastAsia" w:ascii="仿宋_GB2312" w:eastAsia="仿宋_GB2312"/>
                          </w:rPr>
                          <w:t>现场检查工作底稿</w:t>
                        </w:r>
                      </w:p>
                    </w:txbxContent>
                  </v:textbox>
                </v:rect>
                <v:rect id="文本框 317" o:spid="_x0000_s1026" o:spt="1" style="position:absolute;left:1642;top:5052;height:543;width:1674;" fillcolor="#FFFFFF" filled="t" stroked="t" coordsize="21600,21600" o:gfxdata="UEsDBAoAAAAAAIdO4kAAAAAAAAAAAAAAAAAEAAAAZHJzL1BLAwQUAAAACACHTuJA6c/CTbwAAADc&#10;AAAADwAAAGRycy9kb3ducmV2LnhtbEWPS4sCMRCE74L/IbSwN82MC6uMRlFREPbkA7y2k3ZmdNIZ&#10;kvj89WZhwWNRVV9R4+nD1OJGzleWFaS9BARxbnXFhYL9btUdgvABWWNtmRQ8ycN00m6NMdP2zhu6&#10;bUMhIoR9hgrKEJpMSp+XZND3bEMcvZN1BkOUrpDa4T3CTS37SfIjDVYcF0psaFFSftlejQJ7ni8P&#10;1eywaH6d/DavlwzH/KTUVydNRiACPcIn/N9eawX9dAB/Z+IRkJM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Pwk28AAAA&#10;3AAAAA8AAAAAAAAAAQAgAAAAIgAAAGRycy9kb3ducmV2LnhtbFBLAQIUABQAAAAIAIdO4kAzLwWe&#10;OwAAADkAAAAQAAAAAAAAAAEAIAAAAAsBAABkcnMvc2hhcGV4bWwueG1sUEsFBgAAAAAGAAYAWwEA&#10;ALUDAAAAAA==&#10;">
                  <v:fill on="t" focussize="0,0"/>
                  <v:stroke weight="0.5pt" color="#000000" joinstyle="miter"/>
                  <v:imagedata o:title=""/>
                  <o:lock v:ext="edit" aspectratio="f"/>
                  <v:textbox>
                    <w:txbxContent>
                      <w:p w14:paraId="0EB184F3">
                        <w:pPr>
                          <w:rPr>
                            <w:rFonts w:ascii="仿宋_GB2312" w:eastAsia="仿宋_GB2312"/>
                          </w:rPr>
                        </w:pPr>
                        <w:r>
                          <w:rPr>
                            <w:rFonts w:hint="eastAsia" w:ascii="仿宋_GB2312" w:eastAsia="仿宋_GB2312"/>
                          </w:rPr>
                          <w:t>调取资料验证</w:t>
                        </w:r>
                      </w:p>
                    </w:txbxContent>
                  </v:textbox>
                </v:rect>
                <v:shape id="直接箭头连接符 318" o:spid="_x0000_s1026" o:spt="32" type="#_x0000_t32" style="position:absolute;left:4561;top:1415;height:442;width:0;" filled="f" stroked="t" coordsize="21600,21600" o:gfxdata="UEsDBAoAAAAAAIdO4kAAAAAAAAAAAAAAAAAEAAAAZHJzL1BLAwQUAAAACACHTuJA3SC+M7sAAADc&#10;AAAADwAAAGRycy9kb3ducmV2LnhtbEVPS2vCQBC+F/wPyxR6KXU3OYimrh4KlhZ6MSp4HLJjEszO&#10;huz46q93D4LHj+89X159p840xDawhWxsQBFXwbVcW9huVh9TUFGQHXaBycKNIiwXo5c5Fi5ceE3n&#10;UmqVQjgWaKER6QutY9WQxzgOPXHiDmHwKAkOtXYDXlK473RuzER7bDk1NNjTV0PVsTx5C2J4U7an&#10;/a9832b/5i/vDL7vrH17zcwnKKGrPMUP94+zkGdpbTqTjoBe3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SC+M7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shape>
                <v:shape id="直接箭头连接符 319" o:spid="_x0000_s1026" o:spt="32" type="#_x0000_t32" style="position:absolute;left:4574;top:2375;height:441;width:0;" filled="f" stroked="t" coordsize="21600,21600" o:gfxdata="UEsDBAoAAAAAAIdO4kAAAAAAAAAAAAAAAAAEAAAAZHJzL1BLAwQUAAAACACHTuJAsmwbqL4AAADc&#10;AAAADwAAAGRycy9kb3ducmV2LnhtbEWPzWrDMBCE74W8g9hALiWR7ENp3Cg5FBJayKVOCzku1tY2&#10;tVbG2vw+fRQI9DjMzDfMYnX2nTrSENvAFrKZAUVcBddybeF7t56+goqC7LALTBYuFGG1HD0tsHDh&#10;xF90LKVWCcKxQAuNSF9oHauGPMZZ6ImT9xsGj5LkUGs34CnBfadzY160x5bTQoM9vTdU/ZUHb0EM&#10;78r2sP+UzWV+Ndu8M/j8Y+1knJk3UEJn+Q8/2h/OQp7N4X4mHQG9v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mwbq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line id="直接连接符 64" o:spid="_x0000_s1026" o:spt="20" style="position:absolute;left:2589;top:3713;height:0;width:3916;" filled="f" stroked="t" coordsize="21600,21600" o:gfxdata="UEsDBAoAAAAAAIdO4kAAAAAAAAAAAAAAAAAEAAAAZHJzL1BLAwQUAAAACACHTuJA8iVEMLkAAADc&#10;AAAADwAAAGRycy9kb3ducmV2LnhtbEVPTUvEMBC9C/6HMAve3KSFinQ3u4eFyl48uIrnoRnbYjMp&#10;ydis/npzEDw+3vf+ePWzWimmKbCFamtAEffBTTxYeHvt7h9BJUF2OAcmC9+U4Hi4vdlj60LmF1ov&#10;MqgSwqlFC6PI0mqd+pE8pm1YiAv3EaJHKTAO2kXMJdzPujbmQXucuDSMuNBppP7z8uUtcCXvc86S&#10;1/jTPDVV053Nc2ft3aYyO1BCV/kX/7nPzkJdl/nlTDkC+vA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IlRDC5AAAA3A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shape id="直接箭头连接符 65" o:spid="_x0000_s1026" o:spt="32" type="#_x0000_t32" style="position:absolute;left:4563;top:3713;height:390;width:0;" filled="f" stroked="t" coordsize="21600,21600" o:gfxdata="UEsDBAoAAAAAAIdO4kAAAAAAAAAAAAAAAAAEAAAAZHJzL1BLAwQUAAAACACHTuJAgnbdE74AAADc&#10;AAAADwAAAGRycy9kb3ducmV2LnhtbEWPzWrDMBCE74W+g9hCLqWR7ENI3Cg5FFoS6CVOAj0u1tY2&#10;tVbG2vw+fRUI5DjMzDfMfHn2nTrSENvAFrKxAUVcBddybWG3/XybgoqC7LALTBYuFGG5eH6aY+HC&#10;iTd0LKVWCcKxQAuNSF9oHauGPMZx6ImT9xsGj5LkUGs34CnBfadzYybaY8tpocGePhqq/sqDtyCG&#10;t2V7+FnL12V2Nd95Z/B1b+3oJTPvoITO8gjf2ytnIc8zuJ1JR0A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nbdE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shape id="直接箭头连接符 66" o:spid="_x0000_s1026" o:spt="32" type="#_x0000_t32" style="position:absolute;left:2589;top:3713;height:389;width:0;" filled="f" stroked="t" coordsize="21600,21600" o:gfxdata="UEsDBAoAAAAAAIdO4kAAAAAAAAAAAAAAAAAEAAAAZHJzL1BLAwQUAAAACACHTuJAcqRDZL0AAADc&#10;AAAADwAAAGRycy9kb3ducmV2LnhtbEWPzWrDMBCE74W8g9hALiWRokNpnSg5BFpa6KVOCjku1sY2&#10;sVbG2vw+fVUo9DjMzDfMcn0NnTrTkNrIDuYzA4q4ir7l2sFu+zp9BpUE2WMXmRzcKMF6NXpYYuHj&#10;hb/oXEqtMoRTgQ4akb7QOlUNBUyz2BNn7xCHgJLlUGs/4CXDQ6etMU86YMt5ocGeNg1Vx/IUHIjh&#10;bdme9h/ydnu5m0/bGXz8dm4ynpsFKKGr/If/2u/egbUWfs/kI6B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pENk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shape>
                <v:shape id="直接箭头连接符 67" o:spid="_x0000_s1026" o:spt="32" type="#_x0000_t32" style="position:absolute;left:6505;top:3713;height:389;width:0;" filled="f" stroked="t" coordsize="21600,21600" o:gfxdata="UEsDBAoAAAAAAIdO4kAAAAAAAAAAAAAAAAAEAAAAZHJzL1BLAwQUAAAACACHTuJAHejm/74AAADc&#10;AAAADwAAAGRycy9kb3ducmV2LnhtbEWPT2vCQBTE74V+h+UVvBTdNUKpqauHgqLgxdhCj4/saxKa&#10;fRuyz7+f3hWEHoeZ+Q0zW5x9q47UxyawhfHIgCIug2u4svC1Xw7fQUVBdtgGJgsXirCYPz/NMHfh&#10;xDs6FlKpBOGYo4VapMu1jmVNHuModMTJ+w29R0myr7Tr8ZTgvtWZMW/aY8NpocaOPmsq/4qDtyCG&#10;90Vz+NnI6jK9mm3WGnz9tnbwMjYfoITO8h9+tNfOQpZN4H4mHQE9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ejm/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shape id="直接箭头连接符 68" o:spid="_x0000_s1026" o:spt="32" type="#_x0000_t32" style="position:absolute;left:2589;top:4622;height:429;width:0;" filled="f" stroked="t" coordsize="21600,21600" o:gfxdata="UEsDBAoAAAAAAIdO4kAAAAAAAAAAAAAAAAAEAAAAZHJzL1BLAwQUAAAACACHTuJAkgF+i74AAADc&#10;AAAADwAAAGRycy9kb3ducmV2LnhtbEWPT2vCQBTE74V+h+UVvBTdNUipqauHgqLgxdhCj4/saxKa&#10;fRuyz7+f3hWEHoeZ+Q0zW5x9q47UxyawhfHIgCIug2u4svC1Xw7fQUVBdtgGJgsXirCYPz/NMHfh&#10;xDs6FlKpBOGYo4VapMu1jmVNHuModMTJ+w29R0myr7Tr8ZTgvtWZMW/aY8NpocaOPmsq/4qDtyCG&#10;90Vz+NnI6jK9mm3WGnz9tnbwMjYfoITO8h9+tNfOQpZN4H4mHQE9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gF+i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shape id="直接箭头连接符 71" o:spid="_x0000_s1026" o:spt="32" type="#_x0000_t32" style="position:absolute;left:4557;top:4621;flip:x;height:430;width:6;" filled="f" stroked="t" coordsize="21600,21600" o:gfxdata="UEsDBAoAAAAAAIdO4kAAAAAAAAAAAAAAAAAEAAAAZHJzL1BLAwQUAAAACACHTuJA6dsumbwAAADc&#10;AAAADwAAAGRycy9kb3ducmV2LnhtbEWPW4vCMBSE3wX/QziCb2tiZVW6RlGxoE+LF/b50JxtyzYn&#10;tYm3f78RBB+HmfmGmS3uthZXan3lWMNwoEAQ585UXGg4HbOPKQgfkA3WjknDgzws5t3ODFPjbryn&#10;6yEUIkLYp6ihDKFJpfR5SRb9wDXE0ft1rcUQZVtI0+Itwm0tE6XG0mLFcaHEhtYl5X+Hi9UwSmi8&#10;OtP3z0ZZqXZ2ki13daZ1vzdUXyAC3cM7/GpvjYYk+YTnmXgE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bLpm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shape>
                <v:shape id="直接箭头连接符 72" o:spid="_x0000_s1026" o:spt="32" type="#_x0000_t32" style="position:absolute;left:2514;top:5595;height:504;width:0;" filled="f" stroked="t" coordsize="21600,21600" o:gfxdata="UEsDBAoAAAAAAIdO4kAAAAAAAAAAAAAAAAAEAAAAZHJzL1BLAwQUAAAACACHTuJADZ9FZ74AAADc&#10;AAAADwAAAGRycy9kb3ducmV2LnhtbEWPT2vCQBTE74LfYXmFXkR3zUE0unooWFroxajg8ZF9TUKz&#10;b0P2+a+f3i0UPA4z8xtmtbn5Vl2oj01gC9OJAUVcBtdwZeGw347noKIgO2wDk4U7Rdish4MV5i5c&#10;eUeXQiqVIBxztFCLdLnWsazJY5yEjjh536H3KEn2lXY9XhPctzozZqY9NpwWauzorabypzh7C2J4&#10;XzTn06e83xe/5itrDY6O1r6+TM0SlNBNnuH/9oezkGUz+DuTjoBe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Z9FZ7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shape id="直接箭头连接符 75" o:spid="_x0000_s1026" o:spt="32" type="#_x0000_t32" style="position:absolute;left:4396;top:5595;height:504;width:0;" filled="f" stroked="t" coordsize="21600,21600" o:gfxdata="UEsDBAoAAAAAAIdO4kAAAAAAAAAAAAAAAAAEAAAAZHJzL1BLAwQUAAAACACHTuJAYtPg/L4AAADc&#10;AAAADwAAAGRycy9kb3ducmV2LnhtbEWPT2vCQBTE74V+h+UVvBTdNQdbU1cPBUXBi7GFHh/Z1yQ0&#10;+zZkn38/vSsIPQ4z8xtmtjj7Vh2pj01gC+ORAUVcBtdwZeFrvxy+g4qC7LANTBYuFGExf36aYe7C&#10;iXd0LKRSCcIxRwu1SJdrHcuaPMZR6IiT9xt6j5JkX2nX4ynBfaszYybaY8NpocaOPmsq/4qDtyCG&#10;90Vz+NnI6jK9mm3WGnz9tnbwMjYfoITO8h9+tNfOQpa9wf1MOgJ6f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tPg/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shape id="直接箭头连接符 76" o:spid="_x0000_s1026" o:spt="32" type="#_x0000_t32" style="position:absolute;left:6505;top:4622;height:1477;width:19;" filled="f" stroked="t" coordsize="21600,21600" o:gfxdata="UEsDBAoAAAAAAIdO4kAAAAAAAAAAAAAAAAAEAAAAZHJzL1BLAwQUAAAACACHTuJAE0x0jrsAAADc&#10;AAAADwAAAGRycy9kb3ducmV2LnhtbEVPO2vDMBDeC/kP4gJZSiPFQ2jcyB4CKQ1kqdNCxsO62qbW&#10;yViX56+vhkDHj++9Lq++V2caYxfYwmJuQBHXwXXcWPg6bF9eQUVBdtgHJgs3ilAWk6c15i5c+JPO&#10;lTQqhXDM0UIrMuRax7olj3EeBuLE/YTRoyQ4NtqNeEnhvteZMUvtsePU0OJAm5bq3+rkLYjhQ9Wd&#10;jjt5v63uZp/1Bp+/rZ1NF+YNlNBV/sUP94ezkGVpbTqTjoA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0x0jrsAAADc&#10;AAAADwAAAAAAAAABACAAAAAiAAAAZHJzL2Rvd25yZXYueG1sUEsBAhQAFAAAAAgAh07iQDMvBZ47&#10;AAAAOQAAABAAAAAAAAAAAQAgAAAACgEAAGRycy9zaGFwZXhtbC54bWxQSwUGAAAAAAYABgBbAQAA&#10;tAMAAAAA&#10;">
                  <v:fill on="f" focussize="0,0"/>
                  <v:stroke weight="0.5pt" color="#000000" joinstyle="round" endarrow="block"/>
                  <v:imagedata o:title=""/>
                  <o:lock v:ext="edit" aspectratio="f"/>
                </v:shape>
                <v:rect id="文本框 79" o:spid="_x0000_s1026" o:spt="1" style="position:absolute;left:3316;top:7086;height:505;width:2040;" fillcolor="#FFFFFF" filled="t" stroked="t" coordsize="21600,21600" o:gfxdata="UEsDBAoAAAAAAIdO4kAAAAAAAAAAAAAAAAAEAAAAZHJzL1BLAwQUAAAACACHTuJAOXA5Gb4AAADc&#10;AAAADwAAAGRycy9kb3ducmV2LnhtbEWPQWvCQBSE74X+h+UVvDUbI0gbs0oVC4Kn2kKur9lnEpt9&#10;G3a3GvPru4LQ4zAz3zDFajCdOJPzrWUF0yQFQVxZ3XKt4Ovz/fkFhA/IGjvLpOBKHlbLx4cCc20v&#10;/EHnQ6hFhLDPUUETQp9L6auGDPrE9sTRO1pnMETpaqkdXiLcdDJL07k02HJcaLCnTUPVz+HXKLCn&#10;9bZs38pNv3dyZsZRhu/qqNTkaZouQAQawn/43t5pBVn2Crcz8Qj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XA5Gb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0E9B93BF">
                        <w:pPr>
                          <w:jc w:val="center"/>
                          <w:rPr>
                            <w:rFonts w:ascii="仿宋_GB2312" w:eastAsia="仿宋_GB2312"/>
                          </w:rPr>
                        </w:pPr>
                        <w:r>
                          <w:rPr>
                            <w:rFonts w:hint="eastAsia" w:ascii="仿宋_GB2312" w:eastAsia="仿宋_GB2312"/>
                          </w:rPr>
                          <w:t>检查组</w:t>
                        </w:r>
                      </w:p>
                    </w:txbxContent>
                  </v:textbox>
                </v:rect>
                <v:line id="直接连接符 84" o:spid="_x0000_s1026" o:spt="20" style="position:absolute;left:3423;top:6870;height:0;width:3101;" filled="f" stroked="t" coordsize="21600,21600" o:gfxdata="UEsDBAoAAAAAAIdO4kAAAAAAAAAAAAAAAAAEAAAAZHJzL1BLAwQUAAAACACHTuJAd/zS7bkAAADc&#10;AAAADwAAAGRycy9kb3ducmV2LnhtbEVPPU/DMBDdkfofrKvERu0UBaFQtwNSUBeGFsR8io8kIj5H&#10;9hEXfj0eKjE+ve/d4eIntVBMY2AL1caAIu6CG7m38P7W3j2CSoLscApMFn4owWG/utlh40LmEy1n&#10;6VUJ4dSghUFkbrRO3UAe0ybMxIX7DNGjFBh77SLmEu4nvTXmQXscuTQMONPzQN3X+dtb4Eo+ppwl&#10;L/G3fqmruj2a19ba23VlnkAJXeRffHUfnYXtfZlfzpQjoP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f80u25AAAA3A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shape id="直接箭头连接符 96" o:spid="_x0000_s1026" o:spt="32" type="#_x0000_t32" style="position:absolute;left:3423;top:6604;height:267;width:0;" filled="f" stroked="t" coordsize="21600,21600" o:gfxdata="UEsDBAoAAAAAAIdO4kAAAAAAAAAAAAAAAAAEAAAAZHJzL1BLAwQUAAAACACHTuJAB69Lzr4AAADc&#10;AAAADwAAAGRycy9kb3ducmV2LnhtbEWPzWrDMBCE74W8g9hCL6WR7EBInSg5BFpa6KVOAjku1sY2&#10;tVbG2vz16atAIcdhZr5hFquL79SJhtgGtpCNDSjiKriWawvbzdvLDFQUZIddYLJwpQir5ehhgYUL&#10;Z/6mUym1ShCOBVpoRPpC61g15DGOQ0+cvEMYPEqSQ63dgOcE953OjZlqjy2nhQZ7WjdU/ZRHb0EM&#10;b8r2uP+U9+vrr/nKO4PPO2ufHjMzByV0kXv4v/3hLOSTDG5n0hH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69Lz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shape id="直接箭头连接符 97" o:spid="_x0000_s1026" o:spt="32" type="#_x0000_t32" style="position:absolute;left:6524;top:6604;height:267;width:0;" filled="f" stroked="t" coordsize="21600,21600" o:gfxdata="UEsDBAoAAAAAAIdO4kAAAAAAAAAAAAAAAAAEAAAAZHJzL1BLAwQUAAAACACHTuJA933Vub4AAADc&#10;AAAADwAAAGRycy9kb3ducmV2LnhtbEWPT2vCQBTE74V+h+UVvBTdNUKpqauHgqLgxdhCj4/saxKa&#10;fRuyz7+f3hWEHoeZ+Q0zW5x9q47UxyawhfHIgCIug2u4svC1Xw7fQUVBdtgGJgsXirCYPz/NMHfh&#10;xDs6FlKpBOGYo4VapMu1jmVNHuModMTJ+w29R0myr7Tr8ZTgvtWZMW/aY8NpocaOPmsq/4qDtyCG&#10;90Vz+NnI6jK9mm3WGnz9tnbwMjYfoITO8h9+tNfOQjbJ4H4mHQE9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33Vu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line id="直接连接符 98" o:spid="_x0000_s1026" o:spt="20" style="position:absolute;left:4396;top:6870;height:215;width:0;" filled="f" stroked="t" coordsize="21600,21600" o:gfxdata="UEsDBAoAAAAAAIdO4kAAAAAAAAAAAAAAAAAEAAAAZHJzL1BLAwQUAAAACACHTuJAhy5MmrwAAADc&#10;AAAADwAAAGRycy9kb3ducmV2LnhtbEWPQUvEMBSE74L/ITzBm5t0l4rUze5hobIXD67i+dE827LN&#10;S0mezeqvN4LgcZiZb5jt/uIntVBMY2AL1cqAIu6CG7m38Pba3j2ASoLscApMFr4owX53fbXFxoXM&#10;L7ScpFcFwqlBC4PI3GiduoE8plWYiYv3EaJHKTL22kXMBe4nvTbmXnscuSwMONNhoO58+vQWuJL3&#10;KWfJS/yun+qqbo/mubX29qYyj6CELvIf/msfnYX1ZgO/Z8oR0L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cuTJq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shape id="直接箭头连接符 99" o:spid="_x0000_s1026" o:spt="32" type="#_x0000_t32" style="position:absolute;left:5103;top:7589;height:947;width:0;" filled="f" stroked="t" coordsize="21600,21600" o:gfxdata="UEsDBAoAAAAAAIdO4kAAAAAAAAAAAAAAAAAEAAAAZHJzL1BLAwQUAAAACACHTuJAF9joVr4AAADc&#10;AAAADwAAAGRycy9kb3ducmV2LnhtbEWPT2vCQBTE74V+h+UVeim6ayxFo6uHQotCL40VPD6yzySY&#10;fRuyz7+fvlsoeBxm5jfMfHnxrTpRH5vAFkZDA4q4DK7hysLP5mMwARUF2WEbmCxcKcJy8fgwx9yF&#10;M3/TqZBKJQjHHC3UIl2udSxr8hiHoSNO3j70HiXJvtKux3OC+1Znxrxpjw2nhRo7eq+pPBRHb0EM&#10;b4rmuFvL53V6M19Za/Bla+3z08jMQAld5B7+b6+chWz8Cn9n0hH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9joV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shape id="直接箭头连接符 100" o:spid="_x0000_s1026" o:spt="32" type="#_x0000_t32" style="position:absolute;left:3547;top:7588;height:948;width:0;" filled="f" stroked="t" coordsize="21600,21600" o:gfxdata="UEsDBAoAAAAAAIdO4kAAAAAAAAAAAAAAAAAEAAAAZHJzL1BLAwQUAAAACACHTuJAeJRNzb4AAADc&#10;AAAADwAAAGRycy9kb3ducmV2LnhtbEWPT2vCQBTE74V+h+UVeim6a6RFo6uHQotCL40VPD6yzySY&#10;fRuyz7+fvlsoeBxm5jfMfHnxrTpRH5vAFkZDA4q4DK7hysLP5mMwARUF2WEbmCxcKcJy8fgwx9yF&#10;M3/TqZBKJQjHHC3UIl2udSxr8hiHoSNO3j70HiXJvtKux3OC+1Znxrxpjw2nhRo7eq+pPBRHb0EM&#10;b4rmuFvL53V6M19Za/Bla+3z08jMQAld5B7+b6+chWz8Cn9n0hH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JRNz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rect id="文本框 101" o:spid="_x0000_s1026" o:spt="1" style="position:absolute;left:4939;top:8537;height:469;width:1585;" fillcolor="#FFFFFF" filled="t" stroked="t" coordsize="21600,21600" o:gfxdata="UEsDBAoAAAAAAIdO4kAAAAAAAAAAAAAAAAAEAAAAZHJzL1BLAwQUAAAACACHTuJAzTY7trsAAADc&#10;AAAADwAAAGRycy9kb3ducmV2LnhtbEWPzarCMBSE94LvEI7gTlMV5FKNoqIguLpeodtjc2yrzUlJ&#10;4u/TmwuCy2FmvmGm84epxY2crywrGPQTEMS51RUXCg5/m94PCB+QNdaWScGTPMxn7dYUU23v/Eu3&#10;fShEhLBPUUEZQpNK6fOSDPq+bYijd7LOYIjSFVI7vEe4qeUwScbSYMVxocSGViXll/3VKLDn5Tqr&#10;Ftmq2Tk5Mq+XDMf8pFS3M0gmIAI9wjf8aW+1guFoDP9n4hGQs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TY7trsAAADc&#10;AAAADwAAAAAAAAABACAAAAAiAAAAZHJzL2Rvd25yZXYueG1sUEsBAhQAFAAAAAgAh07iQDMvBZ47&#10;AAAAOQAAABAAAAAAAAAAAQAgAAAACgEAAGRycy9zaGFwZXhtbC54bWxQSwUGAAAAAAYABgBbAQAA&#10;tAMAAAAA&#10;">
                  <v:fill on="t" focussize="0,0"/>
                  <v:stroke weight="0.5pt" color="#000000" joinstyle="miter"/>
                  <v:imagedata o:title=""/>
                  <o:lock v:ext="edit" aspectratio="f"/>
                  <v:textbox>
                    <w:txbxContent>
                      <w:p w14:paraId="48216354">
                        <w:pPr>
                          <w:rPr>
                            <w:rFonts w:hint="eastAsia" w:ascii="仿宋_GB2312" w:eastAsia="仿宋_GB2312"/>
                            <w:lang w:eastAsia="zh-CN"/>
                          </w:rPr>
                        </w:pPr>
                        <w:r>
                          <w:rPr>
                            <w:rFonts w:hint="eastAsia" w:ascii="仿宋_GB2312" w:eastAsia="仿宋_GB2312"/>
                            <w:lang w:eastAsia="zh-CN"/>
                          </w:rPr>
                          <w:t>省</w:t>
                        </w:r>
                        <w:r>
                          <w:rPr>
                            <w:rFonts w:hint="eastAsia" w:ascii="仿宋_GB2312" w:eastAsia="仿宋_GB2312"/>
                            <w:lang w:val="en-US" w:eastAsia="zh-CN"/>
                          </w:rPr>
                          <w:t>/市</w:t>
                        </w:r>
                        <w:r>
                          <w:rPr>
                            <w:rFonts w:hint="eastAsia" w:ascii="仿宋_GB2312" w:eastAsia="仿宋_GB2312"/>
                            <w:lang w:eastAsia="zh-CN"/>
                          </w:rPr>
                          <w:t>医保局</w:t>
                        </w:r>
                      </w:p>
                    </w:txbxContent>
                  </v:textbox>
                </v:rect>
                <v:rect id="文本框 102" o:spid="_x0000_s1026" o:spt="1" style="position:absolute;left:2113;top:8537;height:469;width:2054;" fillcolor="#FFFFFF" filled="t" stroked="t" coordsize="21600,21600" o:gfxdata="UEsDBAoAAAAAAIdO4kAAAAAAAAAAAAAAAAAEAAAAZHJzL1BLAwQUAAAACACHTuJAonqeLb4AAADc&#10;AAAADwAAAGRycy9kb3ducmV2LnhtbEWPT2vCQBTE74LfYXlCb3WjQiupq6hYKPTkH/D6mn0m0ezb&#10;sLsmaT69Wyh4HGbmN8xi1ZlKNOR8aVnBZJyAIM6sLjlXcDp+vs5B+ICssbJMCn7Jw2o5HCww1bbl&#10;PTWHkIsIYZ+igiKEOpXSZwUZ9GNbE0fvYp3BEKXLpXbYRrip5DRJ3qTBkuNCgTVtC8puh7tRYK+b&#10;3blcn7f1t5Mz0/cy/GQXpV5Gk+QDRKAuPMP/7S+tYDp7h78z8QjI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nqeLb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textbox>
                    <w:txbxContent>
                      <w:p w14:paraId="0E0AB122">
                        <w:pPr>
                          <w:rPr>
                            <w:rFonts w:ascii="仿宋_GB2312" w:eastAsia="仿宋_GB2312"/>
                          </w:rPr>
                        </w:pPr>
                        <w:r>
                          <w:rPr>
                            <w:rFonts w:hint="eastAsia" w:ascii="仿宋_GB2312" w:eastAsia="仿宋_GB2312"/>
                          </w:rPr>
                          <w:t>被检查地区医保局</w:t>
                        </w:r>
                      </w:p>
                    </w:txbxContent>
                  </v:textbox>
                </v:rect>
                <v:line id="直接连接符 104" o:spid="_x0000_s1026" o:spt="20" style="position:absolute;left:4561;top:3372;height:340;width:0;" filled="f" stroked="t" coordsize="21600,21600" o:gfxdata="UEsDBAoAAAAAAIdO4kAAAAAAAAAAAAAAAAAEAAAAZHJzL1BLAwQUAAAACACHTuJAiYre67kAAADc&#10;AAAADwAAAGRycy9kb3ducmV2LnhtbEVPPU/DMBDdkfofrKvERu0UBaFQtwNSUBeGFsR8io8kIj5H&#10;9hEXfj0eKjE+ve/d4eIntVBMY2AL1caAIu6CG7m38P7W3j2CSoLscApMFn4owWG/utlh40LmEy1n&#10;6VUJ4dSghUFkbrRO3UAe0ybMxIX7DNGjFBh77SLmEu4nvTXmQXscuTQMONPzQN3X+dtb4Eo+ppwl&#10;L/G3fqmruj2a19ba23VlnkAJXeRffHUfnYXtfVlbzpQjoP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mK3uu5AAAA3A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shape id="直接箭头连接符 105" o:spid="_x0000_s1026" o:spt="32" type="#_x0000_t32" style="position:absolute;left:3316;top:5323;flip:y;height:1;width:568;" filled="f" stroked="t" coordsize="21600,21600" o:gfxdata="UEsDBAoAAAAAAIdO4kAAAAAAAAAAAAAAAAAEAAAAZHJzL1BLAwQUAAAACACHTuJA7U+yQbwAAADc&#10;AAAADwAAAGRycy9kb3ducmV2LnhtbEWPT4vCMBTE74LfITzB25pYwXWrUVyxoCfRXfb8aJ5tsXnp&#10;NvHftzeC4HGYmd8ws8XN1uJCra8caxgOFAji3JmKCw2/P9nHBIQPyAZrx6ThTh4W825nhqlxV97T&#10;5RAKESHsU9RQhtCkUvq8JIt+4Bri6B1dazFE2RbStHiNcFvLRKmxtFhxXCixoVVJ+elwthpGCY2/&#10;/2n3t1ZWqq39zJbbOtO63xuqKYhAt/AOv9oboyEZfcHzTDwCc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1PskG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shape>
                <v:shape id="直接箭头连接符 99" o:spid="_x0000_s1026" o:spt="32" type="#_x0000_t32" style="position:absolute;left:5345;top:7607;flip:y;height:953;width:0;" filled="f" stroked="t" coordsize="21600,21600" o:gfxdata="UEsDBAoAAAAAAIdO4kAAAAAAAAAAAAAAAAAEAAAAZHJzL1BLAwQUAAAACACHTuJANATLOb0AAADc&#10;AAAADwAAAGRycy9kb3ducmV2LnhtbEWPQWvCQBSE7wX/w/IEb7qb2FqJrsGWBvQkWvH8yL4modm3&#10;MbtV++/dgtDjMDPfMMv8Zltxod43jjUkEwWCuHSm4UrD8bMYz0H4gGywdUwafslDvho8LTEz7sp7&#10;uhxCJSKEfYYa6hC6TEpf1mTRT1xHHL0v11sMUfaVND1eI9y2MlVqJi02HBdq7Oi9pvL78GM1TFOa&#10;vZ1pd/pQVqqtfS3W27bQejRM1AJEoFv4Dz/aG6MhfX6BvzPxCMjV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BMs5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shape>
                <w10:wrap type="none"/>
                <w10:anchorlock/>
              </v:group>
            </w:pict>
          </mc:Fallback>
        </mc:AlternateContent>
      </w:r>
    </w:p>
    <w:p w14:paraId="5B8BED05">
      <w:pPr>
        <w:widowControl/>
        <w:jc w:val="left"/>
        <w:rPr>
          <w:rFonts w:ascii="宋体" w:hAnsi="宋体" w:eastAsia="宋体" w:cs="宋体"/>
          <w:sz w:val="24"/>
          <w:szCs w:val="24"/>
          <w:highlight w:val="none"/>
        </w:rPr>
      </w:pPr>
      <w:r>
        <w:rPr>
          <w:rFonts w:ascii="宋体" w:hAnsi="宋体" w:eastAsia="宋体" w:cs="宋体"/>
          <w:sz w:val="24"/>
          <w:szCs w:val="24"/>
          <w:highlight w:val="none"/>
        </w:rPr>
        <w:br w:type="page"/>
      </w:r>
    </w:p>
    <w:p w14:paraId="4379ED61">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3C175229">
      <w:pPr>
        <w:pStyle w:val="29"/>
        <w:spacing w:line="360" w:lineRule="auto"/>
        <w:rPr>
          <w:rFonts w:ascii="方正小标宋简体" w:eastAsia="方正小标宋简体"/>
          <w:b w:val="0"/>
          <w:bCs w:val="0"/>
          <w:highlight w:val="none"/>
        </w:rPr>
      </w:pPr>
      <w:bookmarkStart w:id="434" w:name="_Toc34666029"/>
      <w:bookmarkStart w:id="435" w:name="_Toc40375249"/>
      <w:bookmarkStart w:id="436" w:name="_Toc44489539"/>
      <w:r>
        <w:rPr>
          <w:rFonts w:hint="eastAsia" w:ascii="方正小标宋简体" w:eastAsia="方正小标宋简体"/>
          <w:b w:val="0"/>
          <w:bCs w:val="0"/>
          <w:highlight w:val="none"/>
        </w:rPr>
        <w:t>飞行检查工作人员保密承诺书</w:t>
      </w:r>
      <w:bookmarkEnd w:id="434"/>
      <w:bookmarkEnd w:id="435"/>
      <w:bookmarkEnd w:id="436"/>
    </w:p>
    <w:p w14:paraId="42F5B6CB">
      <w:pPr>
        <w:adjustRightInd w:val="0"/>
        <w:snapToGrid w:val="0"/>
        <w:spacing w:line="360" w:lineRule="auto"/>
        <w:ind w:right="960"/>
        <w:rPr>
          <w:rFonts w:ascii="宋体" w:hAnsi="宋体" w:eastAsia="宋体" w:cs="宋体"/>
          <w:sz w:val="24"/>
          <w:szCs w:val="24"/>
          <w:highlight w:val="none"/>
        </w:rPr>
      </w:pPr>
    </w:p>
    <w:p w14:paraId="3EF299A0">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飞行检查保密信息，指检查人员在飞行检查过程中获取的涉及举报人、医保数据、被检查人等所有有形、无形的信息及资料。</w:t>
      </w:r>
    </w:p>
    <w:p w14:paraId="5C50A592">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本人作为飞行检查工作人员，已被告知并了解飞行检查相关保密制度，承诺对飞行检查过程中获知的信息保密。本人郑重承诺：</w:t>
      </w:r>
    </w:p>
    <w:p w14:paraId="45D957EC">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一、严格遵守国家、医疗保障部门及飞行检查有关涉密规定和纪律要求。</w:t>
      </w:r>
    </w:p>
    <w:p w14:paraId="6B8FF923">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二、不以任何方式泄露飞行检查相关情况、举报人信息及被检查人的商业秘密。</w:t>
      </w:r>
    </w:p>
    <w:p w14:paraId="1230EC0A">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三、不违规留存飞行检查相关工作记录、国家秘密载体，不违规存储、复制国家秘密信息。</w:t>
      </w:r>
    </w:p>
    <w:p w14:paraId="30956D12">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四、不发表</w:t>
      </w:r>
      <w:r>
        <w:rPr>
          <w:rFonts w:hint="eastAsia" w:ascii="仿宋_GB2312" w:hAnsi="宋体" w:eastAsia="仿宋_GB2312" w:cs="宋体"/>
          <w:sz w:val="24"/>
          <w:szCs w:val="24"/>
          <w:highlight w:val="none"/>
          <w:lang w:eastAsia="zh-CN"/>
        </w:rPr>
        <w:t>、发布、传播</w:t>
      </w:r>
      <w:r>
        <w:rPr>
          <w:rFonts w:hint="eastAsia" w:ascii="仿宋_GB2312" w:hAnsi="宋体" w:eastAsia="仿宋_GB2312" w:cs="宋体"/>
          <w:sz w:val="24"/>
          <w:szCs w:val="24"/>
          <w:highlight w:val="none"/>
        </w:rPr>
        <w:t>飞行检查相关工作内容。</w:t>
      </w:r>
    </w:p>
    <w:p w14:paraId="1D6FF181">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违反上述承诺，自愿承担党纪、政纪责任和法律后果。</w:t>
      </w:r>
    </w:p>
    <w:p w14:paraId="15518D50">
      <w:pPr>
        <w:adjustRightInd w:val="0"/>
        <w:snapToGrid w:val="0"/>
        <w:spacing w:line="360" w:lineRule="auto"/>
        <w:ind w:firstLine="480" w:firstLineChars="200"/>
        <w:rPr>
          <w:rFonts w:ascii="仿宋_GB2312" w:hAnsi="宋体" w:eastAsia="仿宋_GB2312" w:cs="宋体"/>
          <w:sz w:val="24"/>
          <w:szCs w:val="24"/>
          <w:highlight w:val="none"/>
        </w:rPr>
      </w:pPr>
    </w:p>
    <w:p w14:paraId="0EA14797">
      <w:pPr>
        <w:adjustRightInd w:val="0"/>
        <w:snapToGrid w:val="0"/>
        <w:spacing w:line="360" w:lineRule="auto"/>
        <w:ind w:firstLine="480" w:firstLineChars="200"/>
        <w:rPr>
          <w:rFonts w:ascii="仿宋_GB2312" w:hAnsi="宋体" w:eastAsia="仿宋_GB2312" w:cs="宋体"/>
          <w:sz w:val="24"/>
          <w:szCs w:val="24"/>
          <w:highlight w:val="none"/>
        </w:rPr>
      </w:pPr>
    </w:p>
    <w:p w14:paraId="5CAD119B">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所在单位：                            承诺人签名：</w:t>
      </w:r>
    </w:p>
    <w:p w14:paraId="23E4B365">
      <w:pPr>
        <w:adjustRightInd w:val="0"/>
        <w:snapToGrid w:val="0"/>
        <w:spacing w:line="360" w:lineRule="auto"/>
        <w:ind w:firstLine="480" w:firstLineChars="200"/>
        <w:rPr>
          <w:rFonts w:ascii="仿宋_GB2312" w:hAnsi="宋体" w:eastAsia="仿宋_GB2312" w:cs="宋体"/>
          <w:sz w:val="24"/>
          <w:szCs w:val="24"/>
          <w:highlight w:val="none"/>
        </w:rPr>
      </w:pPr>
    </w:p>
    <w:p w14:paraId="5355AC77">
      <w:pPr>
        <w:adjustRightInd w:val="0"/>
        <w:snapToGrid w:val="0"/>
        <w:spacing w:line="360" w:lineRule="auto"/>
        <w:ind w:firstLine="480" w:firstLineChars="200"/>
        <w:jc w:val="righ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 xml:space="preserve">  年     月     日</w:t>
      </w:r>
    </w:p>
    <w:p w14:paraId="3CFEBBB0">
      <w:pPr>
        <w:widowControl/>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br w:type="page"/>
      </w:r>
    </w:p>
    <w:p w14:paraId="2D7B0BA7">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2D8D2E95">
      <w:pPr>
        <w:adjustRightInd w:val="0"/>
        <w:snapToGrid w:val="0"/>
        <w:spacing w:line="360" w:lineRule="auto"/>
        <w:ind w:left="0" w:leftChars="0" w:firstLine="0" w:firstLineChars="0"/>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7EEA218A">
      <w:pPr>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1A594F6F">
      <w:pPr>
        <w:autoSpaceDE w:val="0"/>
        <w:autoSpaceDN w:val="0"/>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296E96F2">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（二）《飞行检查工作人员保密承诺书》用于医疗保障部门飞行检查工作人员对</w:t>
      </w:r>
      <w:r>
        <w:rPr>
          <w:rFonts w:hint="eastAsia" w:ascii="仿宋_GB2312" w:hAnsi="宋体" w:eastAsia="仿宋_GB2312" w:cs="宋体"/>
          <w:sz w:val="24"/>
          <w:szCs w:val="24"/>
          <w:highlight w:val="none"/>
        </w:rPr>
        <w:t>飞行检查过程中获知的信息保密的书面承诺</w:t>
      </w:r>
      <w:r>
        <w:rPr>
          <w:rFonts w:hint="eastAsia" w:ascii="仿宋_GB2312" w:hAnsi="宋体" w:eastAsia="仿宋_GB2312" w:cs="仿宋_GB2312"/>
          <w:kern w:val="0"/>
          <w:sz w:val="24"/>
          <w:szCs w:val="24"/>
          <w:highlight w:val="none"/>
        </w:rPr>
        <w:t>。</w:t>
      </w:r>
    </w:p>
    <w:p w14:paraId="1FD137B5">
      <w:pPr>
        <w:autoSpaceDE w:val="0"/>
        <w:autoSpaceDN w:val="0"/>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4480B95A">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44B57DF3">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（二）有飞行检查工作人员承诺的内容。</w:t>
      </w:r>
    </w:p>
    <w:p w14:paraId="57C6557B">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（三）有承诺人所在单位的名称。</w:t>
      </w:r>
    </w:p>
    <w:p w14:paraId="06E5CE6B">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（四）有承诺人的签名，捺指印，并注明日期。</w:t>
      </w:r>
    </w:p>
    <w:p w14:paraId="77CD3AB2">
      <w:pPr>
        <w:widowControl/>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494B7911">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2EAC33F1">
      <w:pPr>
        <w:keepNext/>
        <w:keepLines/>
        <w:spacing w:before="260" w:after="260" w:line="360" w:lineRule="auto"/>
        <w:jc w:val="center"/>
        <w:outlineLvl w:val="2"/>
        <w:rPr>
          <w:rFonts w:ascii="方正小标宋简体" w:hAnsi="宋体" w:eastAsia="方正小标宋简体" w:cs="黑体"/>
          <w:b w:val="0"/>
          <w:bCs w:val="0"/>
          <w:sz w:val="36"/>
          <w:szCs w:val="36"/>
          <w:highlight w:val="none"/>
        </w:rPr>
      </w:pPr>
      <w:bookmarkStart w:id="437" w:name="_Toc40375250"/>
      <w:bookmarkStart w:id="438" w:name="_Toc44489540"/>
      <w:r>
        <w:rPr>
          <w:rFonts w:hint="eastAsia" w:ascii="方正小标宋简体" w:hAnsi="宋体" w:eastAsia="方正小标宋简体" w:cs="黑体"/>
          <w:b w:val="0"/>
          <w:bCs w:val="0"/>
          <w:sz w:val="36"/>
          <w:szCs w:val="36"/>
          <w:highlight w:val="none"/>
        </w:rPr>
        <w:t>飞行检查委托书</w:t>
      </w:r>
      <w:bookmarkEnd w:id="437"/>
      <w:bookmarkEnd w:id="438"/>
    </w:p>
    <w:p w14:paraId="3D653EA1">
      <w:pPr>
        <w:adjustRightInd w:val="0"/>
        <w:snapToGrid w:val="0"/>
        <w:spacing w:line="360" w:lineRule="auto"/>
        <w:jc w:val="right"/>
        <w:rPr>
          <w:rFonts w:ascii="仿宋_GB2312" w:hAnsi="宋体" w:eastAsia="仿宋_GB2312" w:cs="宋体"/>
          <w:sz w:val="28"/>
          <w:szCs w:val="28"/>
          <w:highlight w:val="none"/>
        </w:rPr>
      </w:pPr>
      <w:r>
        <w:rPr>
          <w:rFonts w:hint="eastAsia" w:ascii="仿宋_GB2312" w:hAnsi="宋体" w:eastAsia="仿宋_GB2312" w:cs="宋体"/>
          <w:sz w:val="28"/>
          <w:szCs w:val="28"/>
          <w:highlight w:val="none"/>
          <w:u w:val="single"/>
        </w:rPr>
        <w:t xml:space="preserve">     </w:t>
      </w:r>
      <w:r>
        <w:rPr>
          <w:rFonts w:hint="eastAsia" w:ascii="仿宋_GB2312" w:hAnsi="宋体" w:eastAsia="仿宋_GB2312" w:cs="宋体"/>
          <w:sz w:val="28"/>
          <w:szCs w:val="28"/>
          <w:highlight w:val="none"/>
        </w:rPr>
        <w:t>医保飞检字</w:t>
      </w:r>
      <w:r>
        <w:rPr>
          <w:rFonts w:hint="eastAsia" w:ascii="仿宋_GB2312" w:hAnsi="仿宋_GB2312" w:eastAsia="仿宋_GB2312" w:cs="仿宋_GB2312"/>
          <w:sz w:val="28"/>
          <w:szCs w:val="28"/>
          <w:highlight w:val="none"/>
        </w:rPr>
        <w:t>〔20××〕</w:t>
      </w:r>
      <w:r>
        <w:rPr>
          <w:rFonts w:hint="eastAsia" w:ascii="仿宋_GB2312" w:hAnsi="宋体" w:eastAsia="仿宋_GB2312" w:cs="宋体"/>
          <w:sz w:val="28"/>
          <w:szCs w:val="28"/>
          <w:highlight w:val="none"/>
        </w:rPr>
        <w:t>第  号</w:t>
      </w:r>
    </w:p>
    <w:p w14:paraId="3C51CB33">
      <w:pPr>
        <w:widowControl/>
        <w:autoSpaceDN w:val="0"/>
        <w:snapToGrid w:val="0"/>
        <w:spacing w:line="360" w:lineRule="auto"/>
        <w:ind w:firstLine="480" w:firstLineChars="200"/>
        <w:jc w:val="left"/>
        <w:rPr>
          <w:rFonts w:ascii="仿宋_GB2312" w:hAnsi="宋体" w:eastAsia="仿宋_GB2312"/>
          <w:color w:val="000000"/>
          <w:kern w:val="0"/>
          <w:sz w:val="24"/>
          <w:szCs w:val="24"/>
          <w:highlight w:val="none"/>
        </w:rPr>
      </w:pPr>
    </w:p>
    <w:p w14:paraId="062116C7">
      <w:pPr>
        <w:widowControl/>
        <w:autoSpaceDN w:val="0"/>
        <w:snapToGrid w:val="0"/>
        <w:spacing w:line="360" w:lineRule="auto"/>
        <w:ind w:firstLine="480" w:firstLineChars="200"/>
        <w:jc w:val="left"/>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委 托 人：</w:t>
      </w:r>
      <w:r>
        <w:rPr>
          <w:rFonts w:hint="eastAsia" w:ascii="仿宋_GB2312" w:hAnsi="宋体" w:eastAsia="仿宋_GB2312"/>
          <w:color w:val="000000"/>
          <w:kern w:val="0"/>
          <w:sz w:val="24"/>
          <w:szCs w:val="24"/>
          <w:highlight w:val="none"/>
          <w:u w:val="single"/>
        </w:rPr>
        <w:t>　　　　　　　　　　　　　　　</w:t>
      </w:r>
      <w:r>
        <w:rPr>
          <w:rFonts w:hint="eastAsia" w:ascii="仿宋_GB2312" w:hAnsi="宋体" w:eastAsia="仿宋_GB2312"/>
          <w:color w:val="000000"/>
          <w:kern w:val="0"/>
          <w:sz w:val="24"/>
          <w:szCs w:val="24"/>
          <w:highlight w:val="none"/>
        </w:rPr>
        <w:t>联系电话：</w:t>
      </w:r>
      <w:r>
        <w:rPr>
          <w:rFonts w:hint="eastAsia" w:ascii="仿宋_GB2312" w:hAnsi="宋体" w:eastAsia="仿宋_GB2312"/>
          <w:color w:val="000000"/>
          <w:kern w:val="0"/>
          <w:sz w:val="24"/>
          <w:szCs w:val="24"/>
          <w:highlight w:val="none"/>
          <w:u w:val="single"/>
        </w:rPr>
        <w:t>　　　     　　</w:t>
      </w:r>
    </w:p>
    <w:p w14:paraId="37DA6A83">
      <w:pPr>
        <w:widowControl/>
        <w:autoSpaceDN w:val="0"/>
        <w:snapToGrid w:val="0"/>
        <w:spacing w:line="360" w:lineRule="auto"/>
        <w:ind w:firstLine="480" w:firstLineChars="200"/>
        <w:jc w:val="left"/>
        <w:rPr>
          <w:rFonts w:ascii="仿宋_GB2312" w:hAnsi="宋体" w:eastAsia="仿宋_GB2312"/>
          <w:color w:val="000000"/>
          <w:kern w:val="0"/>
          <w:sz w:val="24"/>
          <w:szCs w:val="24"/>
          <w:highlight w:val="none"/>
          <w:u w:val="single"/>
        </w:rPr>
      </w:pPr>
      <w:r>
        <w:rPr>
          <w:rFonts w:hint="eastAsia" w:ascii="仿宋_GB2312" w:hAnsi="宋体" w:eastAsia="仿宋_GB2312"/>
          <w:color w:val="000000"/>
          <w:kern w:val="0"/>
          <w:sz w:val="24"/>
          <w:szCs w:val="24"/>
          <w:highlight w:val="none"/>
        </w:rPr>
        <w:t>受委托人：</w:t>
      </w:r>
      <w:r>
        <w:rPr>
          <w:rFonts w:hint="eastAsia" w:ascii="仿宋_GB2312" w:hAnsi="宋体" w:eastAsia="仿宋_GB2312"/>
          <w:color w:val="000000"/>
          <w:kern w:val="0"/>
          <w:sz w:val="24"/>
          <w:szCs w:val="24"/>
          <w:highlight w:val="none"/>
          <w:u w:val="single"/>
        </w:rPr>
        <w:t>　                　　      　</w:t>
      </w:r>
      <w:r>
        <w:rPr>
          <w:rFonts w:hint="eastAsia" w:ascii="仿宋_GB2312" w:hAnsi="宋体" w:eastAsia="仿宋_GB2312"/>
          <w:color w:val="000000"/>
          <w:kern w:val="0"/>
          <w:sz w:val="24"/>
          <w:szCs w:val="24"/>
          <w:highlight w:val="none"/>
        </w:rPr>
        <w:t>联系电话：</w:t>
      </w:r>
      <w:r>
        <w:rPr>
          <w:rFonts w:hint="eastAsia" w:ascii="仿宋_GB2312" w:hAnsi="宋体" w:eastAsia="仿宋_GB2312"/>
          <w:color w:val="000000"/>
          <w:kern w:val="0"/>
          <w:sz w:val="24"/>
          <w:szCs w:val="24"/>
          <w:highlight w:val="none"/>
          <w:u w:val="single"/>
        </w:rPr>
        <w:t>　　 　    　　</w:t>
      </w:r>
    </w:p>
    <w:p w14:paraId="5E26701E">
      <w:pPr>
        <w:widowControl/>
        <w:autoSpaceDN w:val="0"/>
        <w:snapToGrid w:val="0"/>
        <w:spacing w:line="360" w:lineRule="auto"/>
        <w:ind w:firstLine="480" w:firstLineChars="200"/>
        <w:jc w:val="left"/>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受委托人统一社会信用代码：</w:t>
      </w:r>
      <w:r>
        <w:rPr>
          <w:rFonts w:hint="eastAsia" w:ascii="仿宋_GB2312" w:hAnsi="宋体" w:eastAsia="仿宋_GB2312"/>
          <w:color w:val="000000"/>
          <w:kern w:val="0"/>
          <w:sz w:val="24"/>
          <w:szCs w:val="24"/>
          <w:highlight w:val="none"/>
          <w:u w:val="single"/>
        </w:rPr>
        <w:t xml:space="preserve">　　　                                 </w:t>
      </w:r>
    </w:p>
    <w:p w14:paraId="29818557">
      <w:pPr>
        <w:widowControl/>
        <w:autoSpaceDN w:val="0"/>
        <w:snapToGrid w:val="0"/>
        <w:spacing w:line="360" w:lineRule="auto"/>
        <w:ind w:firstLine="480" w:firstLineChars="200"/>
        <w:jc w:val="left"/>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委托事项：因调查处理</w:t>
      </w:r>
      <w:r>
        <w:rPr>
          <w:rFonts w:hint="eastAsia" w:ascii="仿宋_GB2312" w:hAnsi="宋体" w:eastAsia="仿宋_GB2312"/>
          <w:color w:val="000000"/>
          <w:kern w:val="0"/>
          <w:sz w:val="24"/>
          <w:szCs w:val="24"/>
          <w:highlight w:val="none"/>
          <w:u w:val="single"/>
        </w:rPr>
        <w:t xml:space="preserve">　　　   </w:t>
      </w:r>
      <w:r>
        <w:rPr>
          <w:rFonts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u w:val="single"/>
        </w:rPr>
        <w:t xml:space="preserve">  </w:t>
      </w:r>
      <w:r>
        <w:rPr>
          <w:rFonts w:hint="eastAsia" w:ascii="仿宋_GB2312" w:hAnsi="宋体" w:eastAsia="仿宋_GB2312"/>
          <w:color w:val="000000"/>
          <w:kern w:val="0"/>
          <w:sz w:val="24"/>
          <w:szCs w:val="24"/>
          <w:highlight w:val="none"/>
          <w:u w:val="single"/>
          <w:lang w:val="en-US" w:eastAsia="zh-CN"/>
        </w:rPr>
        <w:t xml:space="preserve">             ，</w:t>
      </w:r>
      <w:r>
        <w:rPr>
          <w:rFonts w:hint="eastAsia" w:ascii="仿宋_GB2312" w:hAnsi="宋体" w:eastAsia="仿宋_GB2312"/>
          <w:color w:val="000000"/>
          <w:kern w:val="0"/>
          <w:sz w:val="24"/>
          <w:szCs w:val="24"/>
          <w:highlight w:val="none"/>
        </w:rPr>
        <w:t>根据</w:t>
      </w:r>
      <w:r>
        <w:rPr>
          <w:rFonts w:hint="eastAsia" w:ascii="仿宋_GB2312" w:hAnsi="宋体" w:eastAsia="仿宋_GB2312"/>
          <w:color w:val="000000"/>
          <w:kern w:val="0"/>
          <w:sz w:val="24"/>
          <w:szCs w:val="24"/>
          <w:highlight w:val="none"/>
          <w:u w:val="single"/>
        </w:rPr>
        <w:t>　　　     　</w:t>
      </w:r>
    </w:p>
    <w:p w14:paraId="05E40F85">
      <w:pPr>
        <w:widowControl/>
        <w:autoSpaceDN w:val="0"/>
        <w:snapToGrid w:val="0"/>
        <w:spacing w:line="360" w:lineRule="auto"/>
        <w:jc w:val="left"/>
        <w:rPr>
          <w:rFonts w:hint="eastAsia" w:ascii="仿宋_GB2312" w:hAnsi="宋体" w:eastAsia="仿宋_GB2312"/>
          <w:color w:val="000000"/>
          <w:kern w:val="0"/>
          <w:sz w:val="24"/>
          <w:szCs w:val="24"/>
          <w:highlight w:val="none"/>
          <w:u w:val="single"/>
        </w:rPr>
      </w:pPr>
      <w:bookmarkStart w:id="439" w:name="_Hlk44053917"/>
      <w:r>
        <w:rPr>
          <w:rFonts w:hint="eastAsia" w:ascii="仿宋_GB2312" w:hAnsi="宋体" w:eastAsia="仿宋_GB2312"/>
          <w:color w:val="000000"/>
          <w:kern w:val="0"/>
          <w:sz w:val="24"/>
          <w:szCs w:val="24"/>
          <w:highlight w:val="none"/>
          <w:u w:val="single"/>
        </w:rPr>
        <w:t>　　　     　</w:t>
      </w:r>
      <w:bookmarkEnd w:id="439"/>
      <w:r>
        <w:rPr>
          <w:rFonts w:hint="eastAsia" w:ascii="仿宋_GB2312" w:hAnsi="宋体" w:eastAsia="仿宋_GB2312"/>
          <w:color w:val="000000"/>
          <w:kern w:val="0"/>
          <w:sz w:val="24"/>
          <w:szCs w:val="24"/>
          <w:highlight w:val="none"/>
        </w:rPr>
        <w:t>的规定，委托人现委托受委托人</w:t>
      </w:r>
      <w:r>
        <w:rPr>
          <w:rFonts w:hint="eastAsia" w:ascii="仿宋_GB2312" w:hAnsi="宋体" w:eastAsia="仿宋_GB2312"/>
          <w:color w:val="000000"/>
          <w:kern w:val="0"/>
          <w:sz w:val="24"/>
          <w:szCs w:val="24"/>
          <w:highlight w:val="none"/>
          <w:lang w:eastAsia="zh-CN"/>
        </w:rPr>
        <w:t>参与调查</w:t>
      </w:r>
      <w:r>
        <w:rPr>
          <w:rFonts w:hint="eastAsia" w:ascii="仿宋_GB2312" w:hAnsi="宋体" w:eastAsia="仿宋_GB2312"/>
          <w:color w:val="000000"/>
          <w:kern w:val="0"/>
          <w:sz w:val="24"/>
          <w:szCs w:val="24"/>
          <w:highlight w:val="none"/>
          <w:u w:val="single"/>
        </w:rPr>
        <w:t xml:space="preserve">                    </w:t>
      </w:r>
    </w:p>
    <w:p w14:paraId="7A37DE2C">
      <w:pPr>
        <w:widowControl/>
        <w:autoSpaceDN w:val="0"/>
        <w:snapToGrid w:val="0"/>
        <w:spacing w:line="360" w:lineRule="auto"/>
        <w:ind w:left="0" w:leftChars="0" w:firstLine="0" w:firstLineChars="0"/>
        <w:jc w:val="left"/>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u w:val="single"/>
          <w:lang w:val="en-US" w:eastAsia="zh-CN"/>
        </w:rPr>
        <w:t xml:space="preserve">              </w:t>
      </w:r>
      <w:r>
        <w:rPr>
          <w:rFonts w:hint="eastAsia" w:ascii="仿宋_GB2312" w:hAnsi="宋体" w:eastAsia="仿宋_GB2312"/>
          <w:color w:val="000000"/>
          <w:kern w:val="0"/>
          <w:sz w:val="24"/>
          <w:szCs w:val="24"/>
          <w:highlight w:val="none"/>
          <w:lang w:eastAsia="zh-CN"/>
        </w:rPr>
        <w:t>的</w:t>
      </w:r>
      <w:r>
        <w:rPr>
          <w:rFonts w:hint="eastAsia" w:ascii="仿宋_GB2312" w:hAnsi="宋体" w:eastAsia="仿宋_GB2312"/>
          <w:color w:val="000000"/>
          <w:kern w:val="0"/>
          <w:sz w:val="24"/>
          <w:szCs w:val="24"/>
          <w:highlight w:val="none"/>
        </w:rPr>
        <w:t>检查</w:t>
      </w:r>
      <w:r>
        <w:rPr>
          <w:rFonts w:hint="eastAsia" w:ascii="仿宋_GB2312" w:hAnsi="宋体" w:eastAsia="仿宋_GB2312"/>
          <w:color w:val="000000"/>
          <w:kern w:val="0"/>
          <w:sz w:val="24"/>
          <w:szCs w:val="24"/>
          <w:highlight w:val="none"/>
          <w:lang w:eastAsia="zh-CN"/>
        </w:rPr>
        <w:t>事项</w:t>
      </w:r>
      <w:r>
        <w:rPr>
          <w:rFonts w:hint="eastAsia" w:ascii="仿宋_GB2312" w:hAnsi="宋体" w:eastAsia="仿宋_GB2312"/>
          <w:color w:val="000000"/>
          <w:kern w:val="0"/>
          <w:sz w:val="24"/>
          <w:szCs w:val="24"/>
          <w:highlight w:val="none"/>
        </w:rPr>
        <w:t>。</w:t>
      </w:r>
    </w:p>
    <w:p w14:paraId="54F537B3">
      <w:pPr>
        <w:widowControl/>
        <w:autoSpaceDN w:val="0"/>
        <w:snapToGrid w:val="0"/>
        <w:spacing w:line="360" w:lineRule="auto"/>
        <w:ind w:firstLine="480" w:firstLineChars="200"/>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约定事项：</w:t>
      </w:r>
    </w:p>
    <w:p w14:paraId="1A3AB2DA">
      <w:pPr>
        <w:widowControl/>
        <w:autoSpaceDN w:val="0"/>
        <w:snapToGrid w:val="0"/>
        <w:spacing w:line="360" w:lineRule="auto"/>
        <w:ind w:firstLine="480" w:firstLineChars="200"/>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1．委托人应当通知被检查人相关事宜并要求其配合；</w:t>
      </w:r>
    </w:p>
    <w:p w14:paraId="4EA74F19">
      <w:pPr>
        <w:widowControl/>
        <w:autoSpaceDN w:val="0"/>
        <w:snapToGrid w:val="0"/>
        <w:spacing w:line="360" w:lineRule="auto"/>
        <w:ind w:firstLine="480" w:firstLineChars="200"/>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2．受委托人的飞行检查工作应当由委托人统一安排；</w:t>
      </w:r>
    </w:p>
    <w:p w14:paraId="36C7CF6C">
      <w:pPr>
        <w:widowControl/>
        <w:autoSpaceDN w:val="0"/>
        <w:snapToGrid w:val="0"/>
        <w:spacing w:line="360" w:lineRule="auto"/>
        <w:ind w:firstLine="480" w:firstLineChars="200"/>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3．受委托人应当按委托人的要求进行飞行检查。</w:t>
      </w:r>
    </w:p>
    <w:p w14:paraId="62DB0586">
      <w:pPr>
        <w:widowControl/>
        <w:autoSpaceDN w:val="0"/>
        <w:snapToGrid w:val="0"/>
        <w:spacing w:line="360" w:lineRule="auto"/>
        <w:ind w:firstLine="480" w:firstLineChars="200"/>
        <w:rPr>
          <w:rFonts w:ascii="仿宋_GB2312" w:hAnsi="宋体" w:eastAsia="仿宋_GB2312"/>
          <w:color w:val="000000"/>
          <w:kern w:val="0"/>
          <w:sz w:val="24"/>
          <w:szCs w:val="24"/>
          <w:highlight w:val="none"/>
        </w:rPr>
      </w:pPr>
    </w:p>
    <w:p w14:paraId="088D55DE">
      <w:pPr>
        <w:widowControl/>
        <w:autoSpaceDN w:val="0"/>
        <w:snapToGrid w:val="0"/>
        <w:spacing w:line="360" w:lineRule="auto"/>
        <w:ind w:firstLine="480" w:firstLineChars="200"/>
        <w:jc w:val="left"/>
        <w:rPr>
          <w:rFonts w:ascii="仿宋_GB2312" w:hAnsi="宋体" w:eastAsia="仿宋_GB2312"/>
          <w:color w:val="000000"/>
          <w:kern w:val="0"/>
          <w:sz w:val="24"/>
          <w:szCs w:val="24"/>
          <w:highlight w:val="none"/>
        </w:rPr>
      </w:pPr>
    </w:p>
    <w:p w14:paraId="126DE329">
      <w:pPr>
        <w:widowControl/>
        <w:autoSpaceDN w:val="0"/>
        <w:snapToGrid w:val="0"/>
        <w:spacing w:line="360" w:lineRule="auto"/>
        <w:ind w:firstLine="480" w:firstLineChars="200"/>
        <w:jc w:val="left"/>
        <w:rPr>
          <w:rFonts w:ascii="仿宋_GB2312" w:hAnsi="宋体" w:eastAsia="仿宋_GB2312"/>
          <w:color w:val="000000"/>
          <w:kern w:val="0"/>
          <w:sz w:val="24"/>
          <w:szCs w:val="24"/>
          <w:highlight w:val="none"/>
        </w:rPr>
      </w:pPr>
    </w:p>
    <w:p w14:paraId="11297A2F">
      <w:pPr>
        <w:widowControl/>
        <w:autoSpaceDN w:val="0"/>
        <w:snapToGrid w:val="0"/>
        <w:spacing w:line="360" w:lineRule="auto"/>
        <w:ind w:firstLine="480" w:firstLineChars="200"/>
        <w:jc w:val="left"/>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委托人：×××医疗保障局                受委托人：（机构名称）</w:t>
      </w:r>
    </w:p>
    <w:p w14:paraId="150B2E63">
      <w:pPr>
        <w:widowControl/>
        <w:autoSpaceDN w:val="0"/>
        <w:snapToGrid w:val="0"/>
        <w:spacing w:line="360" w:lineRule="auto"/>
        <w:ind w:firstLine="1200" w:firstLineChars="500"/>
        <w:jc w:val="left"/>
        <w:rPr>
          <w:rFonts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rPr>
        <w:t xml:space="preserve">（公章）                                  </w:t>
      </w:r>
      <w:r>
        <w:rPr>
          <w:rFonts w:hint="eastAsia" w:ascii="仿宋_GB2312" w:hAnsi="宋体" w:eastAsia="仿宋_GB2312"/>
          <w:color w:val="000000"/>
          <w:kern w:val="0"/>
          <w:sz w:val="24"/>
          <w:szCs w:val="24"/>
          <w:highlight w:val="none"/>
          <w:lang w:eastAsia="en-US"/>
        </w:rPr>
        <w:t>（</w:t>
      </w:r>
      <w:r>
        <w:rPr>
          <w:rFonts w:hint="eastAsia" w:ascii="仿宋_GB2312" w:hAnsi="宋体" w:eastAsia="仿宋_GB2312"/>
          <w:color w:val="000000"/>
          <w:kern w:val="0"/>
          <w:sz w:val="24"/>
          <w:szCs w:val="24"/>
          <w:highlight w:val="none"/>
        </w:rPr>
        <w:t>公</w:t>
      </w:r>
      <w:r>
        <w:rPr>
          <w:rFonts w:hint="eastAsia" w:ascii="仿宋_GB2312" w:hAnsi="宋体" w:eastAsia="仿宋_GB2312"/>
          <w:color w:val="000000"/>
          <w:kern w:val="0"/>
          <w:sz w:val="24"/>
          <w:szCs w:val="24"/>
          <w:highlight w:val="none"/>
          <w:lang w:eastAsia="en-US"/>
        </w:rPr>
        <w:t>章）</w:t>
      </w:r>
    </w:p>
    <w:p w14:paraId="290770CF">
      <w:pPr>
        <w:widowControl/>
        <w:autoSpaceDN w:val="0"/>
        <w:snapToGrid w:val="0"/>
        <w:spacing w:line="360" w:lineRule="auto"/>
        <w:ind w:firstLine="1200" w:firstLineChars="500"/>
        <w:jc w:val="left"/>
        <w:rPr>
          <w:rFonts w:ascii="仿宋_GB2312" w:hAnsi="宋体" w:eastAsia="仿宋_GB2312"/>
          <w:color w:val="000000"/>
          <w:kern w:val="0"/>
          <w:sz w:val="24"/>
          <w:szCs w:val="24"/>
          <w:highlight w:val="none"/>
          <w:lang w:eastAsia="en-US"/>
        </w:rPr>
      </w:pPr>
      <w:r>
        <w:rPr>
          <w:rFonts w:hint="eastAsia" w:ascii="仿宋_GB2312" w:hAnsi="宋体" w:eastAsia="仿宋_GB2312"/>
          <w:color w:val="000000"/>
          <w:kern w:val="0"/>
          <w:sz w:val="24"/>
          <w:szCs w:val="24"/>
          <w:highlight w:val="none"/>
          <w:lang w:eastAsia="en-US"/>
        </w:rPr>
        <w:t>年　</w:t>
      </w:r>
      <w:r>
        <w:rPr>
          <w:rFonts w:hint="eastAsia" w:ascii="仿宋_GB2312" w:hAnsi="宋体" w:eastAsia="仿宋_GB2312"/>
          <w:color w:val="000000"/>
          <w:kern w:val="0"/>
          <w:sz w:val="24"/>
          <w:szCs w:val="24"/>
          <w:highlight w:val="none"/>
        </w:rPr>
        <w:t xml:space="preserve">  月</w:t>
      </w:r>
      <w:r>
        <w:rPr>
          <w:rFonts w:hint="eastAsia" w:ascii="仿宋_GB2312" w:hAnsi="宋体" w:eastAsia="仿宋_GB2312"/>
          <w:color w:val="000000"/>
          <w:kern w:val="0"/>
          <w:sz w:val="24"/>
          <w:szCs w:val="24"/>
          <w:highlight w:val="none"/>
          <w:lang w:eastAsia="en-US"/>
        </w:rPr>
        <w:t>　　日　　　　　　　　　　　</w:t>
      </w:r>
      <w:r>
        <w:rPr>
          <w:rFonts w:hint="eastAsia" w:ascii="仿宋_GB2312" w:hAnsi="宋体" w:eastAsia="仿宋_GB2312"/>
          <w:color w:val="000000"/>
          <w:kern w:val="0"/>
          <w:sz w:val="24"/>
          <w:szCs w:val="24"/>
          <w:highlight w:val="none"/>
        </w:rPr>
        <w:t xml:space="preserve">    </w:t>
      </w:r>
      <w:r>
        <w:rPr>
          <w:rFonts w:hint="eastAsia" w:ascii="仿宋_GB2312" w:hAnsi="宋体" w:eastAsia="仿宋_GB2312"/>
          <w:color w:val="000000"/>
          <w:kern w:val="0"/>
          <w:sz w:val="24"/>
          <w:szCs w:val="24"/>
          <w:highlight w:val="none"/>
          <w:lang w:eastAsia="en-US"/>
        </w:rPr>
        <w:t>　年　　月　　日</w:t>
      </w:r>
    </w:p>
    <w:p w14:paraId="3592F171">
      <w:pPr>
        <w:widowControl/>
        <w:spacing w:line="360" w:lineRule="auto"/>
        <w:jc w:val="left"/>
        <w:rPr>
          <w:rFonts w:ascii="仿宋_GB2312" w:hAnsi="宋体" w:eastAsia="仿宋_GB2312"/>
          <w:color w:val="000000"/>
          <w:kern w:val="0"/>
          <w:sz w:val="24"/>
          <w:szCs w:val="24"/>
          <w:highlight w:val="none"/>
        </w:rPr>
      </w:pPr>
    </w:p>
    <w:p w14:paraId="10AECC32">
      <w:pPr>
        <w:widowControl/>
        <w:spacing w:line="360" w:lineRule="auto"/>
        <w:jc w:val="left"/>
        <w:rPr>
          <w:rFonts w:ascii="仿宋_GB2312" w:hAnsi="宋体" w:eastAsia="仿宋_GB2312"/>
          <w:color w:val="000000"/>
          <w:kern w:val="0"/>
          <w:sz w:val="24"/>
          <w:szCs w:val="24"/>
          <w:highlight w:val="none"/>
        </w:rPr>
      </w:pPr>
    </w:p>
    <w:p w14:paraId="20377A8A">
      <w:pPr>
        <w:widowControl/>
        <w:spacing w:line="360" w:lineRule="auto"/>
        <w:jc w:val="left"/>
        <w:rPr>
          <w:rFonts w:ascii="仿宋_GB2312" w:hAnsi="宋体" w:eastAsia="仿宋_GB2312"/>
          <w:color w:val="000000"/>
          <w:kern w:val="0"/>
          <w:sz w:val="24"/>
          <w:szCs w:val="24"/>
          <w:highlight w:val="none"/>
        </w:rPr>
      </w:pPr>
    </w:p>
    <w:p w14:paraId="6D5A413B">
      <w:pPr>
        <w:widowControl/>
        <w:spacing w:line="360" w:lineRule="auto"/>
        <w:jc w:val="left"/>
        <w:rPr>
          <w:rFonts w:ascii="仿宋_GB2312" w:hAnsi="宋体" w:eastAsia="仿宋_GB2312"/>
          <w:color w:val="000000"/>
          <w:kern w:val="0"/>
          <w:sz w:val="24"/>
          <w:szCs w:val="24"/>
          <w:highlight w:val="none"/>
        </w:rPr>
      </w:pPr>
    </w:p>
    <w:p w14:paraId="43EFCDF5">
      <w:pPr>
        <w:widowControl/>
        <w:spacing w:line="360" w:lineRule="auto"/>
        <w:jc w:val="left"/>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t>（本文书一式三份，一份交受委托人，一份检查组留存，一份随卷归档。）</w:t>
      </w:r>
    </w:p>
    <w:p w14:paraId="2AB1D8BA">
      <w:pPr>
        <w:widowControl/>
        <w:jc w:val="left"/>
        <w:rPr>
          <w:rFonts w:ascii="仿宋_GB2312" w:hAnsi="宋体" w:eastAsia="仿宋_GB2312"/>
          <w:color w:val="000000"/>
          <w:kern w:val="0"/>
          <w:sz w:val="24"/>
          <w:szCs w:val="24"/>
          <w:highlight w:val="none"/>
        </w:rPr>
      </w:pPr>
      <w:r>
        <w:rPr>
          <w:rFonts w:hint="eastAsia" w:ascii="仿宋_GB2312" w:hAnsi="宋体" w:eastAsia="仿宋_GB2312"/>
          <w:color w:val="000000"/>
          <w:kern w:val="0"/>
          <w:sz w:val="24"/>
          <w:szCs w:val="24"/>
          <w:highlight w:val="none"/>
        </w:rPr>
        <w:br w:type="page"/>
      </w:r>
    </w:p>
    <w:p w14:paraId="5E0F4313">
      <w:pPr>
        <w:adjustRightInd w:val="0"/>
        <w:snapToGrid w:val="0"/>
        <w:spacing w:line="360" w:lineRule="auto"/>
        <w:jc w:val="center"/>
        <w:rPr>
          <w:rFonts w:hint="eastAsia" w:ascii="仿宋_GB2312" w:hAnsi="宋体" w:eastAsia="仿宋_GB2312"/>
          <w:sz w:val="30"/>
          <w:szCs w:val="30"/>
          <w:highlight w:val="none"/>
        </w:rPr>
      </w:pPr>
    </w:p>
    <w:p w14:paraId="2909E8FD">
      <w:pPr>
        <w:adjustRightInd w:val="0"/>
        <w:snapToGrid w:val="0"/>
        <w:spacing w:line="360" w:lineRule="auto"/>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36E419E7">
      <w:pPr>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06CA8C82">
      <w:pPr>
        <w:adjustRightInd w:val="0"/>
        <w:snapToGrid w:val="0"/>
        <w:spacing w:line="360" w:lineRule="auto"/>
        <w:ind w:firstLine="480" w:firstLineChars="200"/>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（一）医疗保障部门外部文书。</w:t>
      </w:r>
    </w:p>
    <w:p w14:paraId="198C2A79">
      <w:pPr>
        <w:adjustRightInd w:val="0"/>
        <w:snapToGrid w:val="0"/>
        <w:spacing w:line="360" w:lineRule="auto"/>
        <w:ind w:firstLine="480" w:firstLineChars="200"/>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（二）《飞行检查委托书》用于医疗保障部门委托第三方机构对被检查人进行飞行检查。</w:t>
      </w:r>
    </w:p>
    <w:p w14:paraId="364EE0AB">
      <w:pPr>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5F8C3F21">
      <w:pPr>
        <w:adjustRightInd w:val="0"/>
        <w:snapToGrid w:val="0"/>
        <w:spacing w:line="360" w:lineRule="auto"/>
        <w:ind w:firstLine="480" w:firstLineChars="200"/>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（一）有医疗保障部门名称和文书名称。</w:t>
      </w:r>
    </w:p>
    <w:p w14:paraId="0794D1FF">
      <w:pPr>
        <w:adjustRightInd w:val="0"/>
        <w:snapToGrid w:val="0"/>
        <w:spacing w:line="360" w:lineRule="auto"/>
        <w:ind w:firstLine="480" w:firstLineChars="200"/>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（二）有委托人基本信息，如机关名称、联系电话。</w:t>
      </w:r>
    </w:p>
    <w:p w14:paraId="781460E7">
      <w:pPr>
        <w:adjustRightInd w:val="0"/>
        <w:snapToGrid w:val="0"/>
        <w:spacing w:line="360" w:lineRule="auto"/>
        <w:ind w:firstLine="480" w:firstLineChars="200"/>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（三）有受委托人基本信息，如单位名称、统一</w:t>
      </w:r>
      <w:r>
        <w:rPr>
          <w:rFonts w:hint="eastAsia" w:ascii="仿宋_GB2312" w:hAnsi="宋体" w:eastAsia="仿宋_GB2312" w:cs="黑体"/>
          <w:kern w:val="0"/>
          <w:sz w:val="24"/>
          <w:szCs w:val="24"/>
          <w:highlight w:val="none"/>
          <w:lang w:eastAsia="zh-CN"/>
        </w:rPr>
        <w:t>社会</w:t>
      </w:r>
      <w:r>
        <w:rPr>
          <w:rFonts w:hint="eastAsia" w:ascii="仿宋_GB2312" w:hAnsi="宋体" w:eastAsia="仿宋_GB2312" w:cs="黑体"/>
          <w:kern w:val="0"/>
          <w:sz w:val="24"/>
          <w:szCs w:val="24"/>
          <w:highlight w:val="none"/>
        </w:rPr>
        <w:t>信用代码、联系电话。</w:t>
      </w:r>
    </w:p>
    <w:p w14:paraId="3938A095">
      <w:pPr>
        <w:adjustRightInd w:val="0"/>
        <w:snapToGrid w:val="0"/>
        <w:spacing w:line="360" w:lineRule="auto"/>
        <w:ind w:firstLine="480" w:firstLineChars="200"/>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（四）有委托事项，需载明案由、委托飞行检查的依据及被检查人名称。</w:t>
      </w:r>
    </w:p>
    <w:p w14:paraId="0FFBFB3B">
      <w:pPr>
        <w:adjustRightInd w:val="0"/>
        <w:snapToGrid w:val="0"/>
        <w:spacing w:line="360" w:lineRule="auto"/>
        <w:ind w:firstLine="480" w:firstLineChars="200"/>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（五）有委托人和被委托人约定事项。</w:t>
      </w:r>
    </w:p>
    <w:p w14:paraId="5B31B60C">
      <w:pPr>
        <w:adjustRightInd w:val="0"/>
        <w:snapToGrid w:val="0"/>
        <w:spacing w:line="360" w:lineRule="auto"/>
        <w:ind w:firstLine="480" w:firstLineChars="200"/>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rPr>
        <w:t>（六）委托人和受委托人加盖公章并注明日期。</w:t>
      </w:r>
    </w:p>
    <w:p w14:paraId="739ED3BD">
      <w:pPr>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三、注意事项</w:t>
      </w:r>
    </w:p>
    <w:p w14:paraId="45ADDA6E">
      <w:pPr>
        <w:adjustRightInd w:val="0"/>
        <w:snapToGrid w:val="0"/>
        <w:spacing w:line="360" w:lineRule="auto"/>
        <w:ind w:firstLine="480" w:firstLineChars="200"/>
        <w:rPr>
          <w:rFonts w:ascii="仿宋_GB2312" w:hAnsi="宋体" w:eastAsia="仿宋_GB2312" w:cs="黑体"/>
          <w:kern w:val="0"/>
          <w:sz w:val="24"/>
          <w:szCs w:val="24"/>
          <w:highlight w:val="none"/>
        </w:rPr>
      </w:pPr>
      <w:r>
        <w:rPr>
          <w:rFonts w:hint="eastAsia" w:ascii="仿宋_GB2312" w:hAnsi="宋体" w:eastAsia="仿宋_GB2312" w:cs="黑体"/>
          <w:kern w:val="0"/>
          <w:sz w:val="24"/>
          <w:szCs w:val="24"/>
          <w:highlight w:val="none"/>
          <w:lang w:eastAsia="zh-CN"/>
        </w:rPr>
        <w:t>医疗保障部门</w:t>
      </w:r>
      <w:r>
        <w:rPr>
          <w:rFonts w:hint="eastAsia" w:ascii="仿宋_GB2312" w:hAnsi="宋体" w:eastAsia="仿宋_GB2312" w:cs="黑体"/>
          <w:kern w:val="0"/>
          <w:sz w:val="24"/>
          <w:szCs w:val="24"/>
          <w:highlight w:val="none"/>
        </w:rPr>
        <w:t>可以根据工作需要聘请第三方机构参与飞行检查，但是第三方机构人员不得担任飞行检查组组长、各小组组长。</w:t>
      </w:r>
    </w:p>
    <w:p w14:paraId="65BFD1DC">
      <w:pPr>
        <w:widowControl/>
        <w:jc w:val="left"/>
        <w:rPr>
          <w:rFonts w:ascii="宋体" w:hAnsi="宋体" w:eastAsia="宋体" w:cs="仿宋_GB2312"/>
          <w:kern w:val="0"/>
          <w:sz w:val="24"/>
          <w:szCs w:val="24"/>
          <w:highlight w:val="none"/>
        </w:rPr>
      </w:pPr>
      <w:r>
        <w:rPr>
          <w:rFonts w:ascii="宋体" w:hAnsi="宋体" w:eastAsia="宋体" w:cs="仿宋_GB2312"/>
          <w:kern w:val="0"/>
          <w:sz w:val="24"/>
          <w:szCs w:val="24"/>
          <w:highlight w:val="none"/>
        </w:rPr>
        <w:br w:type="page"/>
      </w:r>
    </w:p>
    <w:p w14:paraId="4B907D82">
      <w:pPr>
        <w:pStyle w:val="3"/>
        <w:rPr>
          <w:rFonts w:ascii="楷体" w:hAnsi="楷体" w:eastAsia="楷体"/>
          <w:b w:val="0"/>
          <w:bCs w:val="0"/>
          <w:highlight w:val="none"/>
        </w:rPr>
      </w:pPr>
      <w:bookmarkStart w:id="440" w:name="_Toc44489541"/>
      <w:r>
        <w:rPr>
          <w:rFonts w:hint="eastAsia" w:ascii="楷体" w:hAnsi="楷体" w:eastAsia="楷体"/>
          <w:b w:val="0"/>
          <w:bCs w:val="0"/>
          <w:highlight w:val="none"/>
        </w:rPr>
        <w:t>（二）检查实施</w:t>
      </w:r>
      <w:bookmarkEnd w:id="440"/>
    </w:p>
    <w:p w14:paraId="49B2B440">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飞行检查组到达检查现场后，检查人员应当出具相关证件和《飞行检查通知书》，通报检查要求和被检查单位的权利和义务。</w:t>
      </w:r>
    </w:p>
    <w:p w14:paraId="5C38CD56">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飞行检查人员应当依照法律法规及被检查地区管理规定，取得被检查单位负责人对本单位提供资料（含数据资料）真实性和完整性的书面承诺，即《被检查单位承诺书》。</w:t>
      </w:r>
    </w:p>
    <w:p w14:paraId="7C89CA6F">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根据检查工作需要，飞行检查组可采取数据筛查与现场检查的办法。飞行检查组对被检查地区医保数据进行接收、提取、核查、确认、汇总时，应制作《数据接收提取核查确认汇总表》。飞行检查小组成员根据数据筛查中发现的问题，调取相关材料对前期筛查数据疑点进行验证。飞行检查人员依法向被检查单位调取相关资料时，应出具《调取证据材料通知书》（在第二部分中已提供该文书样式）。</w:t>
      </w:r>
    </w:p>
    <w:p w14:paraId="287160C5">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飞行检查人员根据实施方案确定的检查事项，均应编制《飞行检查工作底稿》，真实、完整记录飞行检查实施的主要步骤和方法、获取的相关证据，以及得出的飞行检查结论等。</w:t>
      </w:r>
    </w:p>
    <w:p w14:paraId="77089B24">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飞行检查期间工作会议主要包括飞行检查进点会、工作例会、重大事项讨论会、检查小结会议和检查结论反馈会。飞行检查组会议讨论事项应当做好《会议记录》，会议记录由记录人和飞行检查组组长签字确认，并作为重要事项记录归入飞行检查档案。</w:t>
      </w:r>
    </w:p>
    <w:p w14:paraId="03F6C7A9">
      <w:pPr>
        <w:adjustRightInd w:val="0"/>
        <w:snapToGrid w:val="0"/>
        <w:spacing w:line="360" w:lineRule="auto"/>
        <w:ind w:firstLine="480" w:firstLineChars="200"/>
        <w:rPr>
          <w:rFonts w:ascii="宋体" w:hAnsi="宋体" w:eastAsia="宋体" w:cs="宋体"/>
          <w:sz w:val="24"/>
          <w:szCs w:val="24"/>
          <w:highlight w:val="none"/>
        </w:rPr>
      </w:pPr>
    </w:p>
    <w:p w14:paraId="779B7245">
      <w:pPr>
        <w:adjustRightInd w:val="0"/>
        <w:snapToGrid w:val="0"/>
        <w:spacing w:line="360" w:lineRule="auto"/>
        <w:ind w:firstLine="480" w:firstLineChars="200"/>
        <w:rPr>
          <w:rFonts w:ascii="宋体" w:hAnsi="宋体" w:eastAsia="宋体" w:cs="宋体"/>
          <w:sz w:val="24"/>
          <w:szCs w:val="24"/>
          <w:highlight w:val="none"/>
        </w:rPr>
      </w:pPr>
    </w:p>
    <w:p w14:paraId="4495B304">
      <w:pPr>
        <w:adjustRightInd w:val="0"/>
        <w:snapToGrid w:val="0"/>
        <w:spacing w:line="360" w:lineRule="auto"/>
        <w:ind w:firstLine="480" w:firstLineChars="200"/>
        <w:rPr>
          <w:rFonts w:ascii="宋体" w:hAnsi="宋体" w:eastAsia="宋体" w:cs="宋体"/>
          <w:sz w:val="24"/>
          <w:szCs w:val="24"/>
          <w:highlight w:val="none"/>
        </w:rPr>
      </w:pPr>
    </w:p>
    <w:p w14:paraId="3C86C56C">
      <w:pPr>
        <w:adjustRightInd w:val="0"/>
        <w:snapToGrid w:val="0"/>
        <w:spacing w:line="360" w:lineRule="auto"/>
        <w:ind w:firstLine="480" w:firstLineChars="200"/>
        <w:rPr>
          <w:rFonts w:ascii="宋体" w:hAnsi="宋体" w:eastAsia="宋体" w:cs="宋体"/>
          <w:sz w:val="24"/>
          <w:szCs w:val="24"/>
          <w:highlight w:val="none"/>
        </w:rPr>
      </w:pPr>
    </w:p>
    <w:p w14:paraId="7D83ED03">
      <w:pPr>
        <w:widowControl/>
        <w:jc w:val="left"/>
        <w:rPr>
          <w:highlight w:val="none"/>
        </w:rPr>
      </w:pPr>
      <w:r>
        <w:rPr>
          <w:highlight w:val="none"/>
        </w:rPr>
        <w:br w:type="page"/>
      </w:r>
    </w:p>
    <w:p w14:paraId="16733EB5">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5F3B33BA">
      <w:pPr>
        <w:keepNext/>
        <w:keepLines/>
        <w:spacing w:before="260" w:after="260" w:line="360" w:lineRule="auto"/>
        <w:jc w:val="center"/>
        <w:outlineLvl w:val="2"/>
        <w:rPr>
          <w:rFonts w:ascii="方正小标宋简体" w:hAnsi="宋体" w:eastAsia="方正小标宋简体" w:cs="黑体"/>
          <w:b w:val="0"/>
          <w:bCs w:val="0"/>
          <w:sz w:val="36"/>
          <w:szCs w:val="36"/>
          <w:highlight w:val="none"/>
        </w:rPr>
      </w:pPr>
      <w:bookmarkStart w:id="441" w:name="_Toc34666030"/>
      <w:bookmarkStart w:id="442" w:name="_Toc40375251"/>
      <w:bookmarkStart w:id="443" w:name="_Toc44489542"/>
      <w:r>
        <w:rPr>
          <w:rFonts w:hint="eastAsia" w:ascii="方正小标宋简体" w:hAnsi="宋体" w:eastAsia="方正小标宋简体" w:cs="黑体"/>
          <w:b w:val="0"/>
          <w:bCs w:val="0"/>
          <w:sz w:val="36"/>
          <w:szCs w:val="36"/>
          <w:highlight w:val="none"/>
        </w:rPr>
        <w:t>飞行检查通知</w:t>
      </w:r>
      <w:bookmarkEnd w:id="441"/>
      <w:r>
        <w:rPr>
          <w:rFonts w:hint="eastAsia" w:ascii="方正小标宋简体" w:hAnsi="宋体" w:eastAsia="方正小标宋简体" w:cs="黑体"/>
          <w:b w:val="0"/>
          <w:bCs w:val="0"/>
          <w:sz w:val="36"/>
          <w:szCs w:val="36"/>
          <w:highlight w:val="none"/>
        </w:rPr>
        <w:t>书</w:t>
      </w:r>
      <w:bookmarkEnd w:id="442"/>
      <w:bookmarkEnd w:id="443"/>
    </w:p>
    <w:p w14:paraId="1B406A47">
      <w:pPr>
        <w:adjustRightInd w:val="0"/>
        <w:snapToGrid w:val="0"/>
        <w:spacing w:line="360" w:lineRule="auto"/>
        <w:jc w:val="right"/>
        <w:rPr>
          <w:rFonts w:ascii="仿宋_GB2312" w:hAnsi="宋体" w:eastAsia="仿宋_GB2312" w:cs="宋体"/>
          <w:sz w:val="28"/>
          <w:szCs w:val="28"/>
          <w:highlight w:val="none"/>
        </w:rPr>
      </w:pPr>
      <w:r>
        <w:rPr>
          <w:rFonts w:hint="eastAsia" w:ascii="仿宋_GB2312" w:hAnsi="宋体" w:eastAsia="仿宋_GB2312" w:cs="宋体"/>
          <w:sz w:val="28"/>
          <w:szCs w:val="28"/>
          <w:highlight w:val="none"/>
          <w:u w:val="single"/>
        </w:rPr>
        <w:t xml:space="preserve">     </w:t>
      </w:r>
      <w:r>
        <w:rPr>
          <w:rFonts w:hint="eastAsia" w:ascii="仿宋_GB2312" w:hAnsi="宋体" w:eastAsia="仿宋_GB2312" w:cs="宋体"/>
          <w:sz w:val="28"/>
          <w:szCs w:val="28"/>
          <w:highlight w:val="none"/>
        </w:rPr>
        <w:t>医保飞检通字</w:t>
      </w:r>
      <w:bookmarkStart w:id="444" w:name="_Hlk44448444"/>
      <w:r>
        <w:rPr>
          <w:rFonts w:hint="eastAsia" w:ascii="仿宋_GB2312" w:hAnsi="仿宋_GB2312" w:eastAsia="仿宋_GB2312" w:cs="仿宋_GB2312"/>
          <w:sz w:val="28"/>
          <w:szCs w:val="28"/>
          <w:highlight w:val="none"/>
        </w:rPr>
        <w:t>〔20××〕</w:t>
      </w:r>
      <w:bookmarkEnd w:id="444"/>
      <w:r>
        <w:rPr>
          <w:rFonts w:hint="eastAsia" w:ascii="仿宋_GB2312" w:hAnsi="宋体" w:eastAsia="仿宋_GB2312" w:cs="宋体"/>
          <w:sz w:val="28"/>
          <w:szCs w:val="28"/>
          <w:highlight w:val="none"/>
        </w:rPr>
        <w:t>第  号</w:t>
      </w:r>
    </w:p>
    <w:p w14:paraId="5FC53E4E">
      <w:pPr>
        <w:adjustRightInd w:val="0"/>
        <w:snapToGrid w:val="0"/>
        <w:spacing w:line="360" w:lineRule="auto"/>
        <w:rPr>
          <w:rFonts w:ascii="仿宋_GB2312" w:hAnsi="宋体" w:eastAsia="仿宋_GB2312" w:cs="宋体"/>
          <w:sz w:val="24"/>
          <w:szCs w:val="24"/>
          <w:highlight w:val="none"/>
        </w:rPr>
      </w:pP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w:t>
      </w:r>
    </w:p>
    <w:p w14:paraId="5BF9799F">
      <w:pPr>
        <w:adjustRightInd w:val="0"/>
        <w:snapToGrid w:val="0"/>
        <w:spacing w:line="360" w:lineRule="auto"/>
        <w:ind w:firstLine="480" w:firstLineChars="200"/>
        <w:rPr>
          <w:rFonts w:hint="eastAsia" w:ascii="仿宋_GB2312" w:hAnsi="宋体" w:eastAsia="仿宋_GB2312" w:cs="宋体"/>
          <w:sz w:val="24"/>
          <w:szCs w:val="24"/>
          <w:highlight w:val="none"/>
          <w:lang w:val="en-US" w:eastAsia="zh-CN"/>
        </w:rPr>
      </w:pPr>
      <w:r>
        <w:rPr>
          <w:rFonts w:hint="eastAsia" w:ascii="仿宋_GB2312" w:hAnsi="宋体" w:eastAsia="仿宋_GB2312" w:cs="宋体"/>
          <w:sz w:val="24"/>
          <w:szCs w:val="24"/>
          <w:highlight w:val="none"/>
        </w:rPr>
        <w:t>根据《中华人民共和国社会保险法》、《国务院办公厅关于推广随机抽查规范事中事后监管的通知》（国办发</w:t>
      </w:r>
      <w:r>
        <w:rPr>
          <w:rFonts w:hint="eastAsia" w:ascii="仿宋_GB2312" w:hAnsi="仿宋_GB2312" w:eastAsia="仿宋_GB2312" w:cs="仿宋_GB2312"/>
          <w:sz w:val="24"/>
          <w:szCs w:val="24"/>
          <w:highlight w:val="none"/>
        </w:rPr>
        <w:t>〔20</w:t>
      </w:r>
      <w:r>
        <w:rPr>
          <w:rFonts w:ascii="仿宋_GB2312" w:hAnsi="仿宋_GB2312" w:eastAsia="仿宋_GB2312" w:cs="仿宋_GB2312"/>
          <w:sz w:val="24"/>
          <w:szCs w:val="24"/>
          <w:highlight w:val="none"/>
        </w:rPr>
        <w:t>15</w:t>
      </w:r>
      <w:r>
        <w:rPr>
          <w:rFonts w:hint="eastAsia" w:ascii="仿宋_GB2312" w:hAnsi="仿宋_GB2312" w:eastAsia="仿宋_GB2312" w:cs="仿宋_GB2312"/>
          <w:sz w:val="24"/>
          <w:szCs w:val="24"/>
          <w:highlight w:val="none"/>
        </w:rPr>
        <w:t>〕</w:t>
      </w:r>
      <w:r>
        <w:rPr>
          <w:rFonts w:hint="eastAsia" w:ascii="仿宋_GB2312" w:hAnsi="宋体" w:eastAsia="仿宋_GB2312" w:cs="宋体"/>
          <w:sz w:val="24"/>
          <w:szCs w:val="24"/>
          <w:highlight w:val="none"/>
        </w:rPr>
        <w:t>58号）和《医疗保障基金监管飞行检查规程》等有关法律法规，抽取你单位为此次检查对象，兹指派下列人员组成飞行检查组于</w:t>
      </w:r>
    </w:p>
    <w:p w14:paraId="750AFDDC">
      <w:pPr>
        <w:adjustRightInd w:val="0"/>
        <w:snapToGrid w:val="0"/>
        <w:spacing w:line="360" w:lineRule="auto"/>
        <w:ind w:left="0" w:leftChars="0" w:firstLine="0" w:firstLineChars="0"/>
        <w:rPr>
          <w:rFonts w:hint="eastAsia" w:ascii="仿宋_GB2312" w:hAnsi="宋体" w:eastAsia="仿宋_GB2312" w:cs="宋体"/>
          <w:sz w:val="24"/>
          <w:szCs w:val="24"/>
          <w:highlight w:val="none"/>
          <w:u w:val="single"/>
          <w:lang w:eastAsia="zh-CN"/>
        </w:rPr>
      </w:pP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u w:val="single"/>
          <w:lang w:val="en-US" w:eastAsia="zh-CN"/>
        </w:rPr>
        <w:t xml:space="preserve">   </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年</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月</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日，对你单位进行检查，检查期间暂定为</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u w:val="none"/>
          <w:lang w:eastAsia="zh-CN"/>
        </w:rPr>
        <w:t>天。</w:t>
      </w:r>
    </w:p>
    <w:p w14:paraId="1BF75CCF">
      <w:pPr>
        <w:adjustRightInd w:val="0"/>
        <w:snapToGrid w:val="0"/>
        <w:spacing w:line="360" w:lineRule="auto"/>
        <w:ind w:firstLine="480" w:firstLineChars="200"/>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检查范围和内容主要是</w:t>
      </w:r>
      <w:r>
        <w:rPr>
          <w:rFonts w:hint="eastAsia" w:ascii="仿宋_GB2312" w:hAnsi="宋体" w:eastAsia="仿宋_GB2312" w:cs="宋体"/>
          <w:sz w:val="24"/>
          <w:szCs w:val="24"/>
          <w:highlight w:val="none"/>
          <w:u w:val="single"/>
        </w:rPr>
        <w:t xml:space="preserve">                                                 </w:t>
      </w:r>
    </w:p>
    <w:p w14:paraId="59DB9390">
      <w:pPr>
        <w:adjustRightInd w:val="0"/>
        <w:snapToGrid w:val="0"/>
        <w:spacing w:line="360" w:lineRule="auto"/>
        <w:rPr>
          <w:rFonts w:ascii="仿宋_GB2312" w:hAnsi="宋体" w:eastAsia="仿宋_GB2312" w:cs="宋体"/>
          <w:sz w:val="24"/>
          <w:szCs w:val="24"/>
          <w:highlight w:val="none"/>
        </w:rPr>
      </w:pP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w:t>
      </w:r>
    </w:p>
    <w:p w14:paraId="6C4626BD">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请你单位及有关人员按照检查组要求，明确检查现场负责人，及时提供必要的工作场所和真实、有效的文件、记录、票据、凭证、电子数据、档案等相关材料，如实回答检查组的询问，配合检查工作。</w:t>
      </w:r>
    </w:p>
    <w:p w14:paraId="34FBA9D8">
      <w:pPr>
        <w:adjustRightInd w:val="0"/>
        <w:snapToGrid w:val="0"/>
        <w:spacing w:line="360" w:lineRule="auto"/>
        <w:ind w:firstLine="480" w:firstLineChars="200"/>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检查组组长及其执法证号：</w:t>
      </w:r>
      <w:r>
        <w:rPr>
          <w:rFonts w:hint="eastAsia" w:ascii="仿宋_GB2312" w:hAnsi="宋体" w:eastAsia="仿宋_GB2312" w:cs="宋体"/>
          <w:sz w:val="24"/>
          <w:szCs w:val="24"/>
          <w:highlight w:val="none"/>
          <w:u w:val="single"/>
        </w:rPr>
        <w:t xml:space="preserve">                                         </w:t>
      </w:r>
    </w:p>
    <w:p w14:paraId="0426FFC4">
      <w:pPr>
        <w:adjustRightInd w:val="0"/>
        <w:snapToGrid w:val="0"/>
        <w:spacing w:line="360" w:lineRule="auto"/>
        <w:ind w:firstLine="480" w:firstLineChars="200"/>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检查组成员及其执法证号：</w:t>
      </w:r>
      <w:r>
        <w:rPr>
          <w:rFonts w:hint="eastAsia" w:ascii="仿宋_GB2312" w:hAnsi="宋体" w:eastAsia="仿宋_GB2312" w:cs="宋体"/>
          <w:sz w:val="24"/>
          <w:szCs w:val="24"/>
          <w:highlight w:val="none"/>
          <w:u w:val="single"/>
        </w:rPr>
        <w:t xml:space="preserve">                    、                     </w:t>
      </w:r>
    </w:p>
    <w:p w14:paraId="30059E83">
      <w:pPr>
        <w:adjustRightInd w:val="0"/>
        <w:snapToGrid w:val="0"/>
        <w:spacing w:line="360" w:lineRule="auto"/>
        <w:ind w:firstLine="480" w:firstLineChars="200"/>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联系人：</w:t>
      </w:r>
      <w:r>
        <w:rPr>
          <w:rFonts w:hint="eastAsia" w:ascii="仿宋_GB2312" w:hAnsi="宋体" w:eastAsia="仿宋_GB2312" w:cs="宋体"/>
          <w:sz w:val="24"/>
          <w:szCs w:val="24"/>
          <w:highlight w:val="none"/>
          <w:u w:val="single"/>
        </w:rPr>
        <w:t xml:space="preserve">                             </w:t>
      </w:r>
    </w:p>
    <w:p w14:paraId="066B401E">
      <w:pPr>
        <w:adjustRightInd w:val="0"/>
        <w:snapToGrid w:val="0"/>
        <w:spacing w:line="360" w:lineRule="auto"/>
        <w:ind w:firstLine="480" w:firstLineChars="200"/>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联系电话：</w:t>
      </w:r>
      <w:r>
        <w:rPr>
          <w:rFonts w:hint="eastAsia" w:ascii="仿宋_GB2312" w:hAnsi="宋体" w:eastAsia="仿宋_GB2312" w:cs="宋体"/>
          <w:sz w:val="24"/>
          <w:szCs w:val="24"/>
          <w:highlight w:val="none"/>
          <w:u w:val="single"/>
        </w:rPr>
        <w:t xml:space="preserve">                           </w:t>
      </w:r>
    </w:p>
    <w:p w14:paraId="42317176">
      <w:pPr>
        <w:adjustRightInd w:val="0"/>
        <w:snapToGrid w:val="0"/>
        <w:spacing w:line="360" w:lineRule="auto"/>
        <w:ind w:firstLine="480" w:firstLineChars="200"/>
        <w:rPr>
          <w:rFonts w:ascii="仿宋_GB2312" w:hAnsi="宋体" w:eastAsia="仿宋_GB2312" w:cs="宋体"/>
          <w:sz w:val="24"/>
          <w:szCs w:val="24"/>
          <w:highlight w:val="none"/>
        </w:rPr>
      </w:pPr>
    </w:p>
    <w:p w14:paraId="5B70F924">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特此通知。</w:t>
      </w:r>
    </w:p>
    <w:p w14:paraId="41654F11">
      <w:pPr>
        <w:adjustRightInd w:val="0"/>
        <w:snapToGrid w:val="0"/>
        <w:spacing w:line="360" w:lineRule="auto"/>
        <w:ind w:right="480" w:firstLine="480" w:firstLineChars="200"/>
        <w:jc w:val="righ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×××医疗保障局（公章）</w:t>
      </w:r>
    </w:p>
    <w:p w14:paraId="31DA90F0">
      <w:pPr>
        <w:adjustRightInd w:val="0"/>
        <w:snapToGrid w:val="0"/>
        <w:spacing w:line="360" w:lineRule="auto"/>
        <w:ind w:right="480" w:firstLine="480" w:firstLineChars="200"/>
        <w:jc w:val="righ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年    月    日</w:t>
      </w:r>
    </w:p>
    <w:p w14:paraId="3BE3ED4F">
      <w:pPr>
        <w:adjustRightInd w:val="0"/>
        <w:snapToGrid w:val="0"/>
        <w:spacing w:line="360" w:lineRule="auto"/>
        <w:ind w:right="480" w:firstLine="480" w:firstLineChars="200"/>
        <w:jc w:val="right"/>
        <w:rPr>
          <w:rFonts w:ascii="仿宋_GB2312" w:hAnsi="宋体" w:eastAsia="仿宋_GB2312" w:cs="宋体"/>
          <w:sz w:val="24"/>
          <w:szCs w:val="24"/>
          <w:highlight w:val="none"/>
        </w:rPr>
      </w:pPr>
    </w:p>
    <w:p w14:paraId="681FB7C8">
      <w:pPr>
        <w:adjustRightInd w:val="0"/>
        <w:snapToGrid w:val="0"/>
        <w:spacing w:line="360" w:lineRule="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被检查单位（公章）：</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年</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月</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日</w:t>
      </w:r>
    </w:p>
    <w:p w14:paraId="28BE5BB8">
      <w:pPr>
        <w:adjustRightInd w:val="0"/>
        <w:snapToGrid w:val="0"/>
        <w:spacing w:line="360" w:lineRule="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联系人：</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联系电话：</w:t>
      </w:r>
      <w:r>
        <w:rPr>
          <w:rFonts w:hint="eastAsia" w:ascii="仿宋_GB2312" w:hAnsi="宋体" w:eastAsia="仿宋_GB2312" w:cs="宋体"/>
          <w:sz w:val="24"/>
          <w:szCs w:val="24"/>
          <w:highlight w:val="none"/>
          <w:u w:val="single"/>
        </w:rPr>
        <w:t xml:space="preserve">                      </w:t>
      </w:r>
    </w:p>
    <w:p w14:paraId="0612E615">
      <w:pPr>
        <w:adjustRightInd w:val="0"/>
        <w:snapToGrid w:val="0"/>
        <w:spacing w:line="360" w:lineRule="auto"/>
        <w:ind w:right="48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（本文书一式三份，一份送达，一份检查组留存，一份随卷归档。）</w:t>
      </w:r>
      <w:r>
        <w:rPr>
          <w:rFonts w:hint="eastAsia" w:ascii="仿宋_GB2312" w:hAnsi="宋体" w:eastAsia="仿宋_GB2312" w:cs="宋体"/>
          <w:sz w:val="24"/>
          <w:szCs w:val="24"/>
          <w:highlight w:val="none"/>
        </w:rPr>
        <w:br w:type="page"/>
      </w:r>
    </w:p>
    <w:p w14:paraId="0C8E108E">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1084B4E8">
      <w:pPr>
        <w:adjustRightInd w:val="0"/>
        <w:snapToGrid w:val="0"/>
        <w:spacing w:line="360" w:lineRule="auto"/>
        <w:ind w:left="0" w:leftChars="0" w:firstLine="0" w:firstLineChars="0"/>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65BA0709">
      <w:pPr>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15D4AB87">
      <w:pPr>
        <w:autoSpaceDE w:val="0"/>
        <w:autoSpaceDN w:val="0"/>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488E6362">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（二）《飞行检查通知书》用于医疗保障部门告知被检查单位被抽取为飞行检查对象，飞行检查组将要对其进行现场检查，该文书需送达被检查单位。</w:t>
      </w:r>
    </w:p>
    <w:p w14:paraId="6452617E">
      <w:pPr>
        <w:autoSpaceDE w:val="0"/>
        <w:autoSpaceDN w:val="0"/>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5074934E">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（一）有医疗保障部门名称、文书名称和文号。</w:t>
      </w:r>
    </w:p>
    <w:p w14:paraId="387745A3">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（二）有被检查单位的全称。</w:t>
      </w:r>
    </w:p>
    <w:p w14:paraId="46358693">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（三）有开展飞行检查的法律依据。</w:t>
      </w:r>
    </w:p>
    <w:p w14:paraId="4CAF4DC4">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（四）有飞行检查的起始时间。</w:t>
      </w:r>
    </w:p>
    <w:p w14:paraId="1AC8AFFF">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（五）有飞行检查的内容和范围，列明需要提交的飞行检查资料清单及时限等。</w:t>
      </w:r>
    </w:p>
    <w:p w14:paraId="2F74AF51">
      <w:pPr>
        <w:autoSpaceDE w:val="0"/>
        <w:autoSpaceDN w:val="0"/>
        <w:adjustRightInd w:val="0"/>
        <w:snapToGrid w:val="0"/>
        <w:spacing w:line="360" w:lineRule="auto"/>
        <w:ind w:firstLine="480" w:firstLineChars="200"/>
        <w:jc w:val="left"/>
        <w:rPr>
          <w:rFonts w:ascii="仿宋_GB2312" w:hAnsi="宋体" w:eastAsia="仿宋_GB2312" w:cs="宋体"/>
          <w:color w:val="000000"/>
          <w:sz w:val="24"/>
          <w:szCs w:val="24"/>
          <w:highlight w:val="none"/>
        </w:rPr>
      </w:pPr>
      <w:r>
        <w:rPr>
          <w:rFonts w:hint="eastAsia" w:ascii="仿宋_GB2312" w:hAnsi="宋体" w:eastAsia="仿宋_GB2312" w:cs="仿宋_GB2312"/>
          <w:kern w:val="0"/>
          <w:sz w:val="24"/>
          <w:szCs w:val="24"/>
          <w:highlight w:val="none"/>
        </w:rPr>
        <w:t>（六）有检查组组长及成员的姓名及执法证号。</w:t>
      </w:r>
    </w:p>
    <w:p w14:paraId="211F3A1A">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w:t>
      </w:r>
      <w:r>
        <w:rPr>
          <w:rFonts w:hint="eastAsia" w:ascii="仿宋_GB2312" w:hAnsi="宋体" w:eastAsia="仿宋_GB2312" w:cs="宋体"/>
          <w:color w:val="000000"/>
          <w:sz w:val="24"/>
          <w:szCs w:val="24"/>
          <w:highlight w:val="none"/>
        </w:rPr>
        <w:t>向被检查单位发出飞行检查通知的时间。飞行检查组应当在不晚于实施飞行检查前3个工作日（不含进点日），将飞行检查通知送达被检查地区医保局。特殊情况</w:t>
      </w:r>
      <w:r>
        <w:rPr>
          <w:rFonts w:hint="eastAsia" w:ascii="仿宋_GB2312" w:hAnsi="宋体" w:eastAsia="仿宋_GB2312" w:cs="宋体"/>
          <w:color w:val="000000"/>
          <w:sz w:val="24"/>
          <w:szCs w:val="24"/>
          <w:highlight w:val="none"/>
          <w:lang w:eastAsia="zh-CN"/>
        </w:rPr>
        <w:t>下</w:t>
      </w:r>
      <w:r>
        <w:rPr>
          <w:rFonts w:hint="eastAsia" w:ascii="仿宋_GB2312" w:hAnsi="宋体" w:eastAsia="仿宋_GB2312" w:cs="宋体"/>
          <w:color w:val="000000"/>
          <w:sz w:val="24"/>
          <w:szCs w:val="24"/>
          <w:highlight w:val="none"/>
        </w:rPr>
        <w:t>，检查组可当面送达飞行检查通知，直接实施飞行检查。</w:t>
      </w:r>
    </w:p>
    <w:p w14:paraId="4D49369C">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（八）有被检查单位签收《飞行检查通知书》的盖章及签收日期。</w:t>
      </w:r>
    </w:p>
    <w:p w14:paraId="42038793">
      <w:pPr>
        <w:widowControl/>
        <w:spacing w:line="360" w:lineRule="auto"/>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7E3512F3">
      <w:pPr>
        <w:spacing w:line="360" w:lineRule="auto"/>
        <w:jc w:val="center"/>
        <w:rPr>
          <w:rFonts w:ascii="方正小标宋简体" w:hAnsi="楷体" w:eastAsia="方正小标宋简体"/>
          <w:sz w:val="30"/>
          <w:szCs w:val="30"/>
          <w:highlight w:val="none"/>
        </w:rPr>
      </w:pPr>
      <w:r>
        <w:rPr>
          <w:rFonts w:hint="eastAsia" w:ascii="方正小标宋简体" w:hAnsi="楷体" w:eastAsia="方正小标宋简体"/>
          <w:sz w:val="30"/>
          <w:szCs w:val="30"/>
          <w:highlight w:val="none"/>
        </w:rPr>
        <w:t>×××医疗保障局</w:t>
      </w:r>
    </w:p>
    <w:p w14:paraId="59BC9D15">
      <w:pPr>
        <w:pStyle w:val="29"/>
        <w:spacing w:line="360" w:lineRule="auto"/>
        <w:rPr>
          <w:rFonts w:ascii="方正小标宋简体" w:hAnsi="楷体" w:eastAsia="方正小标宋简体"/>
          <w:b w:val="0"/>
          <w:bCs w:val="0"/>
          <w:highlight w:val="none"/>
        </w:rPr>
      </w:pPr>
      <w:bookmarkStart w:id="445" w:name="_Toc40375253"/>
      <w:bookmarkStart w:id="446" w:name="_Toc34666025"/>
      <w:bookmarkStart w:id="447" w:name="_Toc44489543"/>
      <w:r>
        <w:rPr>
          <w:rFonts w:hint="eastAsia" w:ascii="方正小标宋简体" w:hAnsi="楷体" w:eastAsia="方正小标宋简体"/>
          <w:b w:val="0"/>
          <w:bCs w:val="0"/>
          <w:highlight w:val="none"/>
        </w:rPr>
        <w:t>被检查单位承诺书</w:t>
      </w:r>
      <w:bookmarkEnd w:id="445"/>
      <w:bookmarkEnd w:id="446"/>
      <w:bookmarkEnd w:id="447"/>
    </w:p>
    <w:p w14:paraId="57E7AEC4">
      <w:pPr>
        <w:adjustRightInd w:val="0"/>
        <w:snapToGrid w:val="0"/>
        <w:spacing w:line="360" w:lineRule="auto"/>
        <w:jc w:val="right"/>
        <w:rPr>
          <w:rFonts w:ascii="宋体" w:hAnsi="宋体" w:eastAsia="宋体" w:cs="宋体"/>
          <w:sz w:val="24"/>
          <w:szCs w:val="24"/>
          <w:highlight w:val="none"/>
        </w:rPr>
      </w:pPr>
    </w:p>
    <w:p w14:paraId="4EFB0280">
      <w:pPr>
        <w:adjustRightInd w:val="0"/>
        <w:snapToGrid w:val="0"/>
        <w:spacing w:line="360" w:lineRule="auto"/>
        <w:jc w:val="center"/>
        <w:rPr>
          <w:rFonts w:ascii="宋体" w:hAnsi="宋体" w:eastAsia="宋体" w:cs="宋体"/>
          <w:sz w:val="24"/>
          <w:szCs w:val="24"/>
          <w:highlight w:val="none"/>
        </w:rPr>
      </w:pPr>
    </w:p>
    <w:p w14:paraId="2795BD86">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本人作为被检查单位负责人，已被告知并了解相关法律规定，承诺本单位提供的资料（含数据资料）是真实、完整的。本人郑重承诺：</w:t>
      </w:r>
    </w:p>
    <w:p w14:paraId="68F2F502">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一、严格遵守法律法规及地区管理规定有关该承诺的要求。</w:t>
      </w:r>
    </w:p>
    <w:p w14:paraId="4E972B06">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二、本单位不得向检查组提供虚假的资料。</w:t>
      </w:r>
    </w:p>
    <w:p w14:paraId="0EAE29AB">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三、本单位不得向检查组提供有删减的资料。</w:t>
      </w:r>
    </w:p>
    <w:p w14:paraId="477F9E29">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违反上述承诺，自愿承担法律后果。</w:t>
      </w:r>
    </w:p>
    <w:p w14:paraId="16A16382">
      <w:pPr>
        <w:adjustRightInd w:val="0"/>
        <w:snapToGrid w:val="0"/>
        <w:spacing w:line="360" w:lineRule="auto"/>
        <w:ind w:firstLine="480" w:firstLineChars="200"/>
        <w:rPr>
          <w:rFonts w:ascii="仿宋_GB2312" w:hAnsi="宋体" w:eastAsia="仿宋_GB2312" w:cs="宋体"/>
          <w:sz w:val="24"/>
          <w:szCs w:val="24"/>
          <w:highlight w:val="none"/>
        </w:rPr>
      </w:pPr>
    </w:p>
    <w:p w14:paraId="39A062CE">
      <w:pPr>
        <w:adjustRightInd w:val="0"/>
        <w:snapToGrid w:val="0"/>
        <w:spacing w:line="360" w:lineRule="auto"/>
        <w:ind w:firstLine="480" w:firstLineChars="200"/>
        <w:rPr>
          <w:rFonts w:ascii="仿宋_GB2312" w:hAnsi="宋体" w:eastAsia="仿宋_GB2312" w:cs="宋体"/>
          <w:sz w:val="24"/>
          <w:szCs w:val="24"/>
          <w:highlight w:val="none"/>
        </w:rPr>
      </w:pPr>
    </w:p>
    <w:p w14:paraId="73C23BE4">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被检查单位：                         承诺人签名：</w:t>
      </w:r>
    </w:p>
    <w:p w14:paraId="48C2833D">
      <w:pPr>
        <w:wordWrap w:val="0"/>
        <w:adjustRightInd w:val="0"/>
        <w:snapToGrid w:val="0"/>
        <w:spacing w:line="360" w:lineRule="auto"/>
        <w:ind w:firstLine="480" w:firstLineChars="200"/>
        <w:jc w:val="right"/>
        <w:rPr>
          <w:rFonts w:ascii="仿宋_GB2312" w:hAnsi="宋体" w:eastAsia="仿宋_GB2312" w:cs="宋体"/>
          <w:sz w:val="24"/>
          <w:szCs w:val="24"/>
          <w:highlight w:val="none"/>
        </w:rPr>
      </w:pPr>
    </w:p>
    <w:p w14:paraId="102AAF4A">
      <w:pPr>
        <w:adjustRightInd w:val="0"/>
        <w:snapToGrid w:val="0"/>
        <w:spacing w:line="360" w:lineRule="auto"/>
        <w:ind w:firstLine="480" w:firstLineChars="200"/>
        <w:jc w:val="righ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 xml:space="preserve">   年    月    日</w:t>
      </w:r>
    </w:p>
    <w:p w14:paraId="779AAB51">
      <w:pPr>
        <w:adjustRightInd w:val="0"/>
        <w:snapToGrid w:val="0"/>
        <w:spacing w:line="360" w:lineRule="auto"/>
        <w:ind w:firstLine="480" w:firstLineChars="200"/>
        <w:rPr>
          <w:rFonts w:ascii="仿宋_GB2312" w:hAnsi="宋体" w:eastAsia="仿宋_GB2312" w:cs="宋体"/>
          <w:sz w:val="24"/>
          <w:szCs w:val="24"/>
          <w:highlight w:val="none"/>
        </w:rPr>
      </w:pPr>
    </w:p>
    <w:p w14:paraId="4B872AC1">
      <w:pPr>
        <w:adjustRightInd w:val="0"/>
        <w:snapToGrid w:val="0"/>
        <w:spacing w:line="360" w:lineRule="auto"/>
        <w:ind w:firstLine="480" w:firstLineChars="200"/>
        <w:rPr>
          <w:rFonts w:ascii="仿宋_GB2312" w:hAnsi="宋体" w:eastAsia="仿宋_GB2312" w:cs="宋体"/>
          <w:sz w:val="24"/>
          <w:szCs w:val="24"/>
          <w:highlight w:val="none"/>
        </w:rPr>
      </w:pPr>
    </w:p>
    <w:p w14:paraId="45BF5A7B">
      <w:pPr>
        <w:adjustRightInd w:val="0"/>
        <w:snapToGrid w:val="0"/>
        <w:spacing w:line="360" w:lineRule="auto"/>
        <w:ind w:firstLine="480" w:firstLineChars="200"/>
        <w:rPr>
          <w:rFonts w:ascii="宋体" w:hAnsi="宋体" w:eastAsia="宋体" w:cs="宋体"/>
          <w:sz w:val="24"/>
          <w:szCs w:val="24"/>
          <w:highlight w:val="none"/>
        </w:rPr>
      </w:pPr>
    </w:p>
    <w:p w14:paraId="554C7275">
      <w:pPr>
        <w:adjustRightInd w:val="0"/>
        <w:snapToGrid w:val="0"/>
        <w:spacing w:line="360" w:lineRule="auto"/>
        <w:ind w:firstLine="480" w:firstLineChars="200"/>
        <w:rPr>
          <w:rFonts w:ascii="宋体" w:hAnsi="宋体" w:eastAsia="宋体" w:cs="宋体"/>
          <w:sz w:val="24"/>
          <w:szCs w:val="24"/>
          <w:highlight w:val="none"/>
        </w:rPr>
      </w:pPr>
    </w:p>
    <w:p w14:paraId="274319E6">
      <w:pPr>
        <w:adjustRightInd w:val="0"/>
        <w:snapToGrid w:val="0"/>
        <w:spacing w:line="360" w:lineRule="auto"/>
        <w:ind w:firstLine="480" w:firstLineChars="200"/>
        <w:rPr>
          <w:rFonts w:ascii="宋体" w:hAnsi="宋体" w:eastAsia="宋体" w:cs="宋体"/>
          <w:sz w:val="24"/>
          <w:szCs w:val="24"/>
          <w:highlight w:val="none"/>
        </w:rPr>
      </w:pPr>
    </w:p>
    <w:p w14:paraId="330BA94B">
      <w:pPr>
        <w:adjustRightInd w:val="0"/>
        <w:snapToGrid w:val="0"/>
        <w:spacing w:line="360" w:lineRule="auto"/>
        <w:ind w:firstLine="480" w:firstLineChars="200"/>
        <w:rPr>
          <w:rFonts w:ascii="宋体" w:hAnsi="宋体" w:eastAsia="宋体" w:cs="宋体"/>
          <w:sz w:val="24"/>
          <w:szCs w:val="24"/>
          <w:highlight w:val="none"/>
        </w:rPr>
      </w:pPr>
    </w:p>
    <w:p w14:paraId="326DBC5A">
      <w:pPr>
        <w:adjustRightInd w:val="0"/>
        <w:snapToGrid w:val="0"/>
        <w:spacing w:line="360" w:lineRule="auto"/>
        <w:ind w:firstLine="480" w:firstLineChars="200"/>
        <w:rPr>
          <w:rFonts w:ascii="宋体" w:hAnsi="宋体" w:eastAsia="宋体" w:cs="宋体"/>
          <w:sz w:val="24"/>
          <w:szCs w:val="24"/>
          <w:highlight w:val="none"/>
        </w:rPr>
      </w:pPr>
    </w:p>
    <w:p w14:paraId="3E3FB171">
      <w:pPr>
        <w:adjustRightInd w:val="0"/>
        <w:snapToGrid w:val="0"/>
        <w:spacing w:line="360" w:lineRule="auto"/>
        <w:ind w:firstLine="480" w:firstLineChars="200"/>
        <w:rPr>
          <w:rFonts w:ascii="宋体" w:hAnsi="宋体" w:eastAsia="宋体" w:cs="宋体"/>
          <w:sz w:val="24"/>
          <w:szCs w:val="24"/>
          <w:highlight w:val="none"/>
        </w:rPr>
      </w:pPr>
    </w:p>
    <w:p w14:paraId="4F318EE8">
      <w:pPr>
        <w:adjustRightInd w:val="0"/>
        <w:snapToGrid w:val="0"/>
        <w:spacing w:line="360" w:lineRule="auto"/>
        <w:ind w:firstLine="480" w:firstLineChars="200"/>
        <w:rPr>
          <w:rFonts w:ascii="宋体" w:hAnsi="宋体" w:eastAsia="宋体" w:cs="宋体"/>
          <w:sz w:val="24"/>
          <w:szCs w:val="24"/>
          <w:highlight w:val="none"/>
        </w:rPr>
      </w:pPr>
    </w:p>
    <w:p w14:paraId="12B0B176">
      <w:pPr>
        <w:adjustRightInd w:val="0"/>
        <w:snapToGrid w:val="0"/>
        <w:spacing w:line="360" w:lineRule="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（本文书一式三份，一份被检查单位留存，一份检查组留存，一份随卷归档。）</w:t>
      </w:r>
    </w:p>
    <w:p w14:paraId="4053E2AD">
      <w:pPr>
        <w:widowControl/>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br w:type="page"/>
      </w:r>
    </w:p>
    <w:p w14:paraId="2C899DAD">
      <w:pPr>
        <w:adjustRightInd w:val="0"/>
        <w:snapToGrid w:val="0"/>
        <w:spacing w:line="360" w:lineRule="auto"/>
        <w:jc w:val="center"/>
        <w:rPr>
          <w:rFonts w:hint="eastAsia" w:ascii="仿宋_GB2312" w:hAnsi="宋体" w:eastAsia="仿宋_GB2312"/>
          <w:sz w:val="30"/>
          <w:szCs w:val="30"/>
          <w:highlight w:val="none"/>
        </w:rPr>
      </w:pPr>
    </w:p>
    <w:p w14:paraId="142A4A34">
      <w:pPr>
        <w:adjustRightInd w:val="0"/>
        <w:snapToGrid w:val="0"/>
        <w:spacing w:line="360" w:lineRule="auto"/>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6D35B6CD">
      <w:pPr>
        <w:adjustRightInd w:val="0"/>
        <w:snapToGrid w:val="0"/>
        <w:spacing w:line="360" w:lineRule="auto"/>
        <w:ind w:firstLine="482" w:firstLineChars="200"/>
        <w:jc w:val="left"/>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13163C5A">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（一）医疗保障部门外部文书。</w:t>
      </w:r>
    </w:p>
    <w:p w14:paraId="3FFAC78E">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（二）</w:t>
      </w:r>
      <w:r>
        <w:rPr>
          <w:rFonts w:hint="eastAsia" w:ascii="仿宋_GB2312" w:hAnsi="宋体" w:eastAsia="仿宋_GB2312" w:cs="宋体"/>
          <w:sz w:val="24"/>
          <w:szCs w:val="24"/>
          <w:highlight w:val="none"/>
        </w:rPr>
        <w:t>《被检查单位承诺书》用于医疗保障部门的飞行检查人员依法取得被检查单位负责人对本单位提供资料真实性和完整性的书面承诺的文书。</w:t>
      </w:r>
    </w:p>
    <w:p w14:paraId="4B6964A0">
      <w:pPr>
        <w:autoSpaceDE w:val="0"/>
        <w:autoSpaceDN w:val="0"/>
        <w:adjustRightInd w:val="0"/>
        <w:snapToGrid w:val="0"/>
        <w:spacing w:line="360" w:lineRule="auto"/>
        <w:ind w:firstLine="482" w:firstLineChars="200"/>
        <w:jc w:val="left"/>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1E6C9FE8">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143D6FB9">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（二）有被检查单位负责人的承诺内容。</w:t>
      </w:r>
    </w:p>
    <w:p w14:paraId="6D23140C">
      <w:pPr>
        <w:autoSpaceDE w:val="0"/>
        <w:autoSpaceDN w:val="0"/>
        <w:adjustRightInd w:val="0"/>
        <w:snapToGrid w:val="0"/>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仿宋_GB2312"/>
          <w:kern w:val="0"/>
          <w:sz w:val="24"/>
          <w:szCs w:val="24"/>
          <w:highlight w:val="none"/>
        </w:rPr>
        <w:t>（三）有被检查单位的名称。</w:t>
      </w:r>
    </w:p>
    <w:p w14:paraId="61E2231F">
      <w:pPr>
        <w:autoSpaceDE w:val="0"/>
        <w:autoSpaceDN w:val="0"/>
        <w:adjustRightInd w:val="0"/>
        <w:snapToGrid w:val="0"/>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（四）有承诺人的签名及捺指印，并注明日期。</w:t>
      </w:r>
    </w:p>
    <w:p w14:paraId="4DE0CA2E">
      <w:pPr>
        <w:widowControl/>
        <w:jc w:val="left"/>
        <w:rPr>
          <w:rFonts w:ascii="宋体" w:hAnsi="宋体" w:eastAsia="宋体" w:cs="仿宋_GB2312"/>
          <w:kern w:val="0"/>
          <w:sz w:val="24"/>
          <w:szCs w:val="24"/>
          <w:highlight w:val="none"/>
        </w:rPr>
      </w:pPr>
      <w:r>
        <w:rPr>
          <w:rFonts w:hint="eastAsia" w:ascii="仿宋_GB2312" w:hAnsi="宋体" w:eastAsia="仿宋_GB2312" w:cs="仿宋_GB2312"/>
          <w:kern w:val="0"/>
          <w:sz w:val="24"/>
          <w:szCs w:val="24"/>
          <w:highlight w:val="none"/>
        </w:rPr>
        <w:br w:type="page"/>
      </w:r>
    </w:p>
    <w:p w14:paraId="6EFD9F42">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1EC42F18">
      <w:pPr>
        <w:keepNext/>
        <w:keepLines/>
        <w:spacing w:before="260" w:after="260" w:line="360" w:lineRule="auto"/>
        <w:jc w:val="center"/>
        <w:outlineLvl w:val="2"/>
        <w:rPr>
          <w:rFonts w:ascii="方正小标宋简体" w:hAnsi="宋体" w:eastAsia="方正小标宋简体" w:cs="黑体"/>
          <w:b w:val="0"/>
          <w:bCs w:val="0"/>
          <w:sz w:val="36"/>
          <w:szCs w:val="36"/>
          <w:highlight w:val="none"/>
        </w:rPr>
      </w:pPr>
      <w:bookmarkStart w:id="448" w:name="_Toc40375254"/>
      <w:bookmarkStart w:id="449" w:name="_Toc34666031"/>
      <w:bookmarkStart w:id="450" w:name="_Toc44489544"/>
      <w:r>
        <w:rPr>
          <w:rFonts w:hint="eastAsia" w:ascii="方正小标宋简体" w:hAnsi="宋体" w:eastAsia="方正小标宋简体" w:cs="黑体"/>
          <w:b w:val="0"/>
          <w:bCs w:val="0"/>
          <w:sz w:val="36"/>
          <w:szCs w:val="36"/>
          <w:highlight w:val="none"/>
        </w:rPr>
        <w:t>数据接收提取核查确认汇总表</w:t>
      </w:r>
      <w:bookmarkEnd w:id="448"/>
      <w:bookmarkEnd w:id="449"/>
      <w:bookmarkEnd w:id="450"/>
    </w:p>
    <w:tbl>
      <w:tblPr>
        <w:tblStyle w:val="22"/>
        <w:tblW w:w="80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1276"/>
        <w:gridCol w:w="1276"/>
        <w:gridCol w:w="708"/>
        <w:gridCol w:w="709"/>
        <w:gridCol w:w="709"/>
        <w:gridCol w:w="709"/>
        <w:gridCol w:w="1984"/>
      </w:tblGrid>
      <w:tr w14:paraId="3A4CD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23F6F7D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sz w:val="24"/>
                <w:szCs w:val="24"/>
                <w:highlight w:val="none"/>
              </w:rPr>
              <w:t>编号</w:t>
            </w:r>
          </w:p>
        </w:tc>
        <w:tc>
          <w:tcPr>
            <w:tcW w:w="1276" w:type="dxa"/>
            <w:vAlign w:val="center"/>
          </w:tcPr>
          <w:p w14:paraId="007736D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数据名称</w:t>
            </w:r>
          </w:p>
        </w:tc>
        <w:tc>
          <w:tcPr>
            <w:tcW w:w="1276" w:type="dxa"/>
            <w:vAlign w:val="center"/>
          </w:tcPr>
          <w:p w14:paraId="543D6E3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数据来源</w:t>
            </w:r>
          </w:p>
        </w:tc>
        <w:tc>
          <w:tcPr>
            <w:tcW w:w="708" w:type="dxa"/>
            <w:vAlign w:val="center"/>
          </w:tcPr>
          <w:p w14:paraId="3A61699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接收</w:t>
            </w:r>
          </w:p>
        </w:tc>
        <w:tc>
          <w:tcPr>
            <w:tcW w:w="709" w:type="dxa"/>
            <w:vAlign w:val="center"/>
          </w:tcPr>
          <w:p w14:paraId="263058C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提取</w:t>
            </w:r>
          </w:p>
        </w:tc>
        <w:tc>
          <w:tcPr>
            <w:tcW w:w="709" w:type="dxa"/>
            <w:vAlign w:val="center"/>
          </w:tcPr>
          <w:p w14:paraId="309D131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核查</w:t>
            </w:r>
          </w:p>
        </w:tc>
        <w:tc>
          <w:tcPr>
            <w:tcW w:w="709" w:type="dxa"/>
            <w:vAlign w:val="center"/>
          </w:tcPr>
          <w:p w14:paraId="573591A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确认</w:t>
            </w:r>
          </w:p>
        </w:tc>
        <w:tc>
          <w:tcPr>
            <w:tcW w:w="1984" w:type="dxa"/>
            <w:vAlign w:val="center"/>
          </w:tcPr>
          <w:p w14:paraId="26A67FD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r>
              <w:rPr>
                <w:rFonts w:hint="eastAsia" w:ascii="仿宋_GB2312" w:hAnsi="宋体" w:eastAsia="仿宋_GB2312" w:cs="Times New Roman"/>
                <w:color w:val="000000"/>
                <w:sz w:val="24"/>
                <w:szCs w:val="24"/>
                <w:highlight w:val="none"/>
              </w:rPr>
              <w:t>信息技术人员</w:t>
            </w:r>
          </w:p>
        </w:tc>
      </w:tr>
      <w:tr w14:paraId="5CC8C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7E42274C">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1600234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5B26FAB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6FF6A7F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31AC8F5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2B3F1B7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3505654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1954A71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4B574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0144A7FC">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1E2DE82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49B888D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4B540DF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7B5FEE9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3E73345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3006598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2B1FB27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566E7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650C2F95">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0EEA138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5BF7C15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59D2740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7823486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10CABE0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7B446BF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7E4DC7A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082AB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62F1CB5C">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541093B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34C28D0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5B461BE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25116BC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1CE5870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0F1174E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58491E5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51111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7A9F77A8">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1F72062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240FFD6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6B8825C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02527F1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5D8D5DA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47D0140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3BC4BD5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74D30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4346E12B">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09F4C4A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32E8AAA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2877281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13A7330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15BE94B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15A06DF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7233012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62437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17ECE686">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5B1A5E8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3CB1DFC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6E86630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5389AD8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709A19E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4D0D0E6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52C43F0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2B631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32994DBE">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58A64A9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525ADB3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696DAEE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30BBDEA2">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10B9A46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7FA912C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54F89C6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08D3C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23160417">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7F0786A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5E7B7666">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72E686D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2EF75D0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128262C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5C28179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3388C4A3">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7AEF8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10B29859">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06E03A9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11C9BC4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6644DC5C">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7DC6FC4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60E2789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19ED2B5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25D73128">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1A9A9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0BA00FA1">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1A3E4A21">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7888678F">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0AA1342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22A8F00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51BAEF8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0BA1DDB7">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2EF664CA">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r w14:paraId="03845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704" w:type="dxa"/>
            <w:vAlign w:val="center"/>
          </w:tcPr>
          <w:p w14:paraId="0023BC0B">
            <w:pPr>
              <w:keepNext w:val="0"/>
              <w:keepLines w:val="0"/>
              <w:suppressLineNumbers w:val="0"/>
              <w:spacing w:before="0" w:beforeAutospacing="0" w:after="0" w:afterAutospacing="0"/>
              <w:ind w:left="0" w:right="0"/>
              <w:jc w:val="center"/>
              <w:rPr>
                <w:rFonts w:hint="default" w:ascii="仿宋_GB2312" w:hAnsi="宋体" w:eastAsia="仿宋_GB2312" w:cs="Times New Roman"/>
                <w:sz w:val="24"/>
                <w:szCs w:val="24"/>
                <w:highlight w:val="none"/>
              </w:rPr>
            </w:pPr>
          </w:p>
        </w:tc>
        <w:tc>
          <w:tcPr>
            <w:tcW w:w="1276" w:type="dxa"/>
            <w:vAlign w:val="center"/>
          </w:tcPr>
          <w:p w14:paraId="24BAC7CB">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276" w:type="dxa"/>
            <w:vAlign w:val="center"/>
          </w:tcPr>
          <w:p w14:paraId="51BAE99D">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8" w:type="dxa"/>
            <w:vAlign w:val="center"/>
          </w:tcPr>
          <w:p w14:paraId="477D5F40">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5F2B4E39">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17080C6E">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709" w:type="dxa"/>
            <w:vAlign w:val="center"/>
          </w:tcPr>
          <w:p w14:paraId="6E38B855">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c>
          <w:tcPr>
            <w:tcW w:w="1984" w:type="dxa"/>
            <w:vAlign w:val="center"/>
          </w:tcPr>
          <w:p w14:paraId="7510D464">
            <w:pPr>
              <w:keepNext w:val="0"/>
              <w:keepLines w:val="0"/>
              <w:suppressLineNumbers w:val="0"/>
              <w:spacing w:before="0" w:beforeAutospacing="0" w:after="0" w:afterAutospacing="0"/>
              <w:ind w:left="0" w:right="0"/>
              <w:jc w:val="center"/>
              <w:rPr>
                <w:rFonts w:hint="default" w:ascii="仿宋_GB2312" w:hAnsi="宋体" w:eastAsia="仿宋_GB2312" w:cs="Times New Roman"/>
                <w:color w:val="000000"/>
                <w:sz w:val="24"/>
                <w:szCs w:val="24"/>
                <w:highlight w:val="none"/>
              </w:rPr>
            </w:pPr>
          </w:p>
        </w:tc>
      </w:tr>
    </w:tbl>
    <w:p w14:paraId="2A2DB7FE">
      <w:pPr>
        <w:adjustRightInd w:val="0"/>
        <w:snapToGrid w:val="0"/>
        <w:spacing w:line="360" w:lineRule="auto"/>
        <w:ind w:right="960"/>
        <w:rPr>
          <w:rFonts w:ascii="宋体" w:hAnsi="宋体" w:eastAsia="宋体" w:cs="宋体"/>
          <w:sz w:val="24"/>
          <w:szCs w:val="24"/>
          <w:highlight w:val="none"/>
        </w:rPr>
      </w:pPr>
    </w:p>
    <w:p w14:paraId="1B68DD3A">
      <w:pPr>
        <w:widowControl/>
        <w:jc w:val="left"/>
        <w:rPr>
          <w:rFonts w:ascii="宋体" w:hAnsi="宋体" w:eastAsia="宋体" w:cs="宋体"/>
          <w:sz w:val="24"/>
          <w:szCs w:val="24"/>
          <w:highlight w:val="none"/>
        </w:rPr>
      </w:pPr>
      <w:r>
        <w:rPr>
          <w:rFonts w:ascii="宋体" w:hAnsi="宋体" w:eastAsia="宋体" w:cs="宋体"/>
          <w:sz w:val="24"/>
          <w:szCs w:val="24"/>
          <w:highlight w:val="none"/>
        </w:rPr>
        <w:br w:type="page"/>
      </w:r>
    </w:p>
    <w:p w14:paraId="3C3122F9">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52D475A2">
      <w:pPr>
        <w:adjustRightInd w:val="0"/>
        <w:snapToGrid w:val="0"/>
        <w:spacing w:line="360" w:lineRule="auto"/>
        <w:ind w:left="0" w:leftChars="0" w:firstLine="0" w:firstLineChars="0"/>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133B9B77">
      <w:pPr>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7E5181B7">
      <w:pPr>
        <w:autoSpaceDE w:val="0"/>
        <w:autoSpaceDN w:val="0"/>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6C0C56CA">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（二）《数据接收提取核查确认汇总表》用于</w:t>
      </w:r>
      <w:r>
        <w:rPr>
          <w:rFonts w:hint="eastAsia" w:ascii="仿宋_GB2312" w:hAnsi="宋体" w:eastAsia="仿宋_GB2312" w:cs="宋体"/>
          <w:sz w:val="24"/>
          <w:szCs w:val="24"/>
          <w:highlight w:val="none"/>
        </w:rPr>
        <w:t>医疗保障部门飞行检查组对被检查地区医保数据进行汇总的文书</w:t>
      </w:r>
      <w:r>
        <w:rPr>
          <w:rFonts w:hint="eastAsia" w:ascii="仿宋_GB2312" w:hAnsi="宋体" w:eastAsia="仿宋_GB2312" w:cs="仿宋_GB2312"/>
          <w:kern w:val="0"/>
          <w:sz w:val="24"/>
          <w:szCs w:val="24"/>
          <w:highlight w:val="none"/>
        </w:rPr>
        <w:t>。</w:t>
      </w:r>
    </w:p>
    <w:p w14:paraId="5C4944AA">
      <w:pPr>
        <w:autoSpaceDE w:val="0"/>
        <w:autoSpaceDN w:val="0"/>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0304644E">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7EF73FB1">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（二）有数据名称及数据来源。</w:t>
      </w:r>
    </w:p>
    <w:p w14:paraId="2D93BF87">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（三）有是否经过接收、提取、核查、确认，如果已经过，在相应位置打“√”。</w:t>
      </w:r>
    </w:p>
    <w:p w14:paraId="302A07AE">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（四）有接收、提取、核查、确认数据的信息技术人员签字。</w:t>
      </w:r>
    </w:p>
    <w:p w14:paraId="7CD74FB8">
      <w:pPr>
        <w:adjustRightInd w:val="0"/>
        <w:snapToGrid w:val="0"/>
        <w:spacing w:line="360" w:lineRule="auto"/>
        <w:ind w:firstLine="482" w:firstLineChars="200"/>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三、注意事项</w:t>
      </w:r>
    </w:p>
    <w:p w14:paraId="63A6178F">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黑体"/>
          <w:kern w:val="0"/>
          <w:sz w:val="24"/>
          <w:szCs w:val="24"/>
          <w:highlight w:val="none"/>
        </w:rPr>
        <w:t>若表格未填满，应在填入数据的最后一行的下一行注明“以下空白”；若需要多页时可使用续页，若使用续页，应注明“第×页 共×页”。</w:t>
      </w:r>
    </w:p>
    <w:p w14:paraId="5B54B7DA">
      <w:pPr>
        <w:widowControl/>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br w:type="page"/>
      </w:r>
    </w:p>
    <w:p w14:paraId="1FEB0B70">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1C98A613">
      <w:pPr>
        <w:keepNext/>
        <w:keepLines/>
        <w:spacing w:before="260" w:after="260" w:line="360" w:lineRule="auto"/>
        <w:jc w:val="center"/>
        <w:outlineLvl w:val="2"/>
        <w:rPr>
          <w:rFonts w:ascii="方正小标宋简体" w:hAnsi="宋体" w:eastAsia="方正小标宋简体" w:cs="黑体"/>
          <w:b w:val="0"/>
          <w:bCs w:val="0"/>
          <w:sz w:val="36"/>
          <w:szCs w:val="36"/>
          <w:highlight w:val="none"/>
        </w:rPr>
      </w:pPr>
      <w:bookmarkStart w:id="451" w:name="_Toc40375255"/>
      <w:bookmarkStart w:id="452" w:name="_Toc44489545"/>
      <w:bookmarkStart w:id="453" w:name="_Toc34666027"/>
      <w:r>
        <w:rPr>
          <w:rFonts w:hint="eastAsia" w:ascii="方正小标宋简体" w:hAnsi="宋体" w:eastAsia="方正小标宋简体" w:cs="黑体"/>
          <w:b w:val="0"/>
          <w:bCs w:val="0"/>
          <w:sz w:val="36"/>
          <w:szCs w:val="36"/>
          <w:highlight w:val="none"/>
        </w:rPr>
        <w:t>飞行检查工作底稿</w:t>
      </w:r>
      <w:bookmarkEnd w:id="451"/>
      <w:bookmarkEnd w:id="452"/>
      <w:bookmarkEnd w:id="453"/>
    </w:p>
    <w:tbl>
      <w:tblPr>
        <w:tblStyle w:val="22"/>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2541"/>
        <w:gridCol w:w="1597"/>
        <w:gridCol w:w="3036"/>
      </w:tblGrid>
      <w:tr w14:paraId="7DA8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top"/>
          </w:tcPr>
          <w:p w14:paraId="5843D030">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项目名称</w:t>
            </w:r>
          </w:p>
        </w:tc>
        <w:tc>
          <w:tcPr>
            <w:tcW w:w="2541" w:type="dxa"/>
            <w:vAlign w:val="top"/>
          </w:tcPr>
          <w:p w14:paraId="25D4344F">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tc>
        <w:tc>
          <w:tcPr>
            <w:tcW w:w="1597" w:type="dxa"/>
            <w:vAlign w:val="top"/>
          </w:tcPr>
          <w:p w14:paraId="57D4AEE9">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被检查单位</w:t>
            </w:r>
          </w:p>
        </w:tc>
        <w:tc>
          <w:tcPr>
            <w:tcW w:w="3036" w:type="dxa"/>
            <w:vAlign w:val="top"/>
          </w:tcPr>
          <w:p w14:paraId="67A0560C">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tc>
      </w:tr>
      <w:tr w14:paraId="6AAA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top"/>
          </w:tcPr>
          <w:p w14:paraId="41C78102">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检查人员</w:t>
            </w:r>
          </w:p>
        </w:tc>
        <w:tc>
          <w:tcPr>
            <w:tcW w:w="2541" w:type="dxa"/>
            <w:vAlign w:val="top"/>
          </w:tcPr>
          <w:p w14:paraId="5E6D8CCF">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tc>
        <w:tc>
          <w:tcPr>
            <w:tcW w:w="1597" w:type="dxa"/>
            <w:vAlign w:val="top"/>
          </w:tcPr>
          <w:p w14:paraId="430B3152">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复核人</w:t>
            </w:r>
          </w:p>
        </w:tc>
        <w:tc>
          <w:tcPr>
            <w:tcW w:w="3036" w:type="dxa"/>
            <w:vAlign w:val="top"/>
          </w:tcPr>
          <w:p w14:paraId="3EFAB891">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tc>
      </w:tr>
      <w:tr w14:paraId="5629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trPr>
        <w:tc>
          <w:tcPr>
            <w:tcW w:w="8500" w:type="dxa"/>
            <w:gridSpan w:val="4"/>
            <w:vAlign w:val="top"/>
          </w:tcPr>
          <w:p w14:paraId="10AD56EF">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检查的步骤和方法：</w:t>
            </w:r>
          </w:p>
          <w:p w14:paraId="66739462">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2589CD77">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77665A99">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tc>
      </w:tr>
      <w:tr w14:paraId="05EC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8500" w:type="dxa"/>
            <w:gridSpan w:val="4"/>
            <w:vAlign w:val="top"/>
          </w:tcPr>
          <w:p w14:paraId="36BA6773">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检查内容：</w:t>
            </w:r>
          </w:p>
          <w:p w14:paraId="03E318C6">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5518AA6A">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38A6BFC3">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tc>
      </w:tr>
      <w:tr w14:paraId="2A88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8500" w:type="dxa"/>
            <w:gridSpan w:val="4"/>
            <w:vAlign w:val="top"/>
          </w:tcPr>
          <w:p w14:paraId="0AFE1464">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发现的问题及相关证据：</w:t>
            </w:r>
          </w:p>
          <w:p w14:paraId="7975D33F">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34A462E9">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137F65FC">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77E0157C">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0904DD54">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tc>
      </w:tr>
      <w:tr w14:paraId="61A4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8500" w:type="dxa"/>
            <w:gridSpan w:val="4"/>
            <w:vAlign w:val="top"/>
          </w:tcPr>
          <w:p w14:paraId="5C22213A">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r>
              <w:rPr>
                <w:rFonts w:hint="eastAsia" w:ascii="仿宋_GB2312" w:hAnsi="宋体" w:eastAsia="仿宋_GB2312"/>
                <w:sz w:val="24"/>
                <w:szCs w:val="24"/>
                <w:highlight w:val="none"/>
              </w:rPr>
              <w:t>评价和意见：</w:t>
            </w:r>
          </w:p>
          <w:p w14:paraId="27DBAF67">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01909011">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681BBDC0">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p w14:paraId="15CE7055">
            <w:pPr>
              <w:keepNext w:val="0"/>
              <w:keepLines w:val="0"/>
              <w:suppressLineNumbers w:val="0"/>
              <w:snapToGrid w:val="0"/>
              <w:spacing w:before="0" w:beforeAutospacing="0" w:after="0" w:afterAutospacing="0" w:line="360" w:lineRule="auto"/>
              <w:ind w:left="0" w:right="0"/>
              <w:jc w:val="left"/>
              <w:rPr>
                <w:rFonts w:hint="default" w:ascii="仿宋_GB2312" w:hAnsi="宋体" w:eastAsia="仿宋_GB2312"/>
                <w:sz w:val="24"/>
                <w:szCs w:val="24"/>
                <w:highlight w:val="none"/>
              </w:rPr>
            </w:pPr>
          </w:p>
        </w:tc>
      </w:tr>
    </w:tbl>
    <w:p w14:paraId="525B32FF">
      <w:pPr>
        <w:adjustRightInd w:val="0"/>
        <w:snapToGrid w:val="0"/>
        <w:spacing w:line="360" w:lineRule="auto"/>
        <w:ind w:right="960"/>
        <w:rPr>
          <w:rFonts w:ascii="宋体" w:hAnsi="宋体" w:eastAsia="宋体" w:cs="宋体"/>
          <w:sz w:val="24"/>
          <w:szCs w:val="24"/>
          <w:highlight w:val="none"/>
        </w:rPr>
      </w:pPr>
    </w:p>
    <w:p w14:paraId="56DC630B">
      <w:pPr>
        <w:widowControl/>
        <w:jc w:val="left"/>
        <w:rPr>
          <w:rFonts w:ascii="宋体" w:hAnsi="宋体" w:eastAsia="宋体" w:cs="宋体"/>
          <w:sz w:val="24"/>
          <w:szCs w:val="24"/>
          <w:highlight w:val="none"/>
        </w:rPr>
      </w:pPr>
      <w:r>
        <w:rPr>
          <w:rFonts w:ascii="宋体" w:hAnsi="宋体" w:eastAsia="宋体" w:cs="宋体"/>
          <w:sz w:val="24"/>
          <w:szCs w:val="24"/>
          <w:highlight w:val="none"/>
        </w:rPr>
        <w:br w:type="page"/>
      </w:r>
    </w:p>
    <w:p w14:paraId="2C1F2189">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7F4696A2">
      <w:pPr>
        <w:adjustRightInd w:val="0"/>
        <w:snapToGrid w:val="0"/>
        <w:spacing w:line="360" w:lineRule="auto"/>
        <w:ind w:left="0" w:leftChars="0" w:firstLine="0" w:firstLineChars="0"/>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38736AE2">
      <w:pPr>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472CEFA8">
      <w:pPr>
        <w:autoSpaceDE w:val="0"/>
        <w:autoSpaceDN w:val="0"/>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14C6DEA9">
      <w:pPr>
        <w:adjustRightInd w:val="0"/>
        <w:snapToGrid w:val="0"/>
        <w:spacing w:line="360" w:lineRule="auto"/>
        <w:ind w:firstLine="480" w:firstLineChars="200"/>
        <w:rPr>
          <w:rFonts w:ascii="仿宋_GB2312" w:hAnsi="宋体" w:eastAsia="仿宋_GB2312" w:cs="宋体"/>
          <w:color w:val="000000"/>
          <w:sz w:val="24"/>
          <w:szCs w:val="24"/>
          <w:highlight w:val="none"/>
        </w:rPr>
      </w:pPr>
      <w:r>
        <w:rPr>
          <w:rFonts w:hint="eastAsia" w:ascii="仿宋_GB2312" w:hAnsi="宋体" w:eastAsia="仿宋_GB2312" w:cs="仿宋_GB2312"/>
          <w:kern w:val="0"/>
          <w:sz w:val="24"/>
          <w:szCs w:val="24"/>
          <w:highlight w:val="none"/>
        </w:rPr>
        <w:t>（二）《飞行检查工作底稿》用于医疗保障部门检查组人员记载在飞行检查中认定的事实、确定查证的问题、评价和意见的工作过程。</w:t>
      </w:r>
    </w:p>
    <w:p w14:paraId="5E4DDCD5">
      <w:pPr>
        <w:autoSpaceDE w:val="0"/>
        <w:autoSpaceDN w:val="0"/>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32DEEC81">
      <w:pPr>
        <w:adjustRightInd w:val="0"/>
        <w:snapToGrid w:val="0"/>
        <w:spacing w:line="360" w:lineRule="auto"/>
        <w:ind w:right="960"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58B64187">
      <w:pPr>
        <w:adjustRightInd w:val="0"/>
        <w:snapToGrid w:val="0"/>
        <w:spacing w:line="360" w:lineRule="auto"/>
        <w:ind w:right="960"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（二）有被检查单位的名称。</w:t>
      </w:r>
    </w:p>
    <w:p w14:paraId="347BF5D4">
      <w:pPr>
        <w:adjustRightInd w:val="0"/>
        <w:snapToGrid w:val="0"/>
        <w:spacing w:line="360" w:lineRule="auto"/>
        <w:ind w:right="960"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（三）有飞行检查项目的名称。</w:t>
      </w:r>
    </w:p>
    <w:p w14:paraId="1A78C611">
      <w:pPr>
        <w:adjustRightInd w:val="0"/>
        <w:snapToGrid w:val="0"/>
        <w:spacing w:line="360" w:lineRule="auto"/>
        <w:ind w:right="960"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（四）有检查人员及复核人的姓名。</w:t>
      </w:r>
    </w:p>
    <w:p w14:paraId="62D30605">
      <w:pPr>
        <w:adjustRightInd w:val="0"/>
        <w:snapToGrid w:val="0"/>
        <w:spacing w:line="360" w:lineRule="auto"/>
        <w:ind w:right="960"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（五）有飞行检查实施的步骤和方法。</w:t>
      </w:r>
    </w:p>
    <w:p w14:paraId="7FBE1251">
      <w:pPr>
        <w:adjustRightInd w:val="0"/>
        <w:snapToGrid w:val="0"/>
        <w:spacing w:line="360" w:lineRule="auto"/>
        <w:ind w:right="960"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（六）有飞行检查的内容。</w:t>
      </w:r>
    </w:p>
    <w:p w14:paraId="72EFE8EE">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（七）有飞行检查过程中发现的问题及证据，包括检查认定的事实、认定事实过程中对有关资料进行分析、比较的内容及其结果、认定的依据。</w:t>
      </w:r>
    </w:p>
    <w:p w14:paraId="7C20206C">
      <w:pPr>
        <w:adjustRightInd w:val="0"/>
        <w:snapToGrid w:val="0"/>
        <w:spacing w:line="360" w:lineRule="auto"/>
        <w:ind w:right="960"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（八）有检查组对飞行检查情况的评价和意见。</w:t>
      </w:r>
    </w:p>
    <w:p w14:paraId="7249BF03">
      <w:pPr>
        <w:adjustRightInd w:val="0"/>
        <w:snapToGrid w:val="0"/>
        <w:spacing w:line="360" w:lineRule="auto"/>
        <w:ind w:right="960" w:firstLine="482" w:firstLineChars="200"/>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三、注意事项</w:t>
      </w:r>
    </w:p>
    <w:p w14:paraId="6C2DA3E0">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与检查中发现的问题有关的附件材料应当附列于工作底稿之后，并在工作底稿中予以编号注明。</w:t>
      </w:r>
    </w:p>
    <w:p w14:paraId="4A035D6E">
      <w:pPr>
        <w:adjustRightInd w:val="0"/>
        <w:snapToGrid w:val="0"/>
        <w:spacing w:line="360" w:lineRule="auto"/>
        <w:ind w:firstLine="480" w:firstLineChars="200"/>
        <w:rPr>
          <w:rFonts w:ascii="宋体" w:hAnsi="宋体" w:eastAsia="宋体" w:cs="宋体"/>
          <w:sz w:val="24"/>
          <w:szCs w:val="24"/>
          <w:highlight w:val="none"/>
        </w:rPr>
      </w:pPr>
    </w:p>
    <w:p w14:paraId="2ADEC4E2">
      <w:pPr>
        <w:widowControl/>
        <w:jc w:val="left"/>
        <w:rPr>
          <w:rFonts w:ascii="宋体" w:hAnsi="宋体" w:eastAsia="宋体" w:cs="宋体"/>
          <w:sz w:val="24"/>
          <w:szCs w:val="24"/>
          <w:highlight w:val="none"/>
        </w:rPr>
      </w:pPr>
      <w:r>
        <w:rPr>
          <w:rFonts w:ascii="宋体" w:hAnsi="宋体" w:eastAsia="宋体" w:cs="宋体"/>
          <w:sz w:val="24"/>
          <w:szCs w:val="24"/>
          <w:highlight w:val="none"/>
        </w:rPr>
        <w:br w:type="page"/>
      </w:r>
    </w:p>
    <w:p w14:paraId="61B31A12">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5BEE6139">
      <w:pPr>
        <w:keepNext/>
        <w:keepLines/>
        <w:spacing w:before="260" w:after="260" w:line="360" w:lineRule="auto"/>
        <w:jc w:val="center"/>
        <w:outlineLvl w:val="2"/>
        <w:rPr>
          <w:rFonts w:ascii="方正小标宋简体" w:hAnsi="宋体" w:eastAsia="方正小标宋简体" w:cs="黑体"/>
          <w:b w:val="0"/>
          <w:bCs w:val="0"/>
          <w:sz w:val="36"/>
          <w:szCs w:val="36"/>
          <w:highlight w:val="none"/>
        </w:rPr>
      </w:pPr>
      <w:bookmarkStart w:id="454" w:name="_Toc34666028"/>
      <w:bookmarkStart w:id="455" w:name="_Toc40375256"/>
      <w:bookmarkStart w:id="456" w:name="_Toc44489546"/>
      <w:r>
        <w:rPr>
          <w:rFonts w:hint="eastAsia" w:ascii="方正小标宋简体" w:hAnsi="宋体" w:eastAsia="方正小标宋简体" w:cs="黑体"/>
          <w:b w:val="0"/>
          <w:bCs w:val="0"/>
          <w:sz w:val="36"/>
          <w:szCs w:val="36"/>
          <w:highlight w:val="none"/>
        </w:rPr>
        <w:t>飞行检查组会议记录</w:t>
      </w:r>
      <w:bookmarkEnd w:id="454"/>
      <w:bookmarkEnd w:id="455"/>
      <w:bookmarkEnd w:id="456"/>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877"/>
        <w:gridCol w:w="1234"/>
        <w:gridCol w:w="2914"/>
      </w:tblGrid>
      <w:tr w14:paraId="6930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722FDDCD">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案件名称</w:t>
            </w:r>
          </w:p>
        </w:tc>
        <w:tc>
          <w:tcPr>
            <w:tcW w:w="7025" w:type="dxa"/>
            <w:gridSpan w:val="3"/>
            <w:vAlign w:val="center"/>
          </w:tcPr>
          <w:p w14:paraId="0B98EAEC">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r>
      <w:tr w14:paraId="4BB6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423D80BA">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当事人</w:t>
            </w:r>
          </w:p>
        </w:tc>
        <w:tc>
          <w:tcPr>
            <w:tcW w:w="7025" w:type="dxa"/>
            <w:gridSpan w:val="3"/>
            <w:vAlign w:val="center"/>
          </w:tcPr>
          <w:p w14:paraId="742F5143">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r>
      <w:tr w14:paraId="485E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1271" w:type="dxa"/>
            <w:vAlign w:val="center"/>
          </w:tcPr>
          <w:p w14:paraId="252CDFDE">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会议时间</w:t>
            </w:r>
          </w:p>
        </w:tc>
        <w:tc>
          <w:tcPr>
            <w:tcW w:w="7025" w:type="dxa"/>
            <w:gridSpan w:val="3"/>
            <w:vAlign w:val="center"/>
          </w:tcPr>
          <w:p w14:paraId="3F40792C">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 xml:space="preserve">     年    月    日     时     分至     时     分</w:t>
            </w:r>
          </w:p>
        </w:tc>
      </w:tr>
      <w:tr w14:paraId="2C7D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2AAD200E">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会议地点</w:t>
            </w:r>
          </w:p>
        </w:tc>
        <w:tc>
          <w:tcPr>
            <w:tcW w:w="7025" w:type="dxa"/>
            <w:gridSpan w:val="3"/>
            <w:vAlign w:val="center"/>
          </w:tcPr>
          <w:p w14:paraId="3AD77D52">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r>
      <w:tr w14:paraId="1E73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6B38B318">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主持人</w:t>
            </w:r>
          </w:p>
        </w:tc>
        <w:tc>
          <w:tcPr>
            <w:tcW w:w="7025" w:type="dxa"/>
            <w:gridSpan w:val="3"/>
            <w:vAlign w:val="center"/>
          </w:tcPr>
          <w:p w14:paraId="09689B38">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r>
      <w:tr w14:paraId="6783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692E72F6">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汇报人</w:t>
            </w:r>
          </w:p>
        </w:tc>
        <w:tc>
          <w:tcPr>
            <w:tcW w:w="2877" w:type="dxa"/>
            <w:vAlign w:val="center"/>
          </w:tcPr>
          <w:p w14:paraId="6D01C326">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c>
          <w:tcPr>
            <w:tcW w:w="1234" w:type="dxa"/>
            <w:vAlign w:val="center"/>
          </w:tcPr>
          <w:p w14:paraId="524414FD">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记录人</w:t>
            </w:r>
          </w:p>
        </w:tc>
        <w:tc>
          <w:tcPr>
            <w:tcW w:w="2914" w:type="dxa"/>
            <w:vAlign w:val="center"/>
          </w:tcPr>
          <w:p w14:paraId="11861EBA">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r>
      <w:tr w14:paraId="695E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3C7EFDEB">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参会人员</w:t>
            </w:r>
          </w:p>
        </w:tc>
        <w:tc>
          <w:tcPr>
            <w:tcW w:w="7025" w:type="dxa"/>
            <w:gridSpan w:val="3"/>
            <w:vAlign w:val="center"/>
          </w:tcPr>
          <w:p w14:paraId="2C22022B">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r>
      <w:tr w14:paraId="62F7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3A7A9945">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列席人员</w:t>
            </w:r>
          </w:p>
        </w:tc>
        <w:tc>
          <w:tcPr>
            <w:tcW w:w="7025" w:type="dxa"/>
            <w:gridSpan w:val="3"/>
            <w:vAlign w:val="center"/>
          </w:tcPr>
          <w:p w14:paraId="00E74ADF">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r>
      <w:tr w14:paraId="2A42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1271" w:type="dxa"/>
            <w:vMerge w:val="restart"/>
            <w:vAlign w:val="center"/>
          </w:tcPr>
          <w:p w14:paraId="5CA8AC9D">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案件情况</w:t>
            </w:r>
          </w:p>
        </w:tc>
        <w:tc>
          <w:tcPr>
            <w:tcW w:w="7025" w:type="dxa"/>
            <w:gridSpan w:val="3"/>
            <w:vAlign w:val="top"/>
          </w:tcPr>
          <w:p w14:paraId="49B0DAF5">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案情介绍：</w:t>
            </w:r>
          </w:p>
        </w:tc>
      </w:tr>
      <w:tr w14:paraId="4FE3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1271" w:type="dxa"/>
            <w:vMerge w:val="continue"/>
            <w:vAlign w:val="center"/>
          </w:tcPr>
          <w:p w14:paraId="3D194D5F">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c>
          <w:tcPr>
            <w:tcW w:w="7025" w:type="dxa"/>
            <w:gridSpan w:val="3"/>
            <w:vAlign w:val="top"/>
          </w:tcPr>
          <w:p w14:paraId="1DE4F4E1">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违法事项：</w:t>
            </w:r>
          </w:p>
        </w:tc>
      </w:tr>
      <w:tr w14:paraId="09D0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1271" w:type="dxa"/>
            <w:vMerge w:val="continue"/>
            <w:vAlign w:val="center"/>
          </w:tcPr>
          <w:p w14:paraId="3B8DD99B">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c>
          <w:tcPr>
            <w:tcW w:w="7025" w:type="dxa"/>
            <w:gridSpan w:val="3"/>
            <w:vAlign w:val="top"/>
          </w:tcPr>
          <w:p w14:paraId="7F294D69">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处罚依据：</w:t>
            </w:r>
          </w:p>
        </w:tc>
      </w:tr>
      <w:tr w14:paraId="6D91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1271" w:type="dxa"/>
            <w:vMerge w:val="continue"/>
            <w:vAlign w:val="center"/>
          </w:tcPr>
          <w:p w14:paraId="0C703243">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c>
          <w:tcPr>
            <w:tcW w:w="7025" w:type="dxa"/>
            <w:gridSpan w:val="3"/>
            <w:vAlign w:val="top"/>
          </w:tcPr>
          <w:p w14:paraId="7B34AF2D">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处罚建议：</w:t>
            </w:r>
          </w:p>
        </w:tc>
      </w:tr>
      <w:tr w14:paraId="66BC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1271" w:type="dxa"/>
            <w:vAlign w:val="center"/>
          </w:tcPr>
          <w:p w14:paraId="74B09628">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参会人员</w:t>
            </w:r>
          </w:p>
          <w:p w14:paraId="2C2793F0">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意见</w:t>
            </w:r>
          </w:p>
        </w:tc>
        <w:tc>
          <w:tcPr>
            <w:tcW w:w="7025" w:type="dxa"/>
            <w:gridSpan w:val="3"/>
            <w:vAlign w:val="center"/>
          </w:tcPr>
          <w:p w14:paraId="390021C8">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r>
      <w:tr w14:paraId="6BC2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71" w:type="dxa"/>
            <w:vAlign w:val="center"/>
          </w:tcPr>
          <w:p w14:paraId="1A38028E">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r>
              <w:rPr>
                <w:rFonts w:hint="eastAsia" w:ascii="仿宋_GB2312" w:hAnsi="宋体" w:eastAsia="仿宋_GB2312" w:cs="宋体"/>
                <w:sz w:val="24"/>
                <w:szCs w:val="24"/>
                <w:highlight w:val="none"/>
              </w:rPr>
              <w:t>会议决定</w:t>
            </w:r>
          </w:p>
        </w:tc>
        <w:tc>
          <w:tcPr>
            <w:tcW w:w="7025" w:type="dxa"/>
            <w:gridSpan w:val="3"/>
            <w:vAlign w:val="center"/>
          </w:tcPr>
          <w:p w14:paraId="1B0982B5">
            <w:pPr>
              <w:keepNext w:val="0"/>
              <w:keepLines w:val="0"/>
              <w:suppressLineNumbers w:val="0"/>
              <w:adjustRightInd w:val="0"/>
              <w:snapToGrid w:val="0"/>
              <w:spacing w:before="0" w:beforeAutospacing="0" w:after="0" w:afterAutospacing="0" w:line="360" w:lineRule="auto"/>
              <w:ind w:left="0" w:right="0"/>
              <w:rPr>
                <w:rFonts w:hint="default" w:ascii="仿宋_GB2312" w:hAnsi="宋体" w:eastAsia="仿宋_GB2312" w:cs="宋体"/>
                <w:sz w:val="24"/>
                <w:szCs w:val="24"/>
                <w:highlight w:val="none"/>
              </w:rPr>
            </w:pPr>
          </w:p>
        </w:tc>
      </w:tr>
    </w:tbl>
    <w:p w14:paraId="3285644F">
      <w:pPr>
        <w:adjustRightInd w:val="0"/>
        <w:snapToGrid w:val="0"/>
        <w:spacing w:line="360" w:lineRule="auto"/>
        <w:jc w:val="right"/>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检查组组长签名：</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年    月    日</w:t>
      </w:r>
    </w:p>
    <w:p w14:paraId="6412D9B2">
      <w:pPr>
        <w:adjustRightInd w:val="0"/>
        <w:snapToGrid w:val="0"/>
        <w:spacing w:line="360" w:lineRule="auto"/>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参会人员签名：</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年    月    日</w:t>
      </w:r>
    </w:p>
    <w:p w14:paraId="23A0F5E8">
      <w:pPr>
        <w:adjustRightInd w:val="0"/>
        <w:snapToGrid w:val="0"/>
        <w:spacing w:line="360" w:lineRule="auto"/>
        <w:rPr>
          <w:rFonts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记录人签名：</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年    月    日</w:t>
      </w:r>
    </w:p>
    <w:p w14:paraId="0FDEF606">
      <w:pPr>
        <w:adjustRightInd w:val="0"/>
        <w:snapToGrid w:val="0"/>
        <w:spacing w:line="360" w:lineRule="auto"/>
        <w:ind w:firstLine="480" w:firstLineChars="200"/>
        <w:jc w:val="center"/>
        <w:rPr>
          <w:rFonts w:hint="eastAsia" w:ascii="仿宋_GB2312" w:hAnsi="宋体" w:eastAsia="仿宋_GB2312" w:cs="宋体"/>
          <w:sz w:val="24"/>
          <w:szCs w:val="24"/>
          <w:highlight w:val="none"/>
        </w:rPr>
      </w:pPr>
      <w:r>
        <w:rPr>
          <w:rFonts w:hint="eastAsia" w:ascii="仿宋_GB2312" w:hAnsi="宋体" w:eastAsia="仿宋_GB2312" w:cs="宋体"/>
          <w:sz w:val="24"/>
          <w:szCs w:val="24"/>
          <w:highlight w:val="none"/>
        </w:rPr>
        <w:br w:type="page"/>
      </w:r>
    </w:p>
    <w:p w14:paraId="5164A644">
      <w:pPr>
        <w:adjustRightInd w:val="0"/>
        <w:snapToGrid w:val="0"/>
        <w:spacing w:line="360" w:lineRule="auto"/>
        <w:ind w:firstLine="480" w:firstLineChars="200"/>
        <w:jc w:val="center"/>
        <w:rPr>
          <w:rFonts w:hint="eastAsia" w:ascii="仿宋_GB2312" w:hAnsi="宋体" w:eastAsia="仿宋_GB2312" w:cs="宋体"/>
          <w:sz w:val="24"/>
          <w:szCs w:val="24"/>
          <w:highlight w:val="none"/>
        </w:rPr>
      </w:pPr>
    </w:p>
    <w:p w14:paraId="4F02E6D3">
      <w:pPr>
        <w:adjustRightInd w:val="0"/>
        <w:snapToGrid w:val="0"/>
        <w:spacing w:line="360" w:lineRule="auto"/>
        <w:ind w:left="0" w:leftChars="0" w:firstLine="0" w:firstLineChars="0"/>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314E9CD0">
      <w:pPr>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1F345419">
      <w:pPr>
        <w:autoSpaceDE w:val="0"/>
        <w:autoSpaceDN w:val="0"/>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6C9491B3">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（二）《飞行检查组会议记录》用于医疗保障部门飞行检查组对案件办理过程中重大、复杂事项进行集体审议过程的记录。</w:t>
      </w:r>
    </w:p>
    <w:p w14:paraId="293EC8F1">
      <w:pPr>
        <w:autoSpaceDE w:val="0"/>
        <w:autoSpaceDN w:val="0"/>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2402621A">
      <w:pPr>
        <w:adjustRightInd w:val="0"/>
        <w:snapToGrid w:val="0"/>
        <w:spacing w:line="360" w:lineRule="auto"/>
        <w:ind w:right="960"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570BDBAB">
      <w:pPr>
        <w:adjustRightInd w:val="0"/>
        <w:snapToGrid w:val="0"/>
        <w:spacing w:line="360" w:lineRule="auto"/>
        <w:ind w:right="960"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（二）有案件名称、当事人、会议时间和地点。</w:t>
      </w:r>
    </w:p>
    <w:p w14:paraId="500717EB">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（三）有会议主持人、案件汇报人、会议记录人、参会人员、列席人员。</w:t>
      </w:r>
    </w:p>
    <w:p w14:paraId="68CFDF0D">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（四）有案件情况，包括</w:t>
      </w:r>
      <w:r>
        <w:rPr>
          <w:rFonts w:hint="eastAsia" w:ascii="仿宋_GB2312" w:hAnsi="宋体" w:eastAsia="仿宋_GB2312" w:cs="仿宋_GB2312"/>
          <w:kern w:val="0"/>
          <w:sz w:val="24"/>
          <w:szCs w:val="24"/>
          <w:highlight w:val="none"/>
          <w:lang w:eastAsia="zh-CN"/>
        </w:rPr>
        <w:t>情况</w:t>
      </w:r>
      <w:r>
        <w:rPr>
          <w:rFonts w:hint="eastAsia" w:ascii="仿宋_GB2312" w:hAnsi="宋体" w:eastAsia="仿宋_GB2312" w:cs="仿宋_GB2312"/>
          <w:kern w:val="0"/>
          <w:sz w:val="24"/>
          <w:szCs w:val="24"/>
          <w:highlight w:val="none"/>
        </w:rPr>
        <w:t>介绍、违法</w:t>
      </w:r>
      <w:r>
        <w:rPr>
          <w:rFonts w:hint="eastAsia" w:ascii="仿宋_GB2312" w:hAnsi="宋体" w:eastAsia="仿宋_GB2312" w:cs="仿宋_GB2312"/>
          <w:kern w:val="0"/>
          <w:sz w:val="24"/>
          <w:szCs w:val="24"/>
          <w:highlight w:val="none"/>
          <w:lang w:eastAsia="zh-CN"/>
        </w:rPr>
        <w:t>违规</w:t>
      </w:r>
      <w:r>
        <w:rPr>
          <w:rFonts w:hint="eastAsia" w:ascii="仿宋_GB2312" w:hAnsi="宋体" w:eastAsia="仿宋_GB2312" w:cs="仿宋_GB2312"/>
          <w:kern w:val="0"/>
          <w:sz w:val="24"/>
          <w:szCs w:val="24"/>
          <w:highlight w:val="none"/>
        </w:rPr>
        <w:t>事项</w:t>
      </w:r>
      <w:r>
        <w:rPr>
          <w:rFonts w:hint="eastAsia" w:ascii="仿宋_GB2312" w:hAnsi="宋体" w:eastAsia="仿宋_GB2312" w:cs="仿宋_GB2312"/>
          <w:kern w:val="0"/>
          <w:sz w:val="24"/>
          <w:szCs w:val="24"/>
          <w:highlight w:val="none"/>
          <w:lang w:eastAsia="zh-CN"/>
        </w:rPr>
        <w:t>等</w:t>
      </w:r>
      <w:r>
        <w:rPr>
          <w:rFonts w:hint="eastAsia" w:ascii="仿宋_GB2312" w:hAnsi="宋体" w:eastAsia="仿宋_GB2312" w:cs="仿宋_GB2312"/>
          <w:kern w:val="0"/>
          <w:sz w:val="24"/>
          <w:szCs w:val="24"/>
          <w:highlight w:val="none"/>
        </w:rPr>
        <w:t>。</w:t>
      </w:r>
    </w:p>
    <w:p w14:paraId="78E7A6D9">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（五）有参会人员的意见。</w:t>
      </w:r>
    </w:p>
    <w:p w14:paraId="698347B8">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（六）有会议对</w:t>
      </w:r>
      <w:r>
        <w:rPr>
          <w:rFonts w:hint="eastAsia" w:ascii="仿宋_GB2312" w:hAnsi="宋体" w:eastAsia="仿宋_GB2312" w:cs="仿宋_GB2312"/>
          <w:kern w:val="0"/>
          <w:sz w:val="24"/>
          <w:szCs w:val="24"/>
          <w:highlight w:val="none"/>
          <w:lang w:eastAsia="zh-CN"/>
        </w:rPr>
        <w:t>讨论研究事项</w:t>
      </w:r>
      <w:r>
        <w:rPr>
          <w:rFonts w:hint="eastAsia" w:ascii="仿宋_GB2312" w:hAnsi="宋体" w:eastAsia="仿宋_GB2312" w:cs="仿宋_GB2312"/>
          <w:kern w:val="0"/>
          <w:sz w:val="24"/>
          <w:szCs w:val="24"/>
          <w:highlight w:val="none"/>
        </w:rPr>
        <w:t>如何处理的决定。</w:t>
      </w:r>
    </w:p>
    <w:p w14:paraId="5E4B71BF">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（七）有参会人员签名，并注明日期。</w:t>
      </w:r>
    </w:p>
    <w:p w14:paraId="2BC8E6E5">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（八）有检查组组长及会议记录人的确认签名，并注明日期。</w:t>
      </w:r>
    </w:p>
    <w:p w14:paraId="3A513249">
      <w:pPr>
        <w:adjustRightInd w:val="0"/>
        <w:snapToGrid w:val="0"/>
        <w:spacing w:line="360" w:lineRule="auto"/>
        <w:ind w:firstLine="482" w:firstLineChars="200"/>
        <w:rPr>
          <w:rFonts w:ascii="仿宋_GB2312" w:hAnsi="宋体" w:eastAsia="仿宋_GB2312" w:cs="仿宋_GB2312"/>
          <w:b/>
          <w:bCs/>
          <w:kern w:val="0"/>
          <w:sz w:val="24"/>
          <w:szCs w:val="24"/>
          <w:highlight w:val="none"/>
        </w:rPr>
      </w:pPr>
      <w:r>
        <w:rPr>
          <w:rFonts w:hint="eastAsia" w:ascii="仿宋_GB2312" w:hAnsi="宋体" w:eastAsia="仿宋_GB2312" w:cs="仿宋_GB2312"/>
          <w:b/>
          <w:bCs/>
          <w:kern w:val="0"/>
          <w:sz w:val="24"/>
          <w:szCs w:val="24"/>
          <w:highlight w:val="none"/>
        </w:rPr>
        <w:t>三、注意事项</w:t>
      </w:r>
    </w:p>
    <w:p w14:paraId="2FA26829">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（一）对情节复杂或者重大违法行为给予较重的行政处罚的，行政机关的负责人应当集体讨论决定。</w:t>
      </w:r>
    </w:p>
    <w:p w14:paraId="7A0057D7">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会议内容应当针对案件事实是否调查清楚，证据是否确凿、充分，定性是否准确，当事人是否具备主体资格，应处理的单位和个人是否遗漏，适用法律法规是否正确，自由裁量是否得当，办案程序是否合法等。</w:t>
      </w:r>
    </w:p>
    <w:p w14:paraId="4BFC8A49">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（三）针对讨论的问题应当有结论性意见。</w:t>
      </w:r>
    </w:p>
    <w:p w14:paraId="7C4D0313">
      <w:pPr>
        <w:adjustRightInd w:val="0"/>
        <w:snapToGrid w:val="0"/>
        <w:spacing w:line="360" w:lineRule="auto"/>
        <w:ind w:firstLine="480" w:firstLineChars="200"/>
        <w:rPr>
          <w:rFonts w:ascii="宋体" w:hAnsi="宋体" w:eastAsia="宋体" w:cs="仿宋_GB2312"/>
          <w:kern w:val="0"/>
          <w:sz w:val="24"/>
          <w:szCs w:val="24"/>
          <w:highlight w:val="none"/>
        </w:rPr>
      </w:pPr>
      <w:r>
        <w:rPr>
          <w:rFonts w:ascii="宋体" w:hAnsi="宋体" w:eastAsia="宋体" w:cs="仿宋_GB2312"/>
          <w:kern w:val="0"/>
          <w:sz w:val="24"/>
          <w:szCs w:val="24"/>
          <w:highlight w:val="none"/>
        </w:rPr>
        <w:br w:type="page"/>
      </w:r>
    </w:p>
    <w:p w14:paraId="0B8100C1">
      <w:pPr>
        <w:pStyle w:val="3"/>
        <w:rPr>
          <w:rFonts w:ascii="楷体" w:hAnsi="楷体" w:eastAsia="楷体"/>
          <w:highlight w:val="none"/>
        </w:rPr>
      </w:pPr>
      <w:bookmarkStart w:id="457" w:name="_Toc44489547"/>
      <w:bookmarkStart w:id="458" w:name="_（三）检查结果"/>
      <w:r>
        <w:rPr>
          <w:rFonts w:hint="eastAsia" w:ascii="楷体" w:hAnsi="楷体" w:eastAsia="楷体"/>
          <w:highlight w:val="none"/>
        </w:rPr>
        <w:t>（三）检查结果</w:t>
      </w:r>
      <w:bookmarkEnd w:id="457"/>
    </w:p>
    <w:bookmarkEnd w:id="458"/>
    <w:p w14:paraId="117BE9FE">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飞行检查组在检查完成后，应当提交《飞行检查报告》，包括飞行检查工作情况、被检查单位工作概况及总体评价、检查中发现的问题和检查意见等。飞行检查期间，被检查对象存在的问题已经整改的，《飞行检查报告》中应包括有关整改内容。《飞行检查报告》的内容应严格保密。</w:t>
      </w:r>
    </w:p>
    <w:p w14:paraId="2A85ECD9">
      <w:pPr>
        <w:adjustRightInd w:val="0"/>
        <w:snapToGrid w:val="0"/>
        <w:spacing w:line="360" w:lineRule="auto"/>
        <w:ind w:firstLine="480" w:firstLineChars="200"/>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飞行检查组完成检查后，应向国家医保局提交飞行检查报告，并向被检查地区医保部门及时移交检查结论证明材料、电子数据。被检查地区医保部门督促被检查单位和其他有关单位根据飞行检查发现的问题进行整改。</w:t>
      </w:r>
    </w:p>
    <w:p w14:paraId="53E64F3D">
      <w:pPr>
        <w:widowControl/>
        <w:jc w:val="left"/>
        <w:rPr>
          <w:rFonts w:ascii="宋体" w:hAnsi="宋体" w:eastAsia="宋体" w:cs="仿宋_GB2312"/>
          <w:kern w:val="0"/>
          <w:sz w:val="24"/>
          <w:szCs w:val="24"/>
          <w:highlight w:val="none"/>
        </w:rPr>
      </w:pPr>
      <w:r>
        <w:rPr>
          <w:rFonts w:ascii="宋体" w:hAnsi="宋体" w:eastAsia="宋体" w:cs="仿宋_GB2312"/>
          <w:kern w:val="0"/>
          <w:sz w:val="24"/>
          <w:szCs w:val="24"/>
          <w:highlight w:val="none"/>
        </w:rPr>
        <w:br w:type="page"/>
      </w:r>
    </w:p>
    <w:p w14:paraId="39E5229A">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6406F6C3">
      <w:pPr>
        <w:keepNext/>
        <w:keepLines/>
        <w:spacing w:before="260" w:after="260" w:line="360" w:lineRule="auto"/>
        <w:jc w:val="center"/>
        <w:outlineLvl w:val="2"/>
        <w:rPr>
          <w:rFonts w:ascii="方正小标宋简体" w:hAnsi="宋体" w:eastAsia="方正小标宋简体" w:cs="黑体"/>
          <w:b w:val="0"/>
          <w:bCs w:val="0"/>
          <w:sz w:val="36"/>
          <w:szCs w:val="36"/>
          <w:highlight w:val="none"/>
        </w:rPr>
      </w:pPr>
      <w:bookmarkStart w:id="459" w:name="_Toc34666032"/>
      <w:bookmarkStart w:id="460" w:name="_Toc40375257"/>
      <w:bookmarkStart w:id="461" w:name="_Toc44489548"/>
      <w:r>
        <w:rPr>
          <w:rFonts w:hint="eastAsia" w:ascii="方正小标宋简体" w:hAnsi="宋体" w:eastAsia="方正小标宋简体" w:cs="黑体"/>
          <w:b w:val="0"/>
          <w:bCs w:val="0"/>
          <w:sz w:val="36"/>
          <w:szCs w:val="36"/>
          <w:highlight w:val="none"/>
        </w:rPr>
        <w:t>飞行检查报告</w:t>
      </w:r>
      <w:bookmarkEnd w:id="459"/>
      <w:bookmarkEnd w:id="460"/>
      <w:bookmarkEnd w:id="461"/>
    </w:p>
    <w:p w14:paraId="19F97CAB">
      <w:pPr>
        <w:spacing w:line="360" w:lineRule="auto"/>
        <w:rPr>
          <w:rFonts w:ascii="仿宋_GB2312" w:hAnsi="宋体" w:eastAsia="仿宋_GB2312"/>
          <w:sz w:val="24"/>
          <w:szCs w:val="24"/>
          <w:highlight w:val="none"/>
          <w:u w:val="single"/>
        </w:rPr>
      </w:pPr>
      <w:r>
        <w:rPr>
          <w:rFonts w:hint="eastAsia" w:ascii="仿宋_GB2312" w:hAnsi="宋体" w:eastAsia="仿宋_GB2312"/>
          <w:sz w:val="24"/>
          <w:szCs w:val="24"/>
          <w:highlight w:val="none"/>
        </w:rPr>
        <w:t>检查项目：</w:t>
      </w:r>
      <w:bookmarkStart w:id="462" w:name="_Hlk37102382"/>
      <w:r>
        <w:rPr>
          <w:rFonts w:hint="eastAsia" w:ascii="仿宋_GB2312" w:hAnsi="宋体" w:eastAsia="仿宋_GB2312"/>
          <w:sz w:val="24"/>
          <w:szCs w:val="24"/>
          <w:highlight w:val="none"/>
          <w:u w:val="single"/>
        </w:rPr>
        <w:t xml:space="preserve">                                                           </w:t>
      </w:r>
      <w:bookmarkEnd w:id="462"/>
    </w:p>
    <w:p w14:paraId="674848FF">
      <w:pPr>
        <w:spacing w:line="360" w:lineRule="auto"/>
        <w:rPr>
          <w:rFonts w:ascii="仿宋_GB2312" w:hAnsi="宋体" w:eastAsia="仿宋_GB2312"/>
          <w:sz w:val="24"/>
          <w:szCs w:val="24"/>
          <w:highlight w:val="none"/>
          <w:u w:val="single"/>
        </w:rPr>
      </w:pPr>
      <w:r>
        <w:rPr>
          <w:rFonts w:hint="eastAsia" w:ascii="仿宋_GB2312" w:hAnsi="宋体" w:eastAsia="仿宋_GB2312"/>
          <w:sz w:val="24"/>
          <w:szCs w:val="24"/>
          <w:highlight w:val="none"/>
        </w:rPr>
        <w:t>检查时间：</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 xml:space="preserve">  检查地点：</w:t>
      </w:r>
      <w:r>
        <w:rPr>
          <w:rFonts w:hint="eastAsia" w:ascii="仿宋_GB2312" w:hAnsi="宋体" w:eastAsia="仿宋_GB2312"/>
          <w:sz w:val="24"/>
          <w:szCs w:val="24"/>
          <w:highlight w:val="none"/>
          <w:u w:val="single"/>
        </w:rPr>
        <w:t xml:space="preserve">                      </w:t>
      </w:r>
    </w:p>
    <w:p w14:paraId="0241ED08">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rPr>
        <w:t>被查单位名称：</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 xml:space="preserve">  被查单位负责人：</w:t>
      </w:r>
      <w:r>
        <w:rPr>
          <w:rFonts w:hint="eastAsia" w:ascii="仿宋_GB2312" w:hAnsi="宋体" w:eastAsia="仿宋_GB2312"/>
          <w:sz w:val="24"/>
          <w:szCs w:val="24"/>
          <w:highlight w:val="none"/>
          <w:u w:val="single"/>
        </w:rPr>
        <w:t xml:space="preserve">                </w:t>
      </w:r>
    </w:p>
    <w:p w14:paraId="4DA2B364">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rPr>
        <w:t>检查部门名称：</w:t>
      </w:r>
      <w:r>
        <w:rPr>
          <w:rFonts w:hint="eastAsia" w:ascii="仿宋_GB2312" w:hAnsi="宋体" w:eastAsia="仿宋_GB2312"/>
          <w:sz w:val="24"/>
          <w:szCs w:val="24"/>
          <w:highlight w:val="none"/>
          <w:u w:val="single"/>
        </w:rPr>
        <w:t xml:space="preserve">                     </w:t>
      </w:r>
      <w:r>
        <w:rPr>
          <w:rFonts w:hint="eastAsia" w:ascii="仿宋_GB2312" w:hAnsi="宋体" w:eastAsia="仿宋_GB2312"/>
          <w:sz w:val="24"/>
          <w:szCs w:val="24"/>
          <w:highlight w:val="none"/>
        </w:rPr>
        <w:t xml:space="preserve">  检查部门负责人：</w:t>
      </w:r>
      <w:r>
        <w:rPr>
          <w:rFonts w:hint="eastAsia" w:ascii="仿宋_GB2312" w:hAnsi="宋体" w:eastAsia="仿宋_GB2312"/>
          <w:sz w:val="24"/>
          <w:szCs w:val="24"/>
          <w:highlight w:val="none"/>
          <w:u w:val="single"/>
        </w:rPr>
        <w:t xml:space="preserve">                </w:t>
      </w:r>
    </w:p>
    <w:p w14:paraId="49B4A02E">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rPr>
        <w:t>检查组组长：</w:t>
      </w:r>
      <w:bookmarkStart w:id="463" w:name="_Hlk37102635"/>
      <w:r>
        <w:rPr>
          <w:rFonts w:hint="eastAsia" w:ascii="仿宋_GB2312" w:hAnsi="宋体" w:eastAsia="仿宋_GB2312"/>
          <w:sz w:val="24"/>
          <w:szCs w:val="24"/>
          <w:highlight w:val="none"/>
          <w:u w:val="single"/>
        </w:rPr>
        <w:t xml:space="preserve">                       </w:t>
      </w:r>
      <w:bookmarkEnd w:id="463"/>
      <w:r>
        <w:rPr>
          <w:rFonts w:hint="eastAsia" w:ascii="仿宋_GB2312" w:hAnsi="宋体" w:eastAsia="仿宋_GB2312"/>
          <w:sz w:val="24"/>
          <w:szCs w:val="24"/>
          <w:highlight w:val="none"/>
        </w:rPr>
        <w:t xml:space="preserve">  检查组主查人：</w:t>
      </w:r>
      <w:r>
        <w:rPr>
          <w:rFonts w:hint="eastAsia" w:ascii="仿宋_GB2312" w:hAnsi="宋体" w:eastAsia="仿宋_GB2312"/>
          <w:sz w:val="24"/>
          <w:szCs w:val="24"/>
          <w:highlight w:val="none"/>
          <w:u w:val="single"/>
        </w:rPr>
        <w:t xml:space="preserve">                  </w:t>
      </w:r>
    </w:p>
    <w:p w14:paraId="4AC25D41">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rPr>
        <w:t>飞行检查工作基本情况：</w:t>
      </w:r>
      <w:bookmarkStart w:id="464" w:name="_Hlk37102533"/>
      <w:r>
        <w:rPr>
          <w:rFonts w:hint="eastAsia" w:ascii="仿宋_GB2312" w:hAnsi="宋体" w:eastAsia="仿宋_GB2312"/>
          <w:sz w:val="24"/>
          <w:szCs w:val="24"/>
          <w:highlight w:val="none"/>
          <w:u w:val="single"/>
        </w:rPr>
        <w:t xml:space="preserve">                                               </w:t>
      </w:r>
      <w:bookmarkEnd w:id="464"/>
    </w:p>
    <w:p w14:paraId="328A142F">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6B8104F7">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2A609DDC">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54CCBE22">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64C5544B">
      <w:pPr>
        <w:spacing w:line="360" w:lineRule="auto"/>
        <w:rPr>
          <w:rFonts w:ascii="仿宋_GB2312" w:hAnsi="宋体" w:eastAsia="仿宋_GB2312"/>
          <w:sz w:val="24"/>
          <w:szCs w:val="24"/>
          <w:highlight w:val="none"/>
          <w:u w:val="single"/>
        </w:rPr>
      </w:pPr>
      <w:r>
        <w:rPr>
          <w:rFonts w:hint="eastAsia" w:ascii="仿宋_GB2312" w:hAnsi="宋体" w:eastAsia="仿宋_GB2312"/>
          <w:sz w:val="24"/>
          <w:szCs w:val="24"/>
          <w:highlight w:val="none"/>
          <w:u w:val="single"/>
        </w:rPr>
        <w:t xml:space="preserve">                                                                     </w:t>
      </w:r>
    </w:p>
    <w:p w14:paraId="125916E1">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rPr>
        <w:t>事实梳理：</w:t>
      </w:r>
      <w:r>
        <w:rPr>
          <w:rFonts w:hint="eastAsia" w:ascii="仿宋_GB2312" w:hAnsi="宋体" w:eastAsia="仿宋_GB2312"/>
          <w:sz w:val="24"/>
          <w:szCs w:val="24"/>
          <w:highlight w:val="none"/>
          <w:u w:val="single"/>
        </w:rPr>
        <w:t xml:space="preserve">                                                           </w:t>
      </w:r>
    </w:p>
    <w:p w14:paraId="0807FE04">
      <w:pPr>
        <w:spacing w:line="360" w:lineRule="auto"/>
        <w:rPr>
          <w:rFonts w:ascii="仿宋_GB2312" w:hAnsi="宋体" w:eastAsia="仿宋_GB2312"/>
          <w:sz w:val="24"/>
          <w:szCs w:val="24"/>
          <w:highlight w:val="none"/>
          <w:u w:val="single"/>
        </w:rPr>
      </w:pPr>
      <w:r>
        <w:rPr>
          <w:rFonts w:hint="eastAsia" w:ascii="仿宋_GB2312" w:hAnsi="宋体" w:eastAsia="仿宋_GB2312"/>
          <w:sz w:val="24"/>
          <w:szCs w:val="24"/>
          <w:highlight w:val="none"/>
          <w:u w:val="single"/>
        </w:rPr>
        <w:t xml:space="preserve">                                                                     </w:t>
      </w:r>
    </w:p>
    <w:p w14:paraId="35E15CBF">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151BFE2C">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0F9E50E5">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06FB97FE">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5AC15C52">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2692F103">
      <w:pPr>
        <w:spacing w:line="360" w:lineRule="auto"/>
        <w:rPr>
          <w:rFonts w:ascii="仿宋_GB2312" w:hAnsi="宋体" w:eastAsia="仿宋_GB2312"/>
          <w:sz w:val="24"/>
          <w:szCs w:val="24"/>
          <w:highlight w:val="none"/>
        </w:rPr>
      </w:pPr>
      <w:r>
        <w:rPr>
          <w:rFonts w:hint="eastAsia" w:ascii="仿宋_GB2312" w:hAnsi="宋体" w:eastAsia="仿宋_GB2312" w:cs="宋体"/>
          <w:sz w:val="24"/>
          <w:szCs w:val="24"/>
          <w:highlight w:val="none"/>
        </w:rPr>
        <w:t>被检查地区主要医保管理政策、制度概述：</w:t>
      </w:r>
      <w:r>
        <w:rPr>
          <w:rFonts w:hint="eastAsia" w:ascii="仿宋_GB2312" w:hAnsi="宋体" w:eastAsia="仿宋_GB2312"/>
          <w:sz w:val="24"/>
          <w:szCs w:val="24"/>
          <w:highlight w:val="none"/>
          <w:u w:val="single"/>
        </w:rPr>
        <w:t xml:space="preserve">                               </w:t>
      </w:r>
    </w:p>
    <w:p w14:paraId="68F4D4B1">
      <w:pPr>
        <w:spacing w:line="360" w:lineRule="auto"/>
        <w:rPr>
          <w:rFonts w:ascii="仿宋_GB2312" w:hAnsi="宋体" w:eastAsia="仿宋_GB2312"/>
          <w:sz w:val="24"/>
          <w:szCs w:val="24"/>
          <w:highlight w:val="none"/>
        </w:rPr>
      </w:pPr>
      <w:bookmarkStart w:id="465" w:name="_Hlk37102896"/>
      <w:r>
        <w:rPr>
          <w:rFonts w:hint="eastAsia" w:ascii="仿宋_GB2312" w:hAnsi="宋体" w:eastAsia="仿宋_GB2312"/>
          <w:sz w:val="24"/>
          <w:szCs w:val="24"/>
          <w:highlight w:val="none"/>
          <w:u w:val="single"/>
        </w:rPr>
        <w:t xml:space="preserve">                                                                     </w:t>
      </w:r>
    </w:p>
    <w:p w14:paraId="31818CB0">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bookmarkEnd w:id="465"/>
    <w:p w14:paraId="2669D60A">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1F36EE35">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20D30F04">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133B49D4">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rPr>
        <w:t>被查单位工作概况及评价：</w:t>
      </w:r>
      <w:r>
        <w:rPr>
          <w:rFonts w:hint="eastAsia" w:ascii="仿宋_GB2312" w:hAnsi="宋体" w:eastAsia="仿宋_GB2312"/>
          <w:sz w:val="24"/>
          <w:szCs w:val="24"/>
          <w:highlight w:val="none"/>
          <w:u w:val="single"/>
        </w:rPr>
        <w:t xml:space="preserve">                                             </w:t>
      </w:r>
    </w:p>
    <w:p w14:paraId="421CFCF0">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5D7E4622">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2F9D6D6E">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6549D34B">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58412647">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03BAEC8D">
      <w:pPr>
        <w:spacing w:line="360" w:lineRule="auto"/>
        <w:rPr>
          <w:rFonts w:ascii="仿宋_GB2312" w:hAnsi="宋体" w:eastAsia="仿宋_GB2312"/>
          <w:sz w:val="24"/>
          <w:szCs w:val="24"/>
          <w:highlight w:val="none"/>
          <w:u w:val="single"/>
        </w:rPr>
      </w:pPr>
      <w:r>
        <w:rPr>
          <w:rFonts w:hint="eastAsia" w:ascii="仿宋_GB2312" w:hAnsi="宋体" w:eastAsia="仿宋_GB2312"/>
          <w:sz w:val="24"/>
          <w:szCs w:val="24"/>
          <w:highlight w:val="none"/>
          <w:u w:val="single"/>
        </w:rPr>
        <w:t xml:space="preserve">                                                                     </w:t>
      </w:r>
    </w:p>
    <w:p w14:paraId="2D841CD3">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rPr>
        <w:t>检查中发现的问题及原因：</w:t>
      </w:r>
      <w:r>
        <w:rPr>
          <w:rFonts w:hint="eastAsia" w:ascii="仿宋_GB2312" w:hAnsi="宋体" w:eastAsia="仿宋_GB2312"/>
          <w:sz w:val="24"/>
          <w:szCs w:val="24"/>
          <w:highlight w:val="none"/>
          <w:u w:val="single"/>
        </w:rPr>
        <w:t xml:space="preserve">                                             </w:t>
      </w:r>
    </w:p>
    <w:p w14:paraId="21F24D37">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7EF847E2">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1086DF5C">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05A595D6">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4FBF124D">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708AEBBF">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5D00AC4B">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5EE93329">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rPr>
        <w:t>检查建议：</w:t>
      </w:r>
      <w:r>
        <w:rPr>
          <w:rFonts w:hint="eastAsia" w:ascii="仿宋_GB2312" w:hAnsi="宋体" w:eastAsia="仿宋_GB2312"/>
          <w:sz w:val="24"/>
          <w:szCs w:val="24"/>
          <w:highlight w:val="none"/>
          <w:u w:val="single"/>
        </w:rPr>
        <w:t xml:space="preserve">                                                           </w:t>
      </w:r>
    </w:p>
    <w:p w14:paraId="57B18217">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41FDBC05">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5EE0EC6D">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0068AD0B">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31BB3A65">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0EC95B84">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450F0582">
      <w:pPr>
        <w:spacing w:line="360" w:lineRule="auto"/>
        <w:rPr>
          <w:rFonts w:ascii="仿宋_GB2312" w:hAnsi="宋体" w:eastAsia="仿宋_GB2312"/>
          <w:sz w:val="24"/>
          <w:szCs w:val="24"/>
          <w:highlight w:val="none"/>
        </w:rPr>
      </w:pPr>
      <w:r>
        <w:rPr>
          <w:rFonts w:hint="eastAsia" w:ascii="仿宋_GB2312" w:hAnsi="宋体" w:eastAsia="仿宋_GB2312"/>
          <w:sz w:val="24"/>
          <w:szCs w:val="24"/>
          <w:highlight w:val="none"/>
          <w:u w:val="single"/>
        </w:rPr>
        <w:t xml:space="preserve">                                                                     </w:t>
      </w:r>
    </w:p>
    <w:p w14:paraId="3C3869C6">
      <w:pPr>
        <w:wordWrap w:val="0"/>
        <w:spacing w:line="360" w:lineRule="auto"/>
        <w:jc w:val="right"/>
        <w:rPr>
          <w:rFonts w:ascii="仿宋_GB2312" w:hAnsi="宋体" w:eastAsia="仿宋_GB2312"/>
          <w:sz w:val="24"/>
          <w:szCs w:val="24"/>
          <w:highlight w:val="none"/>
        </w:rPr>
      </w:pPr>
    </w:p>
    <w:p w14:paraId="25E38CC8">
      <w:pPr>
        <w:spacing w:line="360" w:lineRule="auto"/>
        <w:jc w:val="right"/>
        <w:rPr>
          <w:rFonts w:ascii="仿宋_GB2312" w:hAnsi="宋体" w:eastAsia="仿宋_GB2312"/>
          <w:sz w:val="24"/>
          <w:szCs w:val="24"/>
          <w:highlight w:val="none"/>
        </w:rPr>
      </w:pPr>
    </w:p>
    <w:p w14:paraId="1EC5F92C">
      <w:pPr>
        <w:wordWrap w:val="0"/>
        <w:spacing w:line="360" w:lineRule="auto"/>
        <w:jc w:val="right"/>
        <w:rPr>
          <w:rFonts w:ascii="仿宋_GB2312" w:hAnsi="宋体" w:eastAsia="仿宋_GB2312"/>
          <w:sz w:val="24"/>
          <w:szCs w:val="24"/>
          <w:highlight w:val="none"/>
          <w:u w:val="single"/>
        </w:rPr>
      </w:pPr>
      <w:r>
        <w:rPr>
          <w:rFonts w:hint="eastAsia" w:ascii="仿宋_GB2312" w:hAnsi="宋体" w:eastAsia="仿宋_GB2312"/>
          <w:sz w:val="24"/>
          <w:szCs w:val="24"/>
          <w:highlight w:val="none"/>
        </w:rPr>
        <w:t xml:space="preserve">检查组组长签名：            </w:t>
      </w:r>
    </w:p>
    <w:p w14:paraId="36F59BFB">
      <w:pPr>
        <w:spacing w:line="360" w:lineRule="auto"/>
        <w:jc w:val="right"/>
        <w:rPr>
          <w:rFonts w:ascii="仿宋_GB2312" w:hAnsi="宋体" w:eastAsia="仿宋_GB2312"/>
          <w:sz w:val="24"/>
          <w:szCs w:val="24"/>
          <w:highlight w:val="none"/>
        </w:rPr>
      </w:pPr>
      <w:r>
        <w:rPr>
          <w:rFonts w:hint="eastAsia" w:ascii="仿宋_GB2312" w:hAnsi="宋体" w:eastAsia="仿宋_GB2312"/>
          <w:sz w:val="24"/>
          <w:szCs w:val="24"/>
          <w:highlight w:val="none"/>
        </w:rPr>
        <w:t>报告完成日期：   年  月   日</w:t>
      </w:r>
    </w:p>
    <w:p w14:paraId="42A833DF">
      <w:pPr>
        <w:adjustRightInd w:val="0"/>
        <w:snapToGrid w:val="0"/>
        <w:spacing w:line="360" w:lineRule="auto"/>
        <w:ind w:firstLine="480" w:firstLineChars="200"/>
        <w:jc w:val="center"/>
        <w:rPr>
          <w:rFonts w:hint="eastAsia" w:ascii="仿宋_GB2312" w:hAnsi="宋体" w:eastAsia="仿宋_GB2312" w:cs="宋体"/>
          <w:sz w:val="24"/>
          <w:szCs w:val="24"/>
          <w:highlight w:val="none"/>
        </w:rPr>
      </w:pPr>
      <w:r>
        <w:rPr>
          <w:rFonts w:hint="eastAsia" w:ascii="仿宋_GB2312" w:hAnsi="宋体" w:eastAsia="仿宋_GB2312" w:cs="宋体"/>
          <w:sz w:val="24"/>
          <w:szCs w:val="24"/>
          <w:highlight w:val="none"/>
        </w:rPr>
        <w:br w:type="page"/>
      </w:r>
    </w:p>
    <w:p w14:paraId="171CB944">
      <w:pPr>
        <w:adjustRightInd w:val="0"/>
        <w:snapToGrid w:val="0"/>
        <w:spacing w:line="360" w:lineRule="auto"/>
        <w:ind w:firstLine="480" w:firstLineChars="200"/>
        <w:jc w:val="center"/>
        <w:rPr>
          <w:rFonts w:hint="eastAsia" w:ascii="仿宋_GB2312" w:hAnsi="宋体" w:eastAsia="仿宋_GB2312" w:cs="宋体"/>
          <w:sz w:val="24"/>
          <w:szCs w:val="24"/>
          <w:highlight w:val="none"/>
        </w:rPr>
      </w:pPr>
    </w:p>
    <w:p w14:paraId="549A4F7D">
      <w:pPr>
        <w:adjustRightInd w:val="0"/>
        <w:snapToGrid w:val="0"/>
        <w:spacing w:line="360" w:lineRule="auto"/>
        <w:ind w:left="0" w:leftChars="0" w:firstLine="0" w:firstLineChars="0"/>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12721D02">
      <w:pPr>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343E74B5">
      <w:pPr>
        <w:autoSpaceDE w:val="0"/>
        <w:autoSpaceDN w:val="0"/>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2D72D198">
      <w:pPr>
        <w:adjustRightInd w:val="0"/>
        <w:snapToGrid w:val="0"/>
        <w:spacing w:line="360" w:lineRule="auto"/>
        <w:ind w:firstLine="480" w:firstLineChars="200"/>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（二）《飞行检查报告》用于</w:t>
      </w:r>
      <w:r>
        <w:rPr>
          <w:rFonts w:hint="eastAsia" w:ascii="仿宋_GB2312" w:hAnsi="宋体" w:eastAsia="仿宋_GB2312" w:cs="宋体"/>
          <w:sz w:val="24"/>
          <w:szCs w:val="24"/>
          <w:highlight w:val="none"/>
        </w:rPr>
        <w:t>医疗保障部门飞行检查组在检查完成后，撰写的书面总结报告，包括飞行检查工作情况、被检查单位工作概况及总体评价、检查中发现的问题和检查意见等</w:t>
      </w:r>
      <w:r>
        <w:rPr>
          <w:rFonts w:hint="eastAsia" w:ascii="仿宋_GB2312" w:hAnsi="宋体" w:eastAsia="仿宋_GB2312" w:cs="仿宋_GB2312"/>
          <w:kern w:val="0"/>
          <w:sz w:val="24"/>
          <w:szCs w:val="24"/>
          <w:highlight w:val="none"/>
        </w:rPr>
        <w:t>。</w:t>
      </w:r>
    </w:p>
    <w:p w14:paraId="5EC6DA09">
      <w:pPr>
        <w:autoSpaceDE w:val="0"/>
        <w:autoSpaceDN w:val="0"/>
        <w:adjustRightInd w:val="0"/>
        <w:snapToGrid w:val="0"/>
        <w:spacing w:line="360" w:lineRule="auto"/>
        <w:ind w:firstLine="482" w:firstLineChars="200"/>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3043167E">
      <w:pPr>
        <w:widowControl/>
        <w:spacing w:line="360" w:lineRule="auto"/>
        <w:ind w:firstLine="480" w:firstLineChars="200"/>
        <w:jc w:val="left"/>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06791366">
      <w:pPr>
        <w:widowControl/>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（二）有飞行检查工作基本情况，包括飞行检查方案、人员分工以及检查范围、检查内容、检查过程、检查目标的完成情况等。</w:t>
      </w:r>
    </w:p>
    <w:p w14:paraId="15856AFF">
      <w:pPr>
        <w:widowControl/>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（三）被检查地区主要医保管理政策、制度概述。</w:t>
      </w:r>
    </w:p>
    <w:p w14:paraId="076E3345">
      <w:pPr>
        <w:widowControl/>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（四）有被查单位的工作概况及总体评价。</w:t>
      </w:r>
    </w:p>
    <w:p w14:paraId="0F1936D4">
      <w:pPr>
        <w:widowControl/>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（五）有检查中发现的问题及原因，包括违法违规行为的事实，违反的法律、法规或监管政策的规定（包括被查地区的医保管理规定），以及对事实的定性评价。</w:t>
      </w:r>
    </w:p>
    <w:p w14:paraId="1E355FCB">
      <w:pPr>
        <w:widowControl/>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（六）有检查建议，可能的检查建议包括责令改正违法行为，或提请机关负责人批准立案，转入行政处罚案件处理程序。</w:t>
      </w:r>
    </w:p>
    <w:p w14:paraId="00994D6D">
      <w:pPr>
        <w:widowControl/>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（七）有检查组组长签名。</w:t>
      </w:r>
    </w:p>
    <w:p w14:paraId="3982E680">
      <w:pPr>
        <w:widowControl/>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（八）有报告完成日期。</w:t>
      </w:r>
    </w:p>
    <w:p w14:paraId="1DA40266">
      <w:pPr>
        <w:widowControl/>
        <w:spacing w:line="360" w:lineRule="auto"/>
        <w:ind w:firstLine="482" w:firstLineChars="200"/>
        <w:jc w:val="left"/>
        <w:rPr>
          <w:rFonts w:ascii="仿宋_GB2312" w:hAnsi="宋体" w:eastAsia="仿宋_GB2312" w:cs="宋体"/>
          <w:b/>
          <w:bCs/>
          <w:sz w:val="24"/>
          <w:szCs w:val="24"/>
          <w:highlight w:val="none"/>
        </w:rPr>
      </w:pPr>
      <w:r>
        <w:rPr>
          <w:rFonts w:hint="eastAsia" w:ascii="仿宋_GB2312" w:hAnsi="宋体" w:eastAsia="仿宋_GB2312" w:cs="宋体"/>
          <w:b/>
          <w:bCs/>
          <w:sz w:val="24"/>
          <w:szCs w:val="24"/>
          <w:highlight w:val="none"/>
        </w:rPr>
        <w:t>三、注意事项</w:t>
      </w:r>
    </w:p>
    <w:p w14:paraId="3104FFD1">
      <w:pPr>
        <w:widowControl/>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（一）飞行检查期间，被检查单位存在的问题已经整改的，检查报告中应包括有关整改内容</w:t>
      </w:r>
    </w:p>
    <w:p w14:paraId="2FC95E84">
      <w:pPr>
        <w:widowControl/>
        <w:spacing w:line="360" w:lineRule="auto"/>
        <w:ind w:firstLine="480" w:firstLineChars="200"/>
        <w:jc w:val="left"/>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（二）本报告属于内部运转的专用文书，报告的资料来源于被查单位提供的业务、财务信息及有关档案，必须严格保密。</w:t>
      </w:r>
    </w:p>
    <w:p w14:paraId="6CBBF922">
      <w:pPr>
        <w:rPr>
          <w:rFonts w:ascii="仿宋_GB2312" w:eastAsia="仿宋_GB2312"/>
          <w:highlight w:val="none"/>
        </w:rPr>
      </w:pPr>
      <w:r>
        <w:rPr>
          <w:rFonts w:ascii="仿宋_GB2312" w:eastAsia="仿宋_GB2312"/>
          <w:highlight w:val="none"/>
        </w:rPr>
        <w:br w:type="page"/>
      </w:r>
    </w:p>
    <w:p w14:paraId="571F80C3">
      <w:pPr>
        <w:spacing w:line="360" w:lineRule="auto"/>
        <w:jc w:val="center"/>
        <w:rPr>
          <w:rFonts w:ascii="方正小标宋简体" w:hAnsi="宋体" w:eastAsia="方正小标宋简体"/>
          <w:sz w:val="30"/>
          <w:szCs w:val="30"/>
          <w:highlight w:val="none"/>
        </w:rPr>
      </w:pPr>
      <w:r>
        <w:rPr>
          <w:rFonts w:hint="eastAsia" w:ascii="方正小标宋简体" w:hAnsi="宋体" w:eastAsia="方正小标宋简体"/>
          <w:sz w:val="30"/>
          <w:szCs w:val="30"/>
          <w:highlight w:val="none"/>
        </w:rPr>
        <w:t>×××医疗保障局</w:t>
      </w:r>
    </w:p>
    <w:p w14:paraId="6972E065">
      <w:pPr>
        <w:keepNext w:val="0"/>
        <w:keepLines w:val="0"/>
        <w:widowControl w:val="0"/>
        <w:suppressLineNumbers w:val="0"/>
        <w:spacing w:before="0" w:beforeAutospacing="0" w:after="0" w:afterAutospacing="0" w:line="588" w:lineRule="exact"/>
        <w:ind w:left="0" w:right="0"/>
        <w:jc w:val="center"/>
        <w:rPr>
          <w:rFonts w:hint="eastAsia" w:ascii="方正小标宋简体" w:hAnsi="宋体" w:eastAsia="方正小标宋简体" w:cs="黑体"/>
          <w:b w:val="0"/>
          <w:bCs w:val="0"/>
          <w:sz w:val="36"/>
          <w:szCs w:val="36"/>
          <w:highlight w:val="none"/>
          <w:lang w:val="en-US" w:eastAsia="zh-CN"/>
        </w:rPr>
      </w:pPr>
      <w:bookmarkStart w:id="466" w:name="飞行检查情况反馈"/>
      <w:r>
        <w:rPr>
          <w:rFonts w:hint="eastAsia" w:ascii="方正小标宋简体" w:hAnsi="宋体" w:eastAsia="方正小标宋简体" w:cs="黑体"/>
          <w:b w:val="0"/>
          <w:bCs w:val="0"/>
          <w:sz w:val="36"/>
          <w:szCs w:val="36"/>
          <w:highlight w:val="none"/>
        </w:rPr>
        <w:t>飞行检查</w:t>
      </w:r>
      <w:r>
        <w:rPr>
          <w:rFonts w:hint="eastAsia" w:ascii="方正小标宋简体" w:hAnsi="宋体" w:eastAsia="方正小标宋简体" w:cs="黑体"/>
          <w:b w:val="0"/>
          <w:bCs w:val="0"/>
          <w:sz w:val="36"/>
          <w:szCs w:val="36"/>
          <w:highlight w:val="none"/>
          <w:lang w:val="en-US" w:eastAsia="zh-CN"/>
        </w:rPr>
        <w:t>情况反馈</w:t>
      </w:r>
    </w:p>
    <w:bookmarkEnd w:id="466"/>
    <w:p w14:paraId="6921FFEE">
      <w:pPr>
        <w:keepNext w:val="0"/>
        <w:keepLines w:val="0"/>
        <w:widowControl w:val="0"/>
        <w:suppressLineNumbers w:val="0"/>
        <w:spacing w:before="0" w:beforeAutospacing="0" w:after="0" w:afterAutospacing="0" w:line="588" w:lineRule="exact"/>
        <w:ind w:left="0" w:right="0"/>
        <w:jc w:val="center"/>
        <w:rPr>
          <w:rFonts w:hint="eastAsia" w:ascii="方正小标宋简体" w:hAnsi="宋体" w:eastAsia="方正小标宋简体" w:cs="黑体"/>
          <w:b/>
          <w:bCs/>
          <w:sz w:val="36"/>
          <w:szCs w:val="36"/>
          <w:highlight w:val="none"/>
          <w:lang w:val="en-US" w:eastAsia="zh-CN"/>
        </w:rPr>
      </w:pPr>
    </w:p>
    <w:p w14:paraId="5467DA74">
      <w:pPr>
        <w:pStyle w:val="19"/>
        <w:keepNext w:val="0"/>
        <w:keepLines w:val="0"/>
        <w:widowControl w:val="0"/>
        <w:suppressLineNumbers w:val="0"/>
        <w:adjustRightInd w:val="0"/>
        <w:spacing w:before="120" w:beforeLines="50" w:beforeAutospacing="0" w:after="0" w:afterAutospacing="0" w:line="276" w:lineRule="auto"/>
        <w:ind w:left="0" w:right="0"/>
        <w:jc w:val="both"/>
        <w:rPr>
          <w:rFonts w:hint="eastAsia" w:ascii="仿宋_GB2312" w:hAnsi="仿宋_GB2312" w:eastAsia="仿宋_GB2312" w:cs="仿宋_GB2312"/>
          <w:color w:val="000000"/>
          <w:kern w:val="2"/>
          <w:sz w:val="24"/>
          <w:szCs w:val="24"/>
          <w:highlight w:val="none"/>
          <w:lang w:val="en-US"/>
        </w:rPr>
      </w:pPr>
      <w:r>
        <w:rPr>
          <w:rFonts w:hint="eastAsia" w:ascii="仿宋_GB2312" w:hAnsi="仿宋_GB2312" w:eastAsia="仿宋_GB2312" w:cs="仿宋_GB2312"/>
          <w:color w:val="000000"/>
          <w:kern w:val="2"/>
          <w:sz w:val="24"/>
          <w:szCs w:val="24"/>
          <w:highlight w:val="none"/>
          <w:u w:val="single"/>
          <w:lang w:val="en-US" w:eastAsia="zh-CN" w:bidi="ar"/>
        </w:rPr>
        <w:t xml:space="preserve">                   </w:t>
      </w:r>
      <w:r>
        <w:rPr>
          <w:rFonts w:hint="eastAsia" w:ascii="仿宋_GB2312" w:hAnsi="仿宋_GB2312" w:eastAsia="仿宋_GB2312" w:cs="仿宋_GB2312"/>
          <w:color w:val="000000"/>
          <w:kern w:val="2"/>
          <w:sz w:val="24"/>
          <w:szCs w:val="24"/>
          <w:highlight w:val="none"/>
          <w:lang w:val="en-US" w:eastAsia="zh-CN" w:bidi="ar"/>
        </w:rPr>
        <w:t>：</w:t>
      </w:r>
    </w:p>
    <w:p w14:paraId="5948E52A">
      <w:pPr>
        <w:pStyle w:val="19"/>
        <w:keepNext w:val="0"/>
        <w:keepLines w:val="0"/>
        <w:widowControl w:val="0"/>
        <w:suppressLineNumbers w:val="0"/>
        <w:adjustRightInd w:val="0"/>
        <w:spacing w:before="120" w:beforeLines="50" w:beforeAutospacing="0" w:after="0" w:afterAutospacing="0" w:line="276" w:lineRule="auto"/>
        <w:ind w:left="0" w:right="0" w:firstLine="480" w:firstLineChars="200"/>
        <w:jc w:val="both"/>
        <w:rPr>
          <w:rFonts w:hint="eastAsia" w:ascii="仿宋_GB2312" w:hAnsi="仿宋_GB2312" w:eastAsia="仿宋_GB2312" w:cs="仿宋_GB2312"/>
          <w:color w:val="000000"/>
          <w:kern w:val="2"/>
          <w:sz w:val="24"/>
          <w:szCs w:val="24"/>
          <w:highlight w:val="none"/>
          <w:lang w:val="en-US"/>
        </w:rPr>
      </w:pPr>
      <w:r>
        <w:rPr>
          <w:rFonts w:hint="eastAsia" w:ascii="仿宋_GB2312" w:hAnsi="仿宋_GB2312" w:eastAsia="仿宋_GB2312" w:cs="仿宋_GB2312"/>
          <w:color w:val="000000"/>
          <w:kern w:val="2"/>
          <w:sz w:val="24"/>
          <w:szCs w:val="24"/>
          <w:highlight w:val="none"/>
          <w:lang w:val="en-US" w:eastAsia="zh-CN" w:bidi="ar"/>
        </w:rPr>
        <w:t>现将</w:t>
      </w:r>
      <w:r>
        <w:rPr>
          <w:rFonts w:hint="eastAsia" w:ascii="仿宋_GB2312" w:hAnsi="仿宋_GB2312" w:eastAsia="仿宋_GB2312" w:cs="仿宋_GB2312"/>
          <w:color w:val="000000"/>
          <w:kern w:val="2"/>
          <w:sz w:val="24"/>
          <w:szCs w:val="24"/>
          <w:highlight w:val="none"/>
          <w:u w:val="single"/>
          <w:lang w:val="en-US" w:eastAsia="zh-CN" w:bidi="ar"/>
        </w:rPr>
        <w:t xml:space="preserve">      </w:t>
      </w:r>
      <w:r>
        <w:rPr>
          <w:rFonts w:hint="eastAsia" w:ascii="仿宋_GB2312" w:hAnsi="仿宋_GB2312" w:eastAsia="仿宋_GB2312" w:cs="仿宋_GB2312"/>
          <w:color w:val="000000"/>
          <w:kern w:val="2"/>
          <w:sz w:val="24"/>
          <w:szCs w:val="24"/>
          <w:highlight w:val="none"/>
          <w:lang w:val="en-US" w:eastAsia="zh-CN" w:bidi="ar"/>
        </w:rPr>
        <w:t>医疗保障局飞行检查（第X批）情况反馈你局，具体内容如下：</w:t>
      </w:r>
    </w:p>
    <w:p w14:paraId="70ABE658">
      <w:pPr>
        <w:pStyle w:val="19"/>
        <w:keepNext w:val="0"/>
        <w:keepLines w:val="0"/>
        <w:widowControl w:val="0"/>
        <w:suppressLineNumbers w:val="0"/>
        <w:adjustRightInd w:val="0"/>
        <w:spacing w:before="120" w:beforeLines="50" w:beforeAutospacing="0" w:after="0" w:afterAutospacing="0" w:line="276" w:lineRule="auto"/>
        <w:ind w:left="0" w:right="0" w:firstLine="480" w:firstLineChars="200"/>
        <w:jc w:val="both"/>
        <w:rPr>
          <w:rFonts w:hint="eastAsia" w:ascii="仿宋_GB2312" w:hAnsi="仿宋_GB2312" w:eastAsia="仿宋_GB2312" w:cs="仿宋_GB2312"/>
          <w:color w:val="000000"/>
          <w:kern w:val="2"/>
          <w:sz w:val="24"/>
          <w:szCs w:val="24"/>
          <w:highlight w:val="none"/>
          <w:lang w:val="en-US"/>
        </w:rPr>
      </w:pPr>
      <w:r>
        <w:rPr>
          <w:rFonts w:hint="eastAsia" w:ascii="仿宋_GB2312" w:hAnsi="仿宋_GB2312" w:eastAsia="仿宋_GB2312" w:cs="仿宋_GB2312"/>
          <w:color w:val="000000"/>
          <w:kern w:val="2"/>
          <w:sz w:val="24"/>
          <w:szCs w:val="24"/>
          <w:highlight w:val="none"/>
          <w:lang w:val="en-US" w:eastAsia="zh-CN" w:bidi="ar"/>
        </w:rPr>
        <w:t>调查时间：</w:t>
      </w:r>
      <w:r>
        <w:rPr>
          <w:rFonts w:hint="eastAsia" w:ascii="仿宋_GB2312" w:hAnsi="仿宋_GB2312" w:eastAsia="仿宋_GB2312" w:cs="仿宋_GB2312"/>
          <w:color w:val="000000"/>
          <w:kern w:val="2"/>
          <w:sz w:val="24"/>
          <w:szCs w:val="24"/>
          <w:highlight w:val="none"/>
          <w:u w:val="single"/>
          <w:lang w:val="en-US" w:eastAsia="zh-CN" w:bidi="ar"/>
        </w:rPr>
        <w:t xml:space="preserve">    </w:t>
      </w:r>
      <w:r>
        <w:rPr>
          <w:rFonts w:hint="eastAsia" w:ascii="仿宋_GB2312" w:hAnsi="仿宋_GB2312" w:eastAsia="仿宋_GB2312" w:cs="仿宋_GB2312"/>
          <w:color w:val="000000"/>
          <w:kern w:val="2"/>
          <w:sz w:val="24"/>
          <w:szCs w:val="24"/>
          <w:highlight w:val="none"/>
          <w:lang w:val="en-US" w:eastAsia="zh-CN" w:bidi="ar"/>
        </w:rPr>
        <w:t>年</w:t>
      </w:r>
      <w:r>
        <w:rPr>
          <w:rFonts w:hint="eastAsia" w:ascii="仿宋_GB2312" w:hAnsi="仿宋_GB2312" w:eastAsia="仿宋_GB2312" w:cs="仿宋_GB2312"/>
          <w:color w:val="000000"/>
          <w:kern w:val="2"/>
          <w:sz w:val="24"/>
          <w:szCs w:val="24"/>
          <w:highlight w:val="none"/>
          <w:u w:val="single"/>
          <w:lang w:val="en-US" w:eastAsia="zh-CN" w:bidi="ar"/>
        </w:rPr>
        <w:t xml:space="preserve">  </w:t>
      </w:r>
      <w:r>
        <w:rPr>
          <w:rFonts w:hint="eastAsia" w:ascii="仿宋_GB2312" w:hAnsi="仿宋_GB2312" w:eastAsia="仿宋_GB2312" w:cs="仿宋_GB2312"/>
          <w:color w:val="000000"/>
          <w:kern w:val="2"/>
          <w:sz w:val="24"/>
          <w:szCs w:val="24"/>
          <w:highlight w:val="none"/>
          <w:lang w:val="en-US" w:eastAsia="zh-CN" w:bidi="ar"/>
        </w:rPr>
        <w:t>月</w:t>
      </w:r>
      <w:r>
        <w:rPr>
          <w:rFonts w:hint="eastAsia" w:ascii="仿宋_GB2312" w:hAnsi="仿宋_GB2312" w:eastAsia="仿宋_GB2312" w:cs="仿宋_GB2312"/>
          <w:color w:val="000000"/>
          <w:kern w:val="2"/>
          <w:sz w:val="24"/>
          <w:szCs w:val="24"/>
          <w:highlight w:val="none"/>
          <w:u w:val="single"/>
          <w:lang w:val="en-US" w:eastAsia="zh-CN" w:bidi="ar"/>
        </w:rPr>
        <w:t xml:space="preserve">  </w:t>
      </w:r>
      <w:r>
        <w:rPr>
          <w:rFonts w:hint="eastAsia" w:ascii="仿宋_GB2312" w:hAnsi="仿宋_GB2312" w:eastAsia="仿宋_GB2312" w:cs="仿宋_GB2312"/>
          <w:color w:val="000000"/>
          <w:kern w:val="2"/>
          <w:sz w:val="24"/>
          <w:szCs w:val="24"/>
          <w:highlight w:val="none"/>
          <w:lang w:val="en-US" w:eastAsia="zh-CN" w:bidi="ar"/>
        </w:rPr>
        <w:t>日至</w:t>
      </w:r>
      <w:r>
        <w:rPr>
          <w:rFonts w:hint="eastAsia" w:ascii="仿宋_GB2312" w:hAnsi="仿宋_GB2312" w:eastAsia="仿宋_GB2312" w:cs="仿宋_GB2312"/>
          <w:color w:val="000000"/>
          <w:kern w:val="2"/>
          <w:sz w:val="24"/>
          <w:szCs w:val="24"/>
          <w:highlight w:val="none"/>
          <w:u w:val="single"/>
          <w:lang w:val="en-US" w:eastAsia="zh-CN" w:bidi="ar"/>
        </w:rPr>
        <w:t xml:space="preserve">    </w:t>
      </w:r>
      <w:r>
        <w:rPr>
          <w:rFonts w:hint="eastAsia" w:ascii="仿宋_GB2312" w:hAnsi="仿宋_GB2312" w:eastAsia="仿宋_GB2312" w:cs="仿宋_GB2312"/>
          <w:color w:val="000000"/>
          <w:kern w:val="2"/>
          <w:sz w:val="24"/>
          <w:szCs w:val="24"/>
          <w:highlight w:val="none"/>
          <w:lang w:val="en-US" w:eastAsia="zh-CN" w:bidi="ar"/>
        </w:rPr>
        <w:t>年</w:t>
      </w:r>
      <w:r>
        <w:rPr>
          <w:rFonts w:hint="eastAsia" w:ascii="仿宋_GB2312" w:hAnsi="仿宋_GB2312" w:eastAsia="仿宋_GB2312" w:cs="仿宋_GB2312"/>
          <w:color w:val="000000"/>
          <w:kern w:val="2"/>
          <w:sz w:val="24"/>
          <w:szCs w:val="24"/>
          <w:highlight w:val="none"/>
          <w:u w:val="single"/>
          <w:lang w:val="en-US" w:eastAsia="zh-CN" w:bidi="ar"/>
        </w:rPr>
        <w:t xml:space="preserve">  </w:t>
      </w:r>
      <w:r>
        <w:rPr>
          <w:rFonts w:hint="eastAsia" w:ascii="仿宋_GB2312" w:hAnsi="仿宋_GB2312" w:eastAsia="仿宋_GB2312" w:cs="仿宋_GB2312"/>
          <w:color w:val="000000"/>
          <w:kern w:val="2"/>
          <w:sz w:val="24"/>
          <w:szCs w:val="24"/>
          <w:highlight w:val="none"/>
          <w:lang w:val="en-US" w:eastAsia="zh-CN" w:bidi="ar"/>
        </w:rPr>
        <w:t>月</w:t>
      </w:r>
      <w:r>
        <w:rPr>
          <w:rFonts w:hint="eastAsia" w:ascii="仿宋_GB2312" w:hAnsi="仿宋_GB2312" w:eastAsia="仿宋_GB2312" w:cs="仿宋_GB2312"/>
          <w:color w:val="000000"/>
          <w:kern w:val="2"/>
          <w:sz w:val="24"/>
          <w:szCs w:val="24"/>
          <w:highlight w:val="none"/>
          <w:u w:val="single"/>
          <w:lang w:val="en-US" w:eastAsia="zh-CN" w:bidi="ar"/>
        </w:rPr>
        <w:t xml:space="preserve">  </w:t>
      </w:r>
      <w:r>
        <w:rPr>
          <w:rFonts w:hint="eastAsia" w:ascii="仿宋_GB2312" w:hAnsi="仿宋_GB2312" w:eastAsia="仿宋_GB2312" w:cs="仿宋_GB2312"/>
          <w:color w:val="000000"/>
          <w:kern w:val="2"/>
          <w:sz w:val="24"/>
          <w:szCs w:val="24"/>
          <w:highlight w:val="none"/>
          <w:lang w:val="en-US" w:eastAsia="zh-CN" w:bidi="ar"/>
        </w:rPr>
        <w:t>日</w:t>
      </w:r>
    </w:p>
    <w:p w14:paraId="3E19A11C">
      <w:pPr>
        <w:pStyle w:val="19"/>
        <w:keepNext w:val="0"/>
        <w:keepLines w:val="0"/>
        <w:widowControl w:val="0"/>
        <w:suppressLineNumbers w:val="0"/>
        <w:adjustRightInd w:val="0"/>
        <w:spacing w:before="120" w:beforeLines="50" w:beforeAutospacing="0" w:after="0" w:afterAutospacing="0" w:line="276" w:lineRule="auto"/>
        <w:ind w:left="0" w:right="0"/>
        <w:jc w:val="both"/>
        <w:rPr>
          <w:rFonts w:hint="eastAsia" w:ascii="仿宋_GB2312" w:hAnsi="仿宋_GB2312" w:eastAsia="仿宋_GB2312" w:cs="仿宋_GB2312"/>
          <w:b/>
          <w:bCs w:val="0"/>
          <w:color w:val="000000"/>
          <w:kern w:val="2"/>
          <w:sz w:val="24"/>
          <w:szCs w:val="24"/>
          <w:highlight w:val="none"/>
          <w:lang w:val="en-US"/>
        </w:rPr>
      </w:pPr>
      <w:r>
        <w:rPr>
          <w:rFonts w:hint="eastAsia" w:ascii="仿宋_GB2312" w:hAnsi="仿宋_GB2312" w:eastAsia="仿宋_GB2312" w:cs="仿宋_GB2312"/>
          <w:b/>
          <w:bCs w:val="0"/>
          <w:color w:val="000000"/>
          <w:kern w:val="2"/>
          <w:sz w:val="24"/>
          <w:szCs w:val="24"/>
          <w:highlight w:val="none"/>
          <w:lang w:val="en-US" w:eastAsia="zh-CN" w:bidi="ar"/>
        </w:rPr>
        <w:t>被检查对象信息：</w:t>
      </w:r>
    </w:p>
    <w:p w14:paraId="6A82C0F4">
      <w:pPr>
        <w:pStyle w:val="19"/>
        <w:keepNext w:val="0"/>
        <w:keepLines w:val="0"/>
        <w:widowControl w:val="0"/>
        <w:suppressLineNumbers w:val="0"/>
        <w:tabs>
          <w:tab w:val="left" w:pos="0"/>
          <w:tab w:val="left" w:pos="7560"/>
        </w:tabs>
        <w:adjustRightInd w:val="0"/>
        <w:spacing w:before="120" w:beforeLines="50" w:beforeAutospacing="0" w:after="0" w:afterAutospacing="0" w:line="276" w:lineRule="auto"/>
        <w:ind w:left="0" w:right="-68" w:firstLine="454"/>
        <w:jc w:val="both"/>
        <w:rPr>
          <w:rFonts w:hint="default" w:ascii="仿宋_GB2312" w:hAnsi="仿宋_GB2312" w:eastAsia="仿宋_GB2312" w:cs="仿宋_GB2312"/>
          <w:color w:val="000000"/>
          <w:kern w:val="2"/>
          <w:sz w:val="24"/>
          <w:szCs w:val="24"/>
          <w:highlight w:val="none"/>
          <w:u w:val="single"/>
          <w:lang w:val="en-US"/>
        </w:rPr>
      </w:pPr>
      <w:r>
        <w:rPr>
          <w:rFonts w:hint="eastAsia" w:ascii="仿宋_GB2312" w:hAnsi="仿宋_GB2312" w:eastAsia="仿宋_GB2312" w:cs="仿宋_GB2312"/>
          <w:color w:val="000000"/>
          <w:kern w:val="2"/>
          <w:sz w:val="24"/>
          <w:szCs w:val="24"/>
          <w:highlight w:val="none"/>
          <w:lang w:val="en-US" w:eastAsia="zh-CN" w:bidi="ar"/>
        </w:rPr>
        <w:t>单位全称：</w:t>
      </w:r>
      <w:r>
        <w:rPr>
          <w:rFonts w:hint="eastAsia" w:ascii="仿宋_GB2312" w:hAnsi="仿宋_GB2312" w:eastAsia="仿宋_GB2312" w:cs="仿宋_GB2312"/>
          <w:color w:val="000000"/>
          <w:kern w:val="2"/>
          <w:sz w:val="24"/>
          <w:szCs w:val="24"/>
          <w:highlight w:val="none"/>
          <w:u w:val="single"/>
          <w:lang w:val="en-US" w:eastAsia="zh-CN" w:bidi="ar"/>
        </w:rPr>
        <w:t xml:space="preserve">                        </w:t>
      </w:r>
    </w:p>
    <w:p w14:paraId="3AF94235">
      <w:pPr>
        <w:pStyle w:val="19"/>
        <w:keepNext w:val="0"/>
        <w:keepLines w:val="0"/>
        <w:widowControl w:val="0"/>
        <w:suppressLineNumbers w:val="0"/>
        <w:tabs>
          <w:tab w:val="left" w:pos="0"/>
          <w:tab w:val="left" w:pos="7560"/>
        </w:tabs>
        <w:adjustRightInd w:val="0"/>
        <w:spacing w:before="120" w:beforeLines="50" w:beforeAutospacing="0" w:after="0" w:afterAutospacing="0" w:line="276" w:lineRule="auto"/>
        <w:ind w:left="0" w:right="-68" w:firstLine="454"/>
        <w:jc w:val="both"/>
        <w:rPr>
          <w:rFonts w:hint="default" w:ascii="仿宋_GB2312" w:hAnsi="仿宋_GB2312" w:eastAsia="仿宋_GB2312" w:cs="仿宋_GB2312"/>
          <w:color w:val="000000"/>
          <w:kern w:val="2"/>
          <w:sz w:val="24"/>
          <w:szCs w:val="24"/>
          <w:highlight w:val="none"/>
          <w:u w:val="single"/>
          <w:lang w:val="en-US"/>
        </w:rPr>
      </w:pPr>
      <w:r>
        <w:rPr>
          <w:rFonts w:hint="eastAsia" w:ascii="仿宋_GB2312" w:hAnsi="仿宋_GB2312" w:eastAsia="仿宋_GB2312" w:cs="仿宋_GB2312"/>
          <w:color w:val="000000"/>
          <w:kern w:val="2"/>
          <w:sz w:val="24"/>
          <w:szCs w:val="24"/>
          <w:highlight w:val="none"/>
          <w:lang w:val="en-US" w:eastAsia="zh-CN" w:bidi="ar"/>
        </w:rPr>
        <w:t>类别/性质：</w:t>
      </w:r>
      <w:r>
        <w:rPr>
          <w:rFonts w:hint="eastAsia" w:ascii="仿宋_GB2312" w:hAnsi="仿宋_GB2312" w:eastAsia="仿宋_GB2312" w:cs="仿宋_GB2312"/>
          <w:color w:val="000000"/>
          <w:kern w:val="2"/>
          <w:sz w:val="24"/>
          <w:szCs w:val="24"/>
          <w:highlight w:val="none"/>
          <w:u w:val="single"/>
          <w:lang w:val="en-US" w:eastAsia="zh-CN" w:bidi="ar"/>
        </w:rPr>
        <w:t xml:space="preserve">                       </w:t>
      </w:r>
    </w:p>
    <w:p w14:paraId="7C456603">
      <w:pPr>
        <w:pStyle w:val="19"/>
        <w:keepNext w:val="0"/>
        <w:keepLines w:val="0"/>
        <w:widowControl w:val="0"/>
        <w:suppressLineNumbers w:val="0"/>
        <w:tabs>
          <w:tab w:val="left" w:pos="0"/>
          <w:tab w:val="left" w:pos="7560"/>
        </w:tabs>
        <w:adjustRightInd w:val="0"/>
        <w:spacing w:before="120" w:beforeLines="50" w:beforeAutospacing="0" w:after="0" w:afterAutospacing="0" w:line="276" w:lineRule="auto"/>
        <w:ind w:left="0" w:right="-68" w:firstLine="454"/>
        <w:jc w:val="both"/>
        <w:rPr>
          <w:rFonts w:hint="default" w:ascii="仿宋_GB2312" w:hAnsi="仿宋_GB2312" w:eastAsia="仿宋_GB2312" w:cs="仿宋_GB2312"/>
          <w:color w:val="000000"/>
          <w:kern w:val="2"/>
          <w:sz w:val="24"/>
          <w:szCs w:val="24"/>
          <w:highlight w:val="none"/>
          <w:u w:val="single"/>
          <w:lang w:val="en-US"/>
        </w:rPr>
      </w:pPr>
      <w:r>
        <w:rPr>
          <w:rFonts w:hint="eastAsia" w:ascii="仿宋_GB2312" w:hAnsi="仿宋_GB2312" w:eastAsia="仿宋_GB2312" w:cs="仿宋_GB2312"/>
          <w:color w:val="000000"/>
          <w:kern w:val="2"/>
          <w:sz w:val="24"/>
          <w:szCs w:val="24"/>
          <w:highlight w:val="none"/>
          <w:lang w:val="en-US" w:eastAsia="zh-CN" w:bidi="ar"/>
        </w:rPr>
        <w:t>单位地址：</w:t>
      </w:r>
      <w:r>
        <w:rPr>
          <w:rFonts w:hint="eastAsia" w:ascii="仿宋_GB2312" w:hAnsi="仿宋_GB2312" w:eastAsia="仿宋_GB2312" w:cs="仿宋_GB2312"/>
          <w:color w:val="000000"/>
          <w:kern w:val="2"/>
          <w:sz w:val="24"/>
          <w:szCs w:val="24"/>
          <w:highlight w:val="none"/>
          <w:u w:val="single"/>
          <w:lang w:val="en-US" w:eastAsia="zh-CN" w:bidi="ar"/>
        </w:rPr>
        <w:t xml:space="preserve">                                                  </w:t>
      </w:r>
    </w:p>
    <w:p w14:paraId="47A15E61">
      <w:pPr>
        <w:pStyle w:val="19"/>
        <w:keepNext w:val="0"/>
        <w:keepLines w:val="0"/>
        <w:widowControl w:val="0"/>
        <w:suppressLineNumbers w:val="0"/>
        <w:tabs>
          <w:tab w:val="left" w:pos="0"/>
          <w:tab w:val="left" w:pos="7560"/>
        </w:tabs>
        <w:adjustRightInd w:val="0"/>
        <w:spacing w:before="120" w:beforeLines="50" w:beforeAutospacing="0" w:after="0" w:afterAutospacing="0" w:line="276" w:lineRule="auto"/>
        <w:ind w:left="0" w:right="-68" w:firstLine="454"/>
        <w:jc w:val="both"/>
        <w:rPr>
          <w:rFonts w:hint="default" w:ascii="仿宋_GB2312" w:hAnsi="仿宋_GB2312" w:eastAsia="仿宋_GB2312" w:cs="仿宋_GB2312"/>
          <w:color w:val="000000"/>
          <w:kern w:val="2"/>
          <w:sz w:val="24"/>
          <w:szCs w:val="24"/>
          <w:highlight w:val="none"/>
          <w:u w:val="single"/>
          <w:lang w:val="en-US"/>
        </w:rPr>
      </w:pPr>
      <w:r>
        <w:rPr>
          <w:rFonts w:hint="eastAsia" w:ascii="仿宋_GB2312" w:hAnsi="仿宋_GB2312" w:eastAsia="仿宋_GB2312" w:cs="仿宋_GB2312"/>
          <w:color w:val="000000"/>
          <w:kern w:val="2"/>
          <w:sz w:val="24"/>
          <w:szCs w:val="24"/>
          <w:highlight w:val="none"/>
          <w:lang w:val="en-US" w:eastAsia="zh-CN" w:bidi="ar"/>
        </w:rPr>
        <w:t>法定代表人：</w:t>
      </w:r>
      <w:r>
        <w:rPr>
          <w:rFonts w:hint="eastAsia" w:ascii="仿宋_GB2312" w:hAnsi="仿宋_GB2312" w:eastAsia="仿宋_GB2312" w:cs="仿宋_GB2312"/>
          <w:color w:val="000000"/>
          <w:kern w:val="2"/>
          <w:sz w:val="24"/>
          <w:szCs w:val="24"/>
          <w:highlight w:val="none"/>
          <w:u w:val="single"/>
          <w:lang w:val="en-US" w:eastAsia="zh-CN" w:bidi="ar"/>
        </w:rPr>
        <w:t xml:space="preserve">      </w:t>
      </w:r>
      <w:r>
        <w:rPr>
          <w:rFonts w:hint="eastAsia" w:ascii="仿宋_GB2312" w:hAnsi="仿宋_GB2312" w:eastAsia="仿宋_GB2312" w:cs="仿宋_GB2312"/>
          <w:color w:val="000000"/>
          <w:kern w:val="2"/>
          <w:sz w:val="24"/>
          <w:szCs w:val="24"/>
          <w:highlight w:val="none"/>
          <w:lang w:val="en-US" w:eastAsia="zh-CN" w:bidi="ar"/>
        </w:rPr>
        <w:t>，联系电话：</w:t>
      </w:r>
      <w:r>
        <w:rPr>
          <w:rFonts w:hint="eastAsia" w:ascii="仿宋_GB2312" w:hAnsi="仿宋_GB2312" w:eastAsia="仿宋_GB2312" w:cs="仿宋_GB2312"/>
          <w:color w:val="000000"/>
          <w:kern w:val="2"/>
          <w:sz w:val="24"/>
          <w:szCs w:val="24"/>
          <w:highlight w:val="none"/>
          <w:u w:val="single"/>
          <w:lang w:val="en-US" w:eastAsia="zh-CN" w:bidi="ar"/>
        </w:rPr>
        <w:t xml:space="preserve">                 </w:t>
      </w:r>
    </w:p>
    <w:p w14:paraId="523946BB">
      <w:pPr>
        <w:pStyle w:val="19"/>
        <w:keepNext w:val="0"/>
        <w:keepLines w:val="0"/>
        <w:widowControl w:val="0"/>
        <w:suppressLineNumbers w:val="0"/>
        <w:adjustRightInd w:val="0"/>
        <w:spacing w:before="120" w:beforeLines="50" w:beforeAutospacing="0" w:after="0" w:afterAutospacing="0" w:line="400" w:lineRule="exact"/>
        <w:ind w:left="0" w:right="0" w:firstLine="480" w:firstLineChars="200"/>
        <w:jc w:val="both"/>
        <w:rPr>
          <w:rFonts w:hint="default" w:ascii="仿宋" w:hAnsi="仿宋" w:eastAsia="仿宋" w:cs="仿宋"/>
          <w:color w:val="000000"/>
          <w:kern w:val="2"/>
          <w:sz w:val="24"/>
          <w:szCs w:val="24"/>
          <w:highlight w:val="none"/>
          <w:lang w:val="en-US"/>
        </w:rPr>
      </w:pPr>
      <w:r>
        <w:rPr>
          <w:rFonts w:hint="eastAsia" w:ascii="仿宋_GB2312" w:hAnsi="仿宋_GB2312" w:eastAsia="仿宋_GB2312" w:cs="仿宋_GB2312"/>
          <w:color w:val="000000"/>
          <w:kern w:val="2"/>
          <w:sz w:val="24"/>
          <w:szCs w:val="24"/>
          <w:highlight w:val="none"/>
          <w:lang w:val="en-US" w:eastAsia="zh-CN" w:bidi="ar"/>
        </w:rPr>
        <w:t>机构代码：</w:t>
      </w:r>
      <w:r>
        <w:rPr>
          <w:rFonts w:hint="eastAsia" w:ascii="仿宋_GB2312" w:hAnsi="仿宋_GB2312" w:eastAsia="仿宋_GB2312" w:cs="仿宋_GB2312"/>
          <w:color w:val="000000"/>
          <w:kern w:val="2"/>
          <w:sz w:val="24"/>
          <w:szCs w:val="24"/>
          <w:highlight w:val="none"/>
          <w:u w:val="single"/>
          <w:lang w:val="en-US" w:eastAsia="zh-CN" w:bidi="ar"/>
        </w:rPr>
        <w:t xml:space="preserve">                          </w:t>
      </w:r>
    </w:p>
    <w:p w14:paraId="367DCB2B">
      <w:pPr>
        <w:pStyle w:val="19"/>
        <w:keepNext w:val="0"/>
        <w:keepLines w:val="0"/>
        <w:widowControl w:val="0"/>
        <w:suppressLineNumbers w:val="0"/>
        <w:adjustRightInd w:val="0"/>
        <w:spacing w:before="120" w:beforeLines="50" w:beforeAutospacing="0" w:after="0" w:afterAutospacing="0"/>
        <w:ind w:left="0" w:right="0"/>
        <w:jc w:val="both"/>
        <w:rPr>
          <w:rFonts w:hint="eastAsia" w:ascii="仿宋_GB2312" w:hAnsi="仿宋_GB2312" w:eastAsia="仿宋_GB2312" w:cs="仿宋_GB2312"/>
          <w:b/>
          <w:bCs w:val="0"/>
          <w:kern w:val="2"/>
          <w:sz w:val="24"/>
          <w:szCs w:val="24"/>
          <w:highlight w:val="none"/>
          <w:lang w:val="en-US" w:eastAsia="zh-CN" w:bidi="ar"/>
        </w:rPr>
      </w:pPr>
    </w:p>
    <w:p w14:paraId="5F5F147B">
      <w:pPr>
        <w:pStyle w:val="19"/>
        <w:keepNext w:val="0"/>
        <w:keepLines w:val="0"/>
        <w:widowControl w:val="0"/>
        <w:suppressLineNumbers w:val="0"/>
        <w:adjustRightInd w:val="0"/>
        <w:spacing w:before="120" w:beforeLines="50" w:beforeAutospacing="0" w:after="0" w:afterAutospacing="0"/>
        <w:ind w:left="0" w:right="0"/>
        <w:jc w:val="both"/>
        <w:rPr>
          <w:rFonts w:hint="eastAsia" w:ascii="仿宋_GB2312" w:hAnsi="仿宋_GB2312" w:eastAsia="仿宋_GB2312" w:cs="仿宋_GB2312"/>
          <w:b/>
          <w:bCs w:val="0"/>
          <w:kern w:val="2"/>
          <w:sz w:val="24"/>
          <w:szCs w:val="24"/>
          <w:highlight w:val="none"/>
          <w:u w:val="single"/>
          <w:lang w:val="en-US" w:eastAsia="zh-CN" w:bidi="ar"/>
        </w:rPr>
      </w:pPr>
      <w:r>
        <w:rPr>
          <w:rFonts w:hint="eastAsia" w:ascii="仿宋_GB2312" w:hAnsi="仿宋_GB2312" w:eastAsia="仿宋_GB2312" w:cs="仿宋_GB2312"/>
          <w:b/>
          <w:bCs w:val="0"/>
          <w:kern w:val="2"/>
          <w:sz w:val="24"/>
          <w:szCs w:val="24"/>
          <w:highlight w:val="none"/>
          <w:lang w:val="en-US" w:eastAsia="zh-CN" w:bidi="ar"/>
        </w:rPr>
        <w:t>检查组组长长（签字）：</w:t>
      </w:r>
      <w:r>
        <w:rPr>
          <w:rFonts w:hint="eastAsia" w:ascii="仿宋_GB2312" w:hAnsi="仿宋_GB2312" w:eastAsia="仿宋_GB2312" w:cs="仿宋_GB2312"/>
          <w:b/>
          <w:bCs w:val="0"/>
          <w:kern w:val="2"/>
          <w:sz w:val="24"/>
          <w:szCs w:val="24"/>
          <w:highlight w:val="none"/>
          <w:u w:val="single"/>
          <w:lang w:val="en-US" w:eastAsia="zh-CN" w:bidi="ar"/>
        </w:rPr>
        <w:t xml:space="preserve">              </w:t>
      </w:r>
    </w:p>
    <w:p w14:paraId="59569490">
      <w:pPr>
        <w:pStyle w:val="19"/>
        <w:keepNext w:val="0"/>
        <w:keepLines w:val="0"/>
        <w:widowControl w:val="0"/>
        <w:suppressLineNumbers w:val="0"/>
        <w:adjustRightInd w:val="0"/>
        <w:spacing w:before="120" w:beforeLines="50" w:beforeAutospacing="0" w:after="0" w:afterAutospacing="0"/>
        <w:ind w:left="0" w:right="0"/>
        <w:jc w:val="both"/>
        <w:rPr>
          <w:rFonts w:hint="eastAsia" w:ascii="仿宋_GB2312" w:hAnsi="仿宋_GB2312" w:eastAsia="仿宋_GB2312" w:cs="仿宋_GB2312"/>
          <w:kern w:val="2"/>
          <w:sz w:val="24"/>
          <w:szCs w:val="24"/>
          <w:highlight w:val="none"/>
          <w:u w:val="single"/>
          <w:lang w:val="en-US" w:eastAsia="zh-CN" w:bidi="ar"/>
        </w:rPr>
      </w:pPr>
      <w:r>
        <w:rPr>
          <w:rFonts w:hint="eastAsia" w:ascii="仿宋_GB2312" w:hAnsi="仿宋_GB2312" w:eastAsia="仿宋_GB2312" w:cs="仿宋_GB2312"/>
          <w:b/>
          <w:bCs w:val="0"/>
          <w:kern w:val="2"/>
          <w:sz w:val="24"/>
          <w:szCs w:val="24"/>
          <w:highlight w:val="none"/>
          <w:lang w:val="en-US" w:eastAsia="zh-CN" w:bidi="ar"/>
        </w:rPr>
        <w:t>检查组成员（签字）：</w:t>
      </w:r>
      <w:r>
        <w:rPr>
          <w:rFonts w:hint="eastAsia" w:ascii="仿宋_GB2312" w:hAnsi="仿宋_GB2312" w:eastAsia="仿宋_GB2312" w:cs="仿宋_GB2312"/>
          <w:kern w:val="2"/>
          <w:sz w:val="24"/>
          <w:szCs w:val="24"/>
          <w:highlight w:val="none"/>
          <w:u w:val="single"/>
          <w:lang w:val="en-US" w:eastAsia="zh-CN" w:bidi="ar"/>
        </w:rPr>
        <w:t xml:space="preserve">                                              </w:t>
      </w:r>
    </w:p>
    <w:p w14:paraId="0CDF9C68">
      <w:pPr>
        <w:pStyle w:val="19"/>
        <w:keepNext w:val="0"/>
        <w:keepLines w:val="0"/>
        <w:widowControl w:val="0"/>
        <w:suppressLineNumbers w:val="0"/>
        <w:tabs>
          <w:tab w:val="left" w:pos="0"/>
          <w:tab w:val="left" w:pos="7560"/>
        </w:tabs>
        <w:adjustRightInd w:val="0"/>
        <w:spacing w:before="120" w:beforeLines="50" w:beforeAutospacing="0" w:after="0" w:afterAutospacing="0" w:line="276" w:lineRule="auto"/>
        <w:ind w:left="0" w:right="-68" w:firstLine="454"/>
        <w:jc w:val="both"/>
        <w:rPr>
          <w:rFonts w:hint="eastAsia" w:ascii="仿宋_GB2312" w:hAnsi="仿宋_GB2312" w:eastAsia="仿宋_GB2312" w:cs="仿宋_GB2312"/>
          <w:kern w:val="2"/>
          <w:sz w:val="24"/>
          <w:szCs w:val="24"/>
          <w:highlight w:val="none"/>
          <w:u w:val="single"/>
          <w:lang w:val="en-US" w:eastAsia="zh-CN" w:bidi="ar"/>
        </w:rPr>
      </w:pPr>
      <w:r>
        <w:rPr>
          <w:rFonts w:hint="eastAsia" w:ascii="仿宋_GB2312" w:hAnsi="仿宋_GB2312" w:eastAsia="仿宋_GB2312" w:cs="仿宋_GB2312"/>
          <w:kern w:val="2"/>
          <w:sz w:val="24"/>
          <w:szCs w:val="24"/>
          <w:highlight w:val="none"/>
          <w:u w:val="single"/>
          <w:lang w:val="en-US" w:eastAsia="zh-CN" w:bidi="ar"/>
        </w:rPr>
        <w:t xml:space="preserve">                                                               </w:t>
      </w:r>
    </w:p>
    <w:p w14:paraId="693DEA2F">
      <w:pPr>
        <w:pStyle w:val="19"/>
        <w:keepNext w:val="0"/>
        <w:keepLines w:val="0"/>
        <w:widowControl w:val="0"/>
        <w:suppressLineNumbers w:val="0"/>
        <w:tabs>
          <w:tab w:val="left" w:pos="0"/>
          <w:tab w:val="left" w:pos="7560"/>
        </w:tabs>
        <w:adjustRightInd w:val="0"/>
        <w:spacing w:before="120" w:beforeLines="50" w:beforeAutospacing="0" w:after="0" w:afterAutospacing="0" w:line="276" w:lineRule="auto"/>
        <w:ind w:left="0" w:right="-68" w:firstLine="454"/>
        <w:jc w:val="both"/>
        <w:rPr>
          <w:rFonts w:hint="default" w:ascii="仿宋_GB2312" w:hAnsi="仿宋_GB2312" w:eastAsia="仿宋_GB2312" w:cs="仿宋_GB2312"/>
          <w:kern w:val="2"/>
          <w:sz w:val="24"/>
          <w:szCs w:val="24"/>
          <w:highlight w:val="none"/>
          <w:lang w:val="en-US"/>
        </w:rPr>
      </w:pPr>
      <w:r>
        <w:rPr>
          <w:rFonts w:hint="eastAsia" w:ascii="仿宋_GB2312" w:hAnsi="仿宋_GB2312" w:eastAsia="仿宋_GB2312" w:cs="仿宋_GB2312"/>
          <w:kern w:val="2"/>
          <w:sz w:val="24"/>
          <w:szCs w:val="24"/>
          <w:highlight w:val="none"/>
          <w:u w:val="single"/>
          <w:lang w:val="en-US" w:eastAsia="zh-CN" w:bidi="ar"/>
        </w:rPr>
        <w:t xml:space="preserve">                                                               </w:t>
      </w:r>
    </w:p>
    <w:p w14:paraId="12F9C642">
      <w:pPr>
        <w:pStyle w:val="19"/>
        <w:keepNext w:val="0"/>
        <w:keepLines w:val="0"/>
        <w:widowControl w:val="0"/>
        <w:suppressLineNumbers w:val="0"/>
        <w:tabs>
          <w:tab w:val="left" w:pos="0"/>
          <w:tab w:val="left" w:pos="7560"/>
        </w:tabs>
        <w:adjustRightInd w:val="0"/>
        <w:spacing w:before="120" w:beforeLines="50" w:beforeAutospacing="0" w:after="0" w:afterAutospacing="0" w:line="276" w:lineRule="auto"/>
        <w:ind w:left="0" w:right="-68" w:firstLine="454"/>
        <w:jc w:val="both"/>
        <w:rPr>
          <w:rFonts w:hint="default" w:ascii="仿宋_GB2312" w:hAnsi="仿宋_GB2312" w:eastAsia="仿宋_GB2312" w:cs="仿宋_GB2312"/>
          <w:kern w:val="2"/>
          <w:sz w:val="24"/>
          <w:szCs w:val="24"/>
          <w:highlight w:val="none"/>
          <w:lang w:val="en-US"/>
        </w:rPr>
      </w:pPr>
      <w:r>
        <w:rPr>
          <w:rFonts w:hint="eastAsia" w:ascii="仿宋_GB2312" w:hAnsi="仿宋_GB2312" w:eastAsia="仿宋_GB2312" w:cs="仿宋_GB2312"/>
          <w:kern w:val="2"/>
          <w:sz w:val="24"/>
          <w:szCs w:val="24"/>
          <w:highlight w:val="none"/>
          <w:u w:val="single"/>
          <w:lang w:val="en-US" w:eastAsia="zh-CN" w:bidi="ar"/>
        </w:rPr>
        <w:t xml:space="preserve">                                                               </w:t>
      </w:r>
    </w:p>
    <w:p w14:paraId="16BB9DD6">
      <w:pPr>
        <w:pStyle w:val="19"/>
        <w:keepNext w:val="0"/>
        <w:keepLines w:val="0"/>
        <w:widowControl w:val="0"/>
        <w:suppressLineNumbers w:val="0"/>
        <w:adjustRightInd w:val="0"/>
        <w:spacing w:before="120" w:beforeLines="50" w:beforeAutospacing="0" w:after="0" w:afterAutospacing="0"/>
        <w:ind w:left="0" w:right="0"/>
        <w:jc w:val="both"/>
        <w:rPr>
          <w:rFonts w:hint="eastAsia" w:ascii="仿宋_GB2312" w:hAnsi="仿宋_GB2312" w:eastAsia="仿宋_GB2312" w:cs="仿宋_GB2312"/>
          <w:b/>
          <w:bCs w:val="0"/>
          <w:kern w:val="2"/>
          <w:sz w:val="24"/>
          <w:szCs w:val="24"/>
          <w:highlight w:val="none"/>
          <w:lang w:val="en-US"/>
        </w:rPr>
      </w:pPr>
      <w:r>
        <w:rPr>
          <w:rFonts w:hint="eastAsia" w:ascii="仿宋_GB2312" w:hAnsi="仿宋_GB2312" w:eastAsia="仿宋_GB2312" w:cs="仿宋_GB2312"/>
          <w:b/>
          <w:bCs w:val="0"/>
          <w:kern w:val="2"/>
          <w:sz w:val="24"/>
          <w:szCs w:val="24"/>
          <w:highlight w:val="none"/>
          <w:lang w:val="en-US" w:eastAsia="zh-CN" w:bidi="ar"/>
        </w:rPr>
        <w:t>记录人（签字）：</w:t>
      </w:r>
      <w:r>
        <w:rPr>
          <w:rFonts w:hint="eastAsia" w:ascii="仿宋_GB2312" w:hAnsi="仿宋_GB2312" w:eastAsia="仿宋_GB2312" w:cs="仿宋_GB2312"/>
          <w:kern w:val="2"/>
          <w:sz w:val="24"/>
          <w:szCs w:val="24"/>
          <w:highlight w:val="none"/>
          <w:u w:val="single"/>
          <w:lang w:val="en-US" w:eastAsia="zh-CN" w:bidi="ar"/>
        </w:rPr>
        <w:t xml:space="preserve">       </w:t>
      </w:r>
    </w:p>
    <w:p w14:paraId="2B0A4498">
      <w:pPr>
        <w:pStyle w:val="19"/>
        <w:keepNext w:val="0"/>
        <w:keepLines w:val="0"/>
        <w:widowControl w:val="0"/>
        <w:suppressLineNumbers w:val="0"/>
        <w:adjustRightInd w:val="0"/>
        <w:spacing w:before="120" w:beforeLines="50" w:beforeAutospacing="0" w:after="0" w:afterAutospacing="0" w:line="276" w:lineRule="auto"/>
        <w:ind w:left="0" w:right="0"/>
        <w:jc w:val="left"/>
        <w:rPr>
          <w:rFonts w:hint="eastAsia" w:ascii="仿宋" w:hAnsi="仿宋" w:eastAsia="仿宋" w:cs="仿宋"/>
          <w:color w:val="000000"/>
          <w:kern w:val="2"/>
          <w:sz w:val="24"/>
          <w:szCs w:val="24"/>
          <w:highlight w:val="none"/>
          <w:lang w:val="en-US"/>
        </w:rPr>
      </w:pPr>
    </w:p>
    <w:p w14:paraId="08D90C24">
      <w:pPr>
        <w:keepNext w:val="0"/>
        <w:keepLines w:val="0"/>
        <w:widowControl w:val="0"/>
        <w:suppressLineNumbers w:val="0"/>
        <w:spacing w:before="0" w:beforeAutospacing="0" w:after="0" w:afterAutospacing="0" w:line="400" w:lineRule="exact"/>
        <w:ind w:left="0" w:right="0" w:firstLine="480" w:firstLineChars="200"/>
        <w:jc w:val="both"/>
        <w:rPr>
          <w:rFonts w:hint="default" w:ascii="仿宋" w:hAnsi="仿宋" w:eastAsia="仿宋" w:cs="仿宋"/>
          <w:color w:val="000000"/>
          <w:kern w:val="2"/>
          <w:sz w:val="24"/>
          <w:szCs w:val="24"/>
          <w:highlight w:val="none"/>
          <w:lang w:val="en-US" w:eastAsia="zh-CN" w:bidi="ar"/>
        </w:rPr>
      </w:pPr>
    </w:p>
    <w:p w14:paraId="177D74F1">
      <w:pPr>
        <w:keepNext w:val="0"/>
        <w:keepLines w:val="0"/>
        <w:widowControl w:val="0"/>
        <w:suppressLineNumbers w:val="0"/>
        <w:spacing w:before="0" w:beforeAutospacing="0" w:after="0" w:afterAutospacing="0" w:line="400" w:lineRule="exact"/>
        <w:ind w:left="0" w:right="0" w:firstLine="480" w:firstLineChars="200"/>
        <w:jc w:val="both"/>
        <w:rPr>
          <w:rFonts w:hint="eastAsia" w:ascii="仿宋" w:hAnsi="仿宋" w:eastAsia="仿宋" w:cs="仿宋"/>
          <w:color w:val="000000"/>
          <w:kern w:val="2"/>
          <w:sz w:val="24"/>
          <w:szCs w:val="24"/>
          <w:highlight w:val="none"/>
          <w:lang w:val="en-US" w:eastAsia="zh-CN" w:bidi="ar"/>
        </w:rPr>
      </w:pPr>
      <w:r>
        <w:rPr>
          <w:rFonts w:hint="eastAsia" w:ascii="仿宋" w:hAnsi="仿宋" w:eastAsia="仿宋" w:cs="仿宋"/>
          <w:color w:val="000000"/>
          <w:kern w:val="2"/>
          <w:sz w:val="24"/>
          <w:szCs w:val="24"/>
          <w:highlight w:val="none"/>
          <w:lang w:val="en-US" w:eastAsia="zh-CN" w:bidi="ar"/>
        </w:rPr>
        <w:t>xxxxxxxxxxxxxxxxxx</w:t>
      </w:r>
    </w:p>
    <w:p w14:paraId="370BE32F">
      <w:pPr>
        <w:keepNext w:val="0"/>
        <w:keepLines w:val="0"/>
        <w:widowControl w:val="0"/>
        <w:suppressLineNumbers w:val="0"/>
        <w:spacing w:before="0" w:beforeAutospacing="0" w:after="0" w:afterAutospacing="0" w:line="400" w:lineRule="exact"/>
        <w:ind w:left="0" w:right="0" w:firstLine="480" w:firstLineChars="200"/>
        <w:jc w:val="both"/>
        <w:rPr>
          <w:rFonts w:hint="eastAsia" w:ascii="仿宋" w:hAnsi="仿宋" w:eastAsia="仿宋" w:cs="仿宋"/>
          <w:color w:val="000000"/>
          <w:kern w:val="2"/>
          <w:sz w:val="24"/>
          <w:szCs w:val="24"/>
          <w:highlight w:val="none"/>
          <w:lang w:val="en-US" w:eastAsia="zh-CN" w:bidi="ar"/>
        </w:rPr>
      </w:pPr>
    </w:p>
    <w:p w14:paraId="003748C8">
      <w:pPr>
        <w:keepNext w:val="0"/>
        <w:keepLines w:val="0"/>
        <w:widowControl w:val="0"/>
        <w:suppressLineNumbers w:val="0"/>
        <w:spacing w:before="0" w:beforeAutospacing="0" w:after="0" w:afterAutospacing="0" w:line="400" w:lineRule="exact"/>
        <w:ind w:left="0" w:right="0" w:firstLine="480" w:firstLineChars="200"/>
        <w:jc w:val="both"/>
        <w:rPr>
          <w:rFonts w:hint="eastAsia" w:ascii="仿宋" w:hAnsi="仿宋" w:eastAsia="仿宋" w:cs="仿宋"/>
          <w:color w:val="000000"/>
          <w:kern w:val="2"/>
          <w:sz w:val="24"/>
          <w:szCs w:val="24"/>
          <w:highlight w:val="none"/>
          <w:lang w:val="en-US" w:eastAsia="zh-CN" w:bidi="ar"/>
        </w:rPr>
      </w:pPr>
    </w:p>
    <w:p w14:paraId="0CA876D8">
      <w:pPr>
        <w:rPr>
          <w:rFonts w:hint="eastAsia" w:ascii="仿宋" w:hAnsi="仿宋" w:eastAsia="仿宋" w:cs="仿宋"/>
          <w:color w:val="000000"/>
          <w:kern w:val="2"/>
          <w:sz w:val="24"/>
          <w:szCs w:val="24"/>
          <w:highlight w:val="none"/>
          <w:lang w:val="en-US" w:eastAsia="zh-CN" w:bidi="ar"/>
        </w:rPr>
      </w:pPr>
      <w:r>
        <w:rPr>
          <w:rFonts w:hint="eastAsia" w:ascii="仿宋" w:hAnsi="仿宋" w:eastAsia="仿宋" w:cs="仿宋"/>
          <w:color w:val="000000"/>
          <w:kern w:val="2"/>
          <w:sz w:val="24"/>
          <w:szCs w:val="24"/>
          <w:highlight w:val="none"/>
          <w:lang w:val="en-US" w:eastAsia="zh-CN" w:bidi="ar"/>
        </w:rPr>
        <w:br w:type="page"/>
      </w:r>
    </w:p>
    <w:p w14:paraId="7079B87C">
      <w:pPr>
        <w:keepNext w:val="0"/>
        <w:keepLines w:val="0"/>
        <w:widowControl w:val="0"/>
        <w:suppressLineNumbers w:val="0"/>
        <w:spacing w:before="0" w:beforeAutospacing="0" w:after="0" w:afterAutospacing="0" w:line="400" w:lineRule="exact"/>
        <w:ind w:left="0" w:right="0" w:firstLine="480" w:firstLineChars="200"/>
        <w:jc w:val="both"/>
        <w:rPr>
          <w:rFonts w:hint="eastAsia" w:ascii="仿宋" w:hAnsi="仿宋" w:eastAsia="仿宋" w:cs="仿宋"/>
          <w:color w:val="000000"/>
          <w:kern w:val="2"/>
          <w:sz w:val="24"/>
          <w:szCs w:val="24"/>
          <w:highlight w:val="none"/>
          <w:lang w:val="en-US" w:eastAsia="zh-CN" w:bidi="ar"/>
        </w:rPr>
      </w:pPr>
    </w:p>
    <w:p w14:paraId="1EA0C83B">
      <w:pPr>
        <w:keepNext w:val="0"/>
        <w:keepLines w:val="0"/>
        <w:widowControl w:val="0"/>
        <w:suppressLineNumbers w:val="0"/>
        <w:spacing w:before="0" w:beforeAutospacing="0" w:after="0" w:afterAutospacing="0" w:line="400" w:lineRule="exact"/>
        <w:ind w:left="0" w:right="0" w:firstLine="480" w:firstLineChars="200"/>
        <w:jc w:val="both"/>
        <w:rPr>
          <w:rFonts w:hint="eastAsia" w:ascii="仿宋" w:hAnsi="仿宋" w:eastAsia="仿宋" w:cs="仿宋"/>
          <w:color w:val="000000"/>
          <w:kern w:val="2"/>
          <w:sz w:val="24"/>
          <w:szCs w:val="24"/>
          <w:highlight w:val="none"/>
          <w:lang w:val="en-US" w:eastAsia="zh-CN" w:bidi="ar"/>
        </w:rPr>
      </w:pPr>
      <w:r>
        <w:rPr>
          <w:rFonts w:hint="eastAsia" w:ascii="仿宋" w:hAnsi="仿宋" w:eastAsia="仿宋" w:cs="仿宋"/>
          <w:color w:val="000000"/>
          <w:kern w:val="2"/>
          <w:sz w:val="24"/>
          <w:szCs w:val="24"/>
          <w:highlight w:val="none"/>
          <w:lang w:val="en-US" w:eastAsia="zh-CN" w:bidi="ar"/>
        </w:rPr>
        <w:t>经报请</w:t>
      </w:r>
      <w:r>
        <w:rPr>
          <w:rFonts w:hint="eastAsia" w:ascii="仿宋" w:hAnsi="仿宋" w:eastAsia="仿宋" w:cs="仿宋"/>
          <w:color w:val="000000"/>
          <w:kern w:val="2"/>
          <w:sz w:val="24"/>
          <w:szCs w:val="24"/>
          <w:highlight w:val="none"/>
          <w:u w:val="single"/>
          <w:lang w:val="en-US" w:eastAsia="zh-CN" w:bidi="ar"/>
        </w:rPr>
        <w:t xml:space="preserve">      </w:t>
      </w:r>
      <w:r>
        <w:rPr>
          <w:rFonts w:hint="eastAsia" w:ascii="仿宋" w:hAnsi="仿宋" w:eastAsia="仿宋" w:cs="仿宋"/>
          <w:color w:val="000000"/>
          <w:kern w:val="2"/>
          <w:sz w:val="24"/>
          <w:szCs w:val="24"/>
          <w:highlight w:val="none"/>
          <w:lang w:val="en-US" w:eastAsia="zh-CN" w:bidi="ar"/>
        </w:rPr>
        <w:t>医疗保障局同意，现反馈如下：</w:t>
      </w:r>
    </w:p>
    <w:p w14:paraId="2AC22F2B">
      <w:pPr>
        <w:keepNext w:val="0"/>
        <w:keepLines w:val="0"/>
        <w:widowControl w:val="0"/>
        <w:suppressLineNumbers w:val="0"/>
        <w:spacing w:before="0" w:beforeAutospacing="0" w:after="0" w:afterAutospacing="0" w:line="400" w:lineRule="exact"/>
        <w:ind w:left="0" w:right="0" w:firstLine="480" w:firstLineChars="200"/>
        <w:jc w:val="both"/>
        <w:rPr>
          <w:rFonts w:hint="eastAsia" w:ascii="黑体" w:hAnsi="宋体" w:eastAsia="黑体" w:cs="仿宋"/>
          <w:color w:val="000000"/>
          <w:sz w:val="24"/>
          <w:szCs w:val="24"/>
          <w:highlight w:val="none"/>
          <w:lang w:val="en-US"/>
        </w:rPr>
      </w:pPr>
      <w:r>
        <w:rPr>
          <w:rFonts w:hint="eastAsia" w:ascii="黑体" w:hAnsi="宋体" w:eastAsia="黑体" w:cs="仿宋"/>
          <w:color w:val="000000"/>
          <w:kern w:val="2"/>
          <w:sz w:val="24"/>
          <w:szCs w:val="24"/>
          <w:highlight w:val="none"/>
          <w:lang w:val="en-US" w:eastAsia="zh-CN" w:bidi="ar"/>
        </w:rPr>
        <w:t>一、被检单位基本情况</w:t>
      </w:r>
    </w:p>
    <w:p w14:paraId="78C8B780">
      <w:pPr>
        <w:keepNext w:val="0"/>
        <w:keepLines w:val="0"/>
        <w:widowControl w:val="0"/>
        <w:suppressLineNumbers w:val="0"/>
        <w:spacing w:before="0" w:beforeAutospacing="0" w:after="0" w:afterAutospacing="0" w:line="588" w:lineRule="exact"/>
        <w:ind w:left="0" w:right="0"/>
        <w:jc w:val="left"/>
        <w:rPr>
          <w:rFonts w:hint="eastAsia" w:ascii="仿宋" w:hAnsi="仿宋" w:eastAsia="仿宋" w:cs="仿宋"/>
          <w:color w:val="000000"/>
          <w:kern w:val="2"/>
          <w:sz w:val="24"/>
          <w:szCs w:val="24"/>
          <w:highlight w:val="none"/>
          <w:lang w:val="en-US" w:eastAsia="zh-CN" w:bidi="ar"/>
        </w:rPr>
      </w:pPr>
      <w:r>
        <w:rPr>
          <w:rFonts w:hint="eastAsia" w:ascii="仿宋" w:hAnsi="仿宋" w:eastAsia="仿宋" w:cs="仿宋"/>
          <w:color w:val="000000"/>
          <w:kern w:val="2"/>
          <w:sz w:val="24"/>
          <w:szCs w:val="24"/>
          <w:highlight w:val="none"/>
          <w:lang w:val="en-US" w:eastAsia="zh-CN" w:bidi="ar"/>
        </w:rPr>
        <w:t>xxxxxxxxxxxxxxxxxxx</w:t>
      </w:r>
    </w:p>
    <w:p w14:paraId="7FE987B7">
      <w:pPr>
        <w:keepNext w:val="0"/>
        <w:keepLines w:val="0"/>
        <w:widowControl w:val="0"/>
        <w:suppressLineNumbers w:val="0"/>
        <w:spacing w:before="0" w:beforeAutospacing="0" w:after="0" w:afterAutospacing="0" w:line="400" w:lineRule="exact"/>
        <w:ind w:left="0" w:right="0" w:firstLine="480" w:firstLineChars="200"/>
        <w:jc w:val="both"/>
        <w:rPr>
          <w:rFonts w:hint="eastAsia" w:ascii="黑体" w:hAnsi="宋体" w:eastAsia="黑体" w:cs="仿宋"/>
          <w:color w:val="000000"/>
          <w:kern w:val="2"/>
          <w:sz w:val="24"/>
          <w:szCs w:val="24"/>
          <w:highlight w:val="none"/>
          <w:lang w:val="en-US" w:eastAsia="zh-CN" w:bidi="ar"/>
        </w:rPr>
      </w:pPr>
    </w:p>
    <w:p w14:paraId="4AAEB1C7">
      <w:pPr>
        <w:keepNext w:val="0"/>
        <w:keepLines w:val="0"/>
        <w:widowControl w:val="0"/>
        <w:suppressLineNumbers w:val="0"/>
        <w:spacing w:before="0" w:beforeAutospacing="0" w:after="0" w:afterAutospacing="0" w:line="400" w:lineRule="exact"/>
        <w:ind w:left="0" w:right="0" w:firstLine="480" w:firstLineChars="200"/>
        <w:jc w:val="both"/>
        <w:rPr>
          <w:rFonts w:hint="eastAsia" w:ascii="黑体" w:hAnsi="宋体" w:eastAsia="黑体" w:cs="仿宋"/>
          <w:color w:val="000000"/>
          <w:kern w:val="2"/>
          <w:sz w:val="24"/>
          <w:szCs w:val="24"/>
          <w:highlight w:val="none"/>
          <w:lang w:val="en-US" w:eastAsia="zh-CN" w:bidi="ar"/>
        </w:rPr>
      </w:pPr>
    </w:p>
    <w:p w14:paraId="007974BE">
      <w:pPr>
        <w:keepNext w:val="0"/>
        <w:keepLines w:val="0"/>
        <w:widowControl w:val="0"/>
        <w:suppressLineNumbers w:val="0"/>
        <w:spacing w:before="0" w:beforeAutospacing="0" w:after="0" w:afterAutospacing="0" w:line="400" w:lineRule="exact"/>
        <w:ind w:left="0" w:right="0" w:firstLine="480" w:firstLineChars="200"/>
        <w:jc w:val="both"/>
        <w:rPr>
          <w:rFonts w:hint="eastAsia" w:ascii="黑体" w:hAnsi="宋体" w:eastAsia="黑体" w:cs="仿宋"/>
          <w:color w:val="000000"/>
          <w:kern w:val="2"/>
          <w:sz w:val="24"/>
          <w:szCs w:val="24"/>
          <w:highlight w:val="none"/>
          <w:lang w:val="en-US" w:eastAsia="zh-CN" w:bidi="ar"/>
        </w:rPr>
      </w:pPr>
    </w:p>
    <w:p w14:paraId="24DBE41A">
      <w:pPr>
        <w:keepNext w:val="0"/>
        <w:keepLines w:val="0"/>
        <w:widowControl w:val="0"/>
        <w:suppressLineNumbers w:val="0"/>
        <w:spacing w:before="0" w:beforeAutospacing="0" w:after="0" w:afterAutospacing="0" w:line="400" w:lineRule="exact"/>
        <w:ind w:left="0" w:right="0" w:firstLine="480" w:firstLineChars="200"/>
        <w:jc w:val="both"/>
        <w:rPr>
          <w:rFonts w:hint="eastAsia" w:ascii="黑体" w:hAnsi="宋体" w:eastAsia="黑体" w:cs="仿宋"/>
          <w:color w:val="000000"/>
          <w:kern w:val="2"/>
          <w:sz w:val="24"/>
          <w:szCs w:val="24"/>
          <w:highlight w:val="none"/>
          <w:lang w:val="en-US" w:eastAsia="zh-CN" w:bidi="ar"/>
        </w:rPr>
      </w:pPr>
    </w:p>
    <w:p w14:paraId="627E4D05">
      <w:pPr>
        <w:keepNext w:val="0"/>
        <w:keepLines w:val="0"/>
        <w:widowControl w:val="0"/>
        <w:suppressLineNumbers w:val="0"/>
        <w:spacing w:before="0" w:beforeAutospacing="0" w:after="0" w:afterAutospacing="0" w:line="400" w:lineRule="exact"/>
        <w:ind w:left="0" w:right="0" w:firstLine="480" w:firstLineChars="200"/>
        <w:jc w:val="both"/>
        <w:rPr>
          <w:rFonts w:hint="eastAsia" w:ascii="黑体" w:hAnsi="宋体" w:eastAsia="黑体" w:cs="仿宋"/>
          <w:color w:val="000000"/>
          <w:kern w:val="2"/>
          <w:sz w:val="24"/>
          <w:szCs w:val="24"/>
          <w:highlight w:val="none"/>
          <w:lang w:val="en-US" w:eastAsia="zh-CN" w:bidi="ar"/>
        </w:rPr>
      </w:pPr>
    </w:p>
    <w:p w14:paraId="2956AA7B">
      <w:pPr>
        <w:keepNext w:val="0"/>
        <w:keepLines w:val="0"/>
        <w:widowControl w:val="0"/>
        <w:suppressLineNumbers w:val="0"/>
        <w:spacing w:before="0" w:beforeAutospacing="0" w:after="0" w:afterAutospacing="0" w:line="400" w:lineRule="exact"/>
        <w:ind w:left="0" w:right="0" w:firstLine="480" w:firstLineChars="200"/>
        <w:jc w:val="both"/>
        <w:rPr>
          <w:rFonts w:hint="eastAsia" w:ascii="黑体" w:hAnsi="宋体" w:eastAsia="黑体" w:cs="仿宋"/>
          <w:color w:val="000000"/>
          <w:sz w:val="24"/>
          <w:szCs w:val="24"/>
          <w:highlight w:val="none"/>
          <w:lang w:val="en-US" w:eastAsia="zh-CN"/>
        </w:rPr>
      </w:pPr>
      <w:r>
        <w:rPr>
          <w:rFonts w:hint="eastAsia" w:ascii="黑体" w:hAnsi="宋体" w:eastAsia="黑体" w:cs="仿宋"/>
          <w:color w:val="000000"/>
          <w:kern w:val="2"/>
          <w:sz w:val="24"/>
          <w:szCs w:val="24"/>
          <w:highlight w:val="none"/>
          <w:lang w:val="en-US" w:eastAsia="zh-CN" w:bidi="ar"/>
        </w:rPr>
        <w:t>二、飞行检查发现的问题</w:t>
      </w:r>
    </w:p>
    <w:p w14:paraId="7D0CB517">
      <w:pPr>
        <w:keepNext w:val="0"/>
        <w:keepLines w:val="0"/>
        <w:widowControl w:val="0"/>
        <w:suppressLineNumbers w:val="0"/>
        <w:spacing w:before="0" w:beforeAutospacing="0" w:after="0" w:afterAutospacing="0" w:line="390" w:lineRule="exact"/>
        <w:ind w:left="0" w:right="0" w:firstLine="480" w:firstLineChars="200"/>
        <w:jc w:val="both"/>
        <w:rPr>
          <w:rFonts w:hint="eastAsia" w:ascii="仿宋" w:hAnsi="仿宋" w:eastAsia="仿宋" w:cs="仿宋"/>
          <w:color w:val="000000"/>
          <w:sz w:val="24"/>
          <w:szCs w:val="24"/>
          <w:highlight w:val="none"/>
          <w:lang w:val="en-US"/>
        </w:rPr>
      </w:pPr>
      <w:r>
        <w:rPr>
          <w:rFonts w:hint="eastAsia" w:ascii="仿宋" w:hAnsi="仿宋" w:eastAsia="仿宋" w:cs="仿宋"/>
          <w:color w:val="000000"/>
          <w:kern w:val="2"/>
          <w:sz w:val="24"/>
          <w:szCs w:val="24"/>
          <w:highlight w:val="none"/>
          <w:lang w:val="en-US" w:eastAsia="zh-CN" w:bidi="ar"/>
        </w:rPr>
        <w:t>xxxxxxxxxxxxxxxxxxx</w:t>
      </w:r>
    </w:p>
    <w:p w14:paraId="3423E04B">
      <w:pPr>
        <w:keepNext w:val="0"/>
        <w:keepLines w:val="0"/>
        <w:widowControl w:val="0"/>
        <w:suppressLineNumbers w:val="0"/>
        <w:spacing w:before="0" w:beforeAutospacing="0" w:after="0" w:afterAutospacing="0" w:line="390" w:lineRule="exact"/>
        <w:ind w:left="0" w:right="0" w:firstLine="480" w:firstLineChars="200"/>
        <w:jc w:val="both"/>
        <w:rPr>
          <w:rFonts w:hint="eastAsia" w:ascii="仿宋" w:hAnsi="仿宋" w:eastAsia="仿宋" w:cs="仿宋"/>
          <w:color w:val="000000"/>
          <w:sz w:val="24"/>
          <w:szCs w:val="24"/>
          <w:highlight w:val="none"/>
          <w:lang w:val="en-US"/>
        </w:rPr>
      </w:pPr>
    </w:p>
    <w:p w14:paraId="7AB84B1C">
      <w:pPr>
        <w:keepNext w:val="0"/>
        <w:keepLines w:val="0"/>
        <w:widowControl w:val="0"/>
        <w:suppressLineNumbers w:val="0"/>
        <w:spacing w:before="0" w:beforeAutospacing="0" w:after="0" w:afterAutospacing="0" w:line="390" w:lineRule="exact"/>
        <w:ind w:left="0" w:right="0" w:firstLine="480" w:firstLineChars="200"/>
        <w:jc w:val="both"/>
        <w:rPr>
          <w:rFonts w:hint="default" w:ascii="仿宋" w:hAnsi="仿宋" w:eastAsia="仿宋" w:cs="仿宋"/>
          <w:color w:val="000000"/>
          <w:sz w:val="24"/>
          <w:szCs w:val="24"/>
          <w:highlight w:val="none"/>
          <w:lang w:val="en-US" w:eastAsia="zh-CN"/>
        </w:rPr>
      </w:pPr>
    </w:p>
    <w:p w14:paraId="1E0AAB7B">
      <w:pPr>
        <w:keepNext w:val="0"/>
        <w:keepLines w:val="0"/>
        <w:widowControl w:val="0"/>
        <w:suppressLineNumbers w:val="0"/>
        <w:spacing w:before="0" w:beforeAutospacing="0" w:after="0" w:afterAutospacing="0" w:line="390" w:lineRule="exact"/>
        <w:ind w:left="0" w:right="0" w:firstLine="480" w:firstLineChars="200"/>
        <w:jc w:val="both"/>
        <w:rPr>
          <w:rFonts w:hint="default" w:ascii="仿宋" w:hAnsi="仿宋" w:eastAsia="仿宋" w:cs="仿宋"/>
          <w:color w:val="000000"/>
          <w:sz w:val="24"/>
          <w:szCs w:val="24"/>
          <w:highlight w:val="none"/>
          <w:lang w:val="en-US" w:eastAsia="zh-CN"/>
        </w:rPr>
      </w:pPr>
    </w:p>
    <w:p w14:paraId="2B454314">
      <w:pPr>
        <w:keepNext w:val="0"/>
        <w:keepLines w:val="0"/>
        <w:widowControl w:val="0"/>
        <w:suppressLineNumbers w:val="0"/>
        <w:spacing w:before="0" w:beforeAutospacing="0" w:after="0" w:afterAutospacing="0" w:line="390" w:lineRule="exact"/>
        <w:ind w:left="0" w:right="0" w:firstLine="480" w:firstLineChars="200"/>
        <w:jc w:val="both"/>
        <w:rPr>
          <w:rFonts w:hint="default" w:ascii="仿宋" w:hAnsi="仿宋" w:eastAsia="仿宋" w:cs="仿宋"/>
          <w:color w:val="000000"/>
          <w:sz w:val="24"/>
          <w:szCs w:val="24"/>
          <w:highlight w:val="none"/>
          <w:lang w:val="en-US" w:eastAsia="zh-CN"/>
        </w:rPr>
      </w:pPr>
    </w:p>
    <w:p w14:paraId="24CB7E06">
      <w:pPr>
        <w:keepNext w:val="0"/>
        <w:keepLines w:val="0"/>
        <w:widowControl w:val="0"/>
        <w:suppressLineNumbers w:val="0"/>
        <w:spacing w:before="0" w:beforeAutospacing="0" w:after="0" w:afterAutospacing="0" w:line="390" w:lineRule="exact"/>
        <w:ind w:left="0" w:right="0" w:firstLine="480" w:firstLineChars="200"/>
        <w:jc w:val="both"/>
        <w:rPr>
          <w:rFonts w:hint="default" w:ascii="仿宋" w:hAnsi="仿宋" w:eastAsia="仿宋" w:cs="仿宋"/>
          <w:color w:val="000000"/>
          <w:sz w:val="24"/>
          <w:szCs w:val="24"/>
          <w:highlight w:val="none"/>
          <w:lang w:val="en-US" w:eastAsia="zh-CN"/>
        </w:rPr>
      </w:pPr>
    </w:p>
    <w:p w14:paraId="3C3D8931">
      <w:pPr>
        <w:keepNext w:val="0"/>
        <w:keepLines w:val="0"/>
        <w:widowControl w:val="0"/>
        <w:suppressLineNumbers w:val="0"/>
        <w:spacing w:before="0" w:beforeAutospacing="0" w:after="0" w:afterAutospacing="0" w:line="390" w:lineRule="exact"/>
        <w:ind w:left="0" w:right="0" w:firstLine="480" w:firstLineChars="200"/>
        <w:jc w:val="both"/>
        <w:rPr>
          <w:rFonts w:hint="default" w:ascii="仿宋" w:hAnsi="仿宋" w:eastAsia="仿宋" w:cs="仿宋"/>
          <w:color w:val="000000"/>
          <w:sz w:val="24"/>
          <w:szCs w:val="24"/>
          <w:highlight w:val="none"/>
          <w:lang w:val="en-US" w:eastAsia="zh-CN"/>
        </w:rPr>
      </w:pPr>
    </w:p>
    <w:p w14:paraId="3BF5BA5A">
      <w:pPr>
        <w:keepNext w:val="0"/>
        <w:keepLines w:val="0"/>
        <w:widowControl w:val="0"/>
        <w:suppressLineNumbers w:val="0"/>
        <w:spacing w:before="0" w:beforeAutospacing="0" w:after="0" w:afterAutospacing="0" w:line="390" w:lineRule="exact"/>
        <w:ind w:left="0" w:right="0" w:firstLine="480" w:firstLineChars="200"/>
        <w:jc w:val="both"/>
        <w:rPr>
          <w:rFonts w:hint="eastAsia" w:ascii="仿宋" w:hAnsi="仿宋" w:eastAsia="仿宋" w:cs="仿宋"/>
          <w:color w:val="000000"/>
          <w:sz w:val="24"/>
          <w:szCs w:val="24"/>
          <w:highlight w:val="none"/>
          <w:lang w:val="en-US"/>
        </w:rPr>
      </w:pPr>
    </w:p>
    <w:p w14:paraId="32F4A041">
      <w:pPr>
        <w:keepNext w:val="0"/>
        <w:keepLines w:val="0"/>
        <w:widowControl w:val="0"/>
        <w:suppressLineNumbers w:val="0"/>
        <w:spacing w:before="0" w:beforeAutospacing="0" w:after="0" w:afterAutospacing="0" w:line="390" w:lineRule="exact"/>
        <w:ind w:left="0" w:right="0" w:firstLine="480" w:firstLineChars="200"/>
        <w:jc w:val="both"/>
        <w:rPr>
          <w:rFonts w:hint="eastAsia" w:ascii="黑体" w:hAnsi="宋体" w:eastAsia="黑体" w:cs="仿宋"/>
          <w:color w:val="000000"/>
          <w:sz w:val="24"/>
          <w:szCs w:val="24"/>
          <w:highlight w:val="none"/>
          <w:lang w:val="en-US"/>
        </w:rPr>
      </w:pPr>
      <w:r>
        <w:rPr>
          <w:rFonts w:hint="eastAsia" w:ascii="黑体" w:hAnsi="宋体" w:eastAsia="黑体" w:cs="仿宋"/>
          <w:color w:val="000000"/>
          <w:kern w:val="2"/>
          <w:sz w:val="24"/>
          <w:szCs w:val="24"/>
          <w:highlight w:val="none"/>
          <w:lang w:val="en-US" w:eastAsia="zh-CN" w:bidi="ar"/>
        </w:rPr>
        <w:t>三、检查组意见</w:t>
      </w:r>
    </w:p>
    <w:p w14:paraId="70C18577">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r>
        <w:rPr>
          <w:rFonts w:hint="eastAsia" w:ascii="仿宋" w:hAnsi="仿宋" w:eastAsia="仿宋" w:cs="仿宋"/>
          <w:color w:val="000000"/>
          <w:kern w:val="2"/>
          <w:sz w:val="24"/>
          <w:szCs w:val="24"/>
          <w:highlight w:val="none"/>
          <w:lang w:val="en-US" w:eastAsia="zh-CN" w:bidi="ar"/>
        </w:rPr>
        <w:t>xxxxxxxxxxxxxxxxxxx</w:t>
      </w:r>
    </w:p>
    <w:p w14:paraId="152AA4DC">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0D1B8BE1">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0970BD40">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46382181">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0EE3D871">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4F63DD8D">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78AAC73B">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1167A1BC">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46E5E599">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0B163E7B">
      <w:pPr>
        <w:keepNext w:val="0"/>
        <w:keepLines w:val="0"/>
        <w:widowControl w:val="0"/>
        <w:suppressLineNumbers w:val="0"/>
        <w:spacing w:before="0" w:beforeAutospacing="0" w:after="0" w:afterAutospacing="0" w:line="320" w:lineRule="exact"/>
        <w:ind w:left="0" w:right="0" w:firstLine="480" w:firstLineChars="200"/>
        <w:jc w:val="both"/>
        <w:rPr>
          <w:rFonts w:hint="eastAsia" w:ascii="仿宋" w:hAnsi="仿宋" w:eastAsia="仿宋" w:cs="仿宋"/>
          <w:color w:val="000000"/>
          <w:sz w:val="24"/>
          <w:szCs w:val="24"/>
          <w:highlight w:val="none"/>
          <w:lang w:val="en-US"/>
        </w:rPr>
      </w:pPr>
    </w:p>
    <w:p w14:paraId="043A4532">
      <w:pPr>
        <w:keepNext w:val="0"/>
        <w:keepLines w:val="0"/>
        <w:widowControl w:val="0"/>
        <w:suppressLineNumbers w:val="0"/>
        <w:spacing w:before="0" w:beforeAutospacing="0" w:after="0" w:afterAutospacing="0" w:line="320" w:lineRule="exact"/>
        <w:ind w:left="0" w:leftChars="0" w:right="0" w:firstLine="4200" w:firstLineChars="1750"/>
        <w:jc w:val="center"/>
        <w:rPr>
          <w:rFonts w:hint="eastAsia" w:ascii="仿宋" w:hAnsi="仿宋" w:eastAsia="仿宋" w:cs="仿宋"/>
          <w:color w:val="000000"/>
          <w:sz w:val="24"/>
          <w:szCs w:val="24"/>
          <w:highlight w:val="none"/>
          <w:lang w:val="en-US"/>
        </w:rPr>
      </w:pPr>
      <w:r>
        <w:rPr>
          <w:rFonts w:hint="eastAsia" w:ascii="仿宋" w:hAnsi="仿宋" w:eastAsia="仿宋" w:cs="仿宋"/>
          <w:color w:val="000000"/>
          <w:kern w:val="2"/>
          <w:sz w:val="24"/>
          <w:szCs w:val="24"/>
          <w:highlight w:val="none"/>
          <w:lang w:val="en-US" w:eastAsia="zh-CN" w:bidi="ar"/>
        </w:rPr>
        <w:t>接收单位（代表）签名（盖章）：</w:t>
      </w:r>
    </w:p>
    <w:p w14:paraId="76F9A56B">
      <w:pPr>
        <w:keepNext w:val="0"/>
        <w:keepLines w:val="0"/>
        <w:widowControl w:val="0"/>
        <w:suppressLineNumbers w:val="0"/>
        <w:spacing w:before="0" w:beforeAutospacing="0" w:after="0" w:afterAutospacing="0" w:line="320" w:lineRule="exact"/>
        <w:ind w:left="0" w:leftChars="0" w:right="0" w:firstLine="4200" w:firstLineChars="1750"/>
        <w:jc w:val="center"/>
        <w:rPr>
          <w:rFonts w:hint="eastAsia" w:ascii="仿宋" w:hAnsi="仿宋" w:eastAsia="仿宋" w:cs="仿宋"/>
          <w:color w:val="000000"/>
          <w:sz w:val="24"/>
          <w:szCs w:val="24"/>
          <w:highlight w:val="none"/>
          <w:lang w:val="en-US"/>
        </w:rPr>
      </w:pPr>
    </w:p>
    <w:p w14:paraId="70320C3E">
      <w:pPr>
        <w:keepNext w:val="0"/>
        <w:keepLines w:val="0"/>
        <w:widowControl w:val="0"/>
        <w:suppressLineNumbers w:val="0"/>
        <w:spacing w:before="0" w:beforeAutospacing="0" w:after="0" w:afterAutospacing="0" w:line="588" w:lineRule="exact"/>
        <w:ind w:left="0" w:leftChars="0" w:right="0" w:firstLine="4200" w:firstLineChars="1750"/>
        <w:jc w:val="center"/>
        <w:rPr>
          <w:rFonts w:hint="eastAsia" w:ascii="仿宋" w:hAnsi="仿宋" w:eastAsia="仿宋" w:cs="仿宋"/>
          <w:color w:val="000000"/>
          <w:kern w:val="2"/>
          <w:sz w:val="24"/>
          <w:szCs w:val="24"/>
          <w:highlight w:val="none"/>
          <w:lang w:val="en-US" w:eastAsia="zh-CN" w:bidi="ar"/>
        </w:rPr>
      </w:pPr>
      <w:r>
        <w:rPr>
          <w:rFonts w:hint="eastAsia" w:ascii="仿宋" w:hAnsi="仿宋" w:eastAsia="仿宋" w:cs="仿宋"/>
          <w:color w:val="000000"/>
          <w:kern w:val="2"/>
          <w:sz w:val="24"/>
          <w:szCs w:val="24"/>
          <w:highlight w:val="none"/>
          <w:lang w:val="en-US" w:eastAsia="zh-CN" w:bidi="ar"/>
        </w:rPr>
        <w:t>xxxx年xx月xx日</w:t>
      </w:r>
    </w:p>
    <w:p w14:paraId="207F9B97">
      <w:pPr>
        <w:keepNext w:val="0"/>
        <w:keepLines w:val="0"/>
        <w:widowControl w:val="0"/>
        <w:suppressLineNumbers w:val="0"/>
        <w:spacing w:before="0" w:beforeAutospacing="0" w:after="0" w:afterAutospacing="0" w:line="588" w:lineRule="exact"/>
        <w:ind w:left="0" w:right="0"/>
        <w:jc w:val="center"/>
        <w:rPr>
          <w:rFonts w:hint="eastAsia" w:ascii="方正小标宋简体" w:hAnsi="宋体" w:eastAsia="方正小标宋简体" w:cs="黑体"/>
          <w:b/>
          <w:bCs/>
          <w:sz w:val="36"/>
          <w:szCs w:val="36"/>
          <w:highlight w:val="none"/>
          <w:lang w:val="en-US" w:eastAsia="zh-CN"/>
        </w:rPr>
      </w:pPr>
    </w:p>
    <w:p w14:paraId="2802B9F5">
      <w:pPr>
        <w:rPr>
          <w:rFonts w:hint="eastAsia" w:ascii="仿宋_GB2312" w:eastAsia="仿宋_GB2312"/>
          <w:sz w:val="24"/>
          <w:szCs w:val="24"/>
          <w:highlight w:val="none"/>
          <w:lang w:val="en-US" w:eastAsia="zh-CN"/>
        </w:rPr>
      </w:pPr>
      <w:r>
        <w:rPr>
          <w:rFonts w:hint="eastAsia" w:ascii="仿宋_GB2312" w:eastAsia="仿宋_GB2312"/>
          <w:sz w:val="24"/>
          <w:szCs w:val="24"/>
          <w:highlight w:val="none"/>
          <w:lang w:val="en-US" w:eastAsia="zh-CN"/>
        </w:rPr>
        <w:t>（本文书一式两份，飞检医保部门归档一份，被飞检地医保部门存档一份）</w:t>
      </w:r>
    </w:p>
    <w:p w14:paraId="3F404AC4">
      <w:pPr>
        <w:rPr>
          <w:rFonts w:hint="eastAsia" w:ascii="仿宋_GB2312" w:eastAsia="仿宋_GB2312"/>
          <w:sz w:val="24"/>
          <w:szCs w:val="24"/>
          <w:highlight w:val="none"/>
          <w:lang w:val="en-US" w:eastAsia="zh-CN"/>
        </w:rPr>
      </w:pPr>
      <w:r>
        <w:rPr>
          <w:rFonts w:hint="eastAsia" w:ascii="仿宋_GB2312" w:eastAsia="仿宋_GB2312"/>
          <w:sz w:val="24"/>
          <w:szCs w:val="24"/>
          <w:highlight w:val="none"/>
          <w:lang w:val="en-US" w:eastAsia="zh-CN"/>
        </w:rPr>
        <w:br w:type="page"/>
      </w:r>
    </w:p>
    <w:p w14:paraId="6E3BBEC8">
      <w:pPr>
        <w:adjustRightInd w:val="0"/>
        <w:snapToGrid w:val="0"/>
        <w:spacing w:line="360" w:lineRule="auto"/>
        <w:ind w:firstLine="600" w:firstLineChars="200"/>
        <w:jc w:val="center"/>
        <w:rPr>
          <w:rFonts w:hint="eastAsia" w:ascii="仿宋_GB2312" w:hAnsi="宋体" w:eastAsia="仿宋_GB2312"/>
          <w:sz w:val="30"/>
          <w:szCs w:val="30"/>
          <w:highlight w:val="none"/>
        </w:rPr>
      </w:pPr>
    </w:p>
    <w:p w14:paraId="0A39125E">
      <w:pPr>
        <w:adjustRightInd w:val="0"/>
        <w:snapToGrid w:val="0"/>
        <w:spacing w:line="360" w:lineRule="auto"/>
        <w:ind w:left="0" w:leftChars="0" w:firstLine="0" w:firstLineChars="0"/>
        <w:jc w:val="center"/>
        <w:rPr>
          <w:rFonts w:ascii="仿宋_GB2312" w:hAnsi="宋体" w:eastAsia="仿宋_GB2312"/>
          <w:sz w:val="30"/>
          <w:szCs w:val="30"/>
          <w:highlight w:val="none"/>
        </w:rPr>
      </w:pPr>
      <w:r>
        <w:rPr>
          <w:rFonts w:hint="eastAsia" w:ascii="仿宋_GB2312" w:hAnsi="宋体" w:eastAsia="仿宋_GB2312"/>
          <w:sz w:val="30"/>
          <w:szCs w:val="30"/>
          <w:highlight w:val="none"/>
        </w:rPr>
        <w:t>填写说明</w:t>
      </w:r>
    </w:p>
    <w:p w14:paraId="3E610E3E">
      <w:pPr>
        <w:keepNext w:val="0"/>
        <w:keepLines w:val="0"/>
        <w:pageBreakBefore w:val="0"/>
        <w:kinsoku/>
        <w:wordWrap/>
        <w:overflowPunct/>
        <w:topLinePunct w:val="0"/>
        <w:bidi w:val="0"/>
        <w:adjustRightInd w:val="0"/>
        <w:snapToGrid w:val="0"/>
        <w:spacing w:line="480" w:lineRule="exact"/>
        <w:ind w:firstLine="482" w:firstLineChars="200"/>
        <w:textAlignment w:val="auto"/>
        <w:outlineLvl w:val="9"/>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一、适用范围</w:t>
      </w:r>
    </w:p>
    <w:p w14:paraId="1757F4A3">
      <w:pPr>
        <w:keepNext w:val="0"/>
        <w:keepLines w:val="0"/>
        <w:pageBreakBefore w:val="0"/>
        <w:kinsoku/>
        <w:wordWrap/>
        <w:overflowPunct/>
        <w:topLinePunct w:val="0"/>
        <w:autoSpaceDE w:val="0"/>
        <w:autoSpaceDN w:val="0"/>
        <w:bidi w:val="0"/>
        <w:adjustRightInd w:val="0"/>
        <w:snapToGrid w:val="0"/>
        <w:spacing w:line="480" w:lineRule="exact"/>
        <w:ind w:firstLine="480" w:firstLineChars="200"/>
        <w:textAlignment w:val="auto"/>
        <w:outlineLvl w:val="9"/>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（一）医疗保障部门内部文书。</w:t>
      </w:r>
    </w:p>
    <w:p w14:paraId="68882DBF">
      <w:pPr>
        <w:keepNext w:val="0"/>
        <w:keepLines w:val="0"/>
        <w:pageBreakBefore w:val="0"/>
        <w:kinsoku/>
        <w:wordWrap/>
        <w:overflowPunct/>
        <w:topLinePunct w:val="0"/>
        <w:bidi w:val="0"/>
        <w:adjustRightInd w:val="0"/>
        <w:snapToGrid w:val="0"/>
        <w:spacing w:line="480" w:lineRule="exact"/>
        <w:ind w:firstLine="480" w:firstLineChars="200"/>
        <w:textAlignment w:val="auto"/>
        <w:outlineLvl w:val="9"/>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（二）《飞行检查</w:t>
      </w:r>
      <w:r>
        <w:rPr>
          <w:rFonts w:hint="eastAsia" w:ascii="仿宋_GB2312" w:hAnsi="宋体" w:eastAsia="仿宋_GB2312" w:cs="仿宋_GB2312"/>
          <w:kern w:val="0"/>
          <w:sz w:val="24"/>
          <w:szCs w:val="24"/>
          <w:highlight w:val="none"/>
          <w:lang w:eastAsia="zh-CN"/>
        </w:rPr>
        <w:t>反馈情况</w:t>
      </w:r>
      <w:r>
        <w:rPr>
          <w:rFonts w:hint="eastAsia" w:ascii="仿宋_GB2312" w:hAnsi="宋体" w:eastAsia="仿宋_GB2312" w:cs="仿宋_GB2312"/>
          <w:kern w:val="0"/>
          <w:sz w:val="24"/>
          <w:szCs w:val="24"/>
          <w:highlight w:val="none"/>
        </w:rPr>
        <w:t>》用于</w:t>
      </w:r>
      <w:r>
        <w:rPr>
          <w:rFonts w:hint="eastAsia" w:ascii="仿宋_GB2312" w:hAnsi="宋体" w:eastAsia="仿宋_GB2312" w:cs="宋体"/>
          <w:sz w:val="24"/>
          <w:szCs w:val="24"/>
          <w:highlight w:val="none"/>
        </w:rPr>
        <w:t>医疗保障部门飞行检查组</w:t>
      </w:r>
      <w:r>
        <w:rPr>
          <w:rFonts w:hint="eastAsia" w:ascii="仿宋_GB2312" w:hAnsi="宋体" w:eastAsia="仿宋_GB2312" w:cs="宋体"/>
          <w:sz w:val="24"/>
          <w:szCs w:val="24"/>
          <w:highlight w:val="none"/>
          <w:lang w:eastAsia="zh-CN"/>
        </w:rPr>
        <w:t>向派出医疗保障部门汇报检查情况后</w:t>
      </w:r>
      <w:r>
        <w:rPr>
          <w:rFonts w:hint="eastAsia" w:ascii="仿宋_GB2312" w:hAnsi="宋体" w:eastAsia="仿宋_GB2312" w:cs="宋体"/>
          <w:sz w:val="24"/>
          <w:szCs w:val="24"/>
          <w:highlight w:val="none"/>
        </w:rPr>
        <w:t>，</w:t>
      </w:r>
      <w:r>
        <w:rPr>
          <w:rFonts w:hint="eastAsia" w:ascii="仿宋_GB2312" w:hAnsi="宋体" w:eastAsia="仿宋_GB2312" w:cs="宋体"/>
          <w:sz w:val="24"/>
          <w:szCs w:val="24"/>
          <w:highlight w:val="none"/>
          <w:lang w:eastAsia="zh-CN"/>
        </w:rPr>
        <w:t>向被飞检地医保部门移交飞检情况。</w:t>
      </w:r>
      <w:r>
        <w:rPr>
          <w:rFonts w:hint="eastAsia" w:ascii="仿宋_GB2312" w:hAnsi="宋体" w:eastAsia="仿宋_GB2312" w:cs="宋体"/>
          <w:sz w:val="24"/>
          <w:szCs w:val="24"/>
          <w:highlight w:val="none"/>
        </w:rPr>
        <w:t>包括飞行检查</w:t>
      </w:r>
      <w:r>
        <w:rPr>
          <w:rFonts w:hint="eastAsia" w:ascii="仿宋_GB2312" w:hAnsi="宋体" w:eastAsia="仿宋_GB2312" w:cs="宋体"/>
          <w:sz w:val="24"/>
          <w:szCs w:val="24"/>
          <w:highlight w:val="none"/>
          <w:lang w:eastAsia="zh-CN"/>
        </w:rPr>
        <w:t>基本</w:t>
      </w:r>
      <w:r>
        <w:rPr>
          <w:rFonts w:hint="eastAsia" w:ascii="仿宋_GB2312" w:hAnsi="宋体" w:eastAsia="仿宋_GB2312" w:cs="宋体"/>
          <w:sz w:val="24"/>
          <w:szCs w:val="24"/>
          <w:highlight w:val="none"/>
        </w:rPr>
        <w:t>情况、被检查单位</w:t>
      </w:r>
      <w:r>
        <w:rPr>
          <w:rFonts w:hint="eastAsia" w:ascii="仿宋_GB2312" w:hAnsi="宋体" w:eastAsia="仿宋_GB2312" w:cs="宋体"/>
          <w:sz w:val="24"/>
          <w:szCs w:val="24"/>
          <w:highlight w:val="none"/>
          <w:lang w:eastAsia="zh-CN"/>
        </w:rPr>
        <w:t>基本情况</w:t>
      </w:r>
      <w:r>
        <w:rPr>
          <w:rFonts w:hint="eastAsia" w:ascii="仿宋_GB2312" w:hAnsi="宋体" w:eastAsia="仿宋_GB2312" w:cs="宋体"/>
          <w:sz w:val="24"/>
          <w:szCs w:val="24"/>
          <w:highlight w:val="none"/>
        </w:rPr>
        <w:t>、检查中发现的问题和检查意见等</w:t>
      </w:r>
      <w:r>
        <w:rPr>
          <w:rFonts w:hint="eastAsia" w:ascii="仿宋_GB2312" w:hAnsi="宋体" w:eastAsia="仿宋_GB2312" w:cs="仿宋_GB2312"/>
          <w:kern w:val="0"/>
          <w:sz w:val="24"/>
          <w:szCs w:val="24"/>
          <w:highlight w:val="none"/>
        </w:rPr>
        <w:t>。</w:t>
      </w:r>
    </w:p>
    <w:p w14:paraId="1CB1E699">
      <w:pPr>
        <w:keepNext w:val="0"/>
        <w:keepLines w:val="0"/>
        <w:pageBreakBefore w:val="0"/>
        <w:kinsoku/>
        <w:wordWrap/>
        <w:overflowPunct/>
        <w:topLinePunct w:val="0"/>
        <w:autoSpaceDE w:val="0"/>
        <w:autoSpaceDN w:val="0"/>
        <w:bidi w:val="0"/>
        <w:adjustRightInd w:val="0"/>
        <w:snapToGrid w:val="0"/>
        <w:spacing w:line="480" w:lineRule="exact"/>
        <w:ind w:firstLine="482" w:firstLineChars="200"/>
        <w:textAlignment w:val="auto"/>
        <w:outlineLvl w:val="9"/>
        <w:rPr>
          <w:rFonts w:ascii="仿宋_GB2312" w:hAnsi="宋体" w:eastAsia="仿宋_GB2312" w:cs="黑体"/>
          <w:b/>
          <w:bCs/>
          <w:kern w:val="0"/>
          <w:sz w:val="24"/>
          <w:szCs w:val="24"/>
          <w:highlight w:val="none"/>
        </w:rPr>
      </w:pPr>
      <w:r>
        <w:rPr>
          <w:rFonts w:hint="eastAsia" w:ascii="仿宋_GB2312" w:hAnsi="宋体" w:eastAsia="仿宋_GB2312" w:cs="黑体"/>
          <w:b/>
          <w:bCs/>
          <w:kern w:val="0"/>
          <w:sz w:val="24"/>
          <w:szCs w:val="24"/>
          <w:highlight w:val="none"/>
        </w:rPr>
        <w:t>二、文书内容</w:t>
      </w:r>
    </w:p>
    <w:p w14:paraId="5E9A1A31">
      <w:pPr>
        <w:keepNext w:val="0"/>
        <w:keepLines w:val="0"/>
        <w:pageBreakBefore w:val="0"/>
        <w:widowControl/>
        <w:kinsoku/>
        <w:wordWrap/>
        <w:overflowPunct/>
        <w:topLinePunct w:val="0"/>
        <w:bidi w:val="0"/>
        <w:spacing w:line="480" w:lineRule="exact"/>
        <w:ind w:firstLine="480" w:firstLineChars="200"/>
        <w:jc w:val="left"/>
        <w:textAlignment w:val="auto"/>
        <w:outlineLvl w:val="9"/>
        <w:rPr>
          <w:rFonts w:ascii="仿宋_GB2312" w:hAnsi="宋体" w:eastAsia="仿宋_GB2312" w:cs="仿宋_GB2312"/>
          <w:kern w:val="0"/>
          <w:sz w:val="24"/>
          <w:szCs w:val="24"/>
          <w:highlight w:val="none"/>
        </w:rPr>
      </w:pPr>
      <w:r>
        <w:rPr>
          <w:rFonts w:hint="eastAsia" w:ascii="仿宋_GB2312" w:hAnsi="宋体" w:eastAsia="仿宋_GB2312" w:cs="仿宋_GB2312"/>
          <w:kern w:val="0"/>
          <w:sz w:val="24"/>
          <w:szCs w:val="24"/>
          <w:highlight w:val="none"/>
        </w:rPr>
        <w:t>（一）有医疗保障部门名称、文书名称。</w:t>
      </w:r>
    </w:p>
    <w:p w14:paraId="6A4914D0">
      <w:pPr>
        <w:keepNext w:val="0"/>
        <w:keepLines w:val="0"/>
        <w:pageBreakBefore w:val="0"/>
        <w:widowControl/>
        <w:kinsoku/>
        <w:wordWrap/>
        <w:overflowPunct/>
        <w:topLinePunct w:val="0"/>
        <w:bidi w:val="0"/>
        <w:spacing w:line="480" w:lineRule="exact"/>
        <w:ind w:firstLine="480" w:firstLineChars="200"/>
        <w:jc w:val="left"/>
        <w:textAlignment w:val="auto"/>
        <w:outlineLvl w:val="9"/>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（二）有飞行检查基本情况，包括</w:t>
      </w:r>
      <w:r>
        <w:rPr>
          <w:rFonts w:hint="eastAsia" w:ascii="仿宋_GB2312" w:hAnsi="宋体" w:eastAsia="仿宋_GB2312" w:cs="宋体"/>
          <w:sz w:val="24"/>
          <w:szCs w:val="24"/>
          <w:highlight w:val="none"/>
          <w:lang w:eastAsia="zh-CN"/>
        </w:rPr>
        <w:t>检查时间、检查的内容及时段、存在问题简要描述、存在问题涉及金额</w:t>
      </w:r>
      <w:r>
        <w:rPr>
          <w:rFonts w:hint="eastAsia" w:ascii="仿宋_GB2312" w:hAnsi="宋体" w:eastAsia="仿宋_GB2312" w:cs="宋体"/>
          <w:sz w:val="24"/>
          <w:szCs w:val="24"/>
          <w:highlight w:val="none"/>
        </w:rPr>
        <w:t>等。</w:t>
      </w:r>
    </w:p>
    <w:p w14:paraId="6E6410AE">
      <w:pPr>
        <w:keepNext w:val="0"/>
        <w:keepLines w:val="0"/>
        <w:pageBreakBefore w:val="0"/>
        <w:widowControl/>
        <w:kinsoku/>
        <w:wordWrap/>
        <w:overflowPunct/>
        <w:topLinePunct w:val="0"/>
        <w:bidi w:val="0"/>
        <w:spacing w:line="480" w:lineRule="exact"/>
        <w:ind w:firstLine="480" w:firstLineChars="200"/>
        <w:jc w:val="left"/>
        <w:textAlignment w:val="auto"/>
        <w:outlineLvl w:val="9"/>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（三）</w:t>
      </w:r>
      <w:r>
        <w:rPr>
          <w:rFonts w:hint="eastAsia" w:ascii="仿宋_GB2312" w:hAnsi="宋体" w:eastAsia="仿宋_GB2312" w:cs="宋体"/>
          <w:sz w:val="24"/>
          <w:szCs w:val="24"/>
          <w:highlight w:val="none"/>
          <w:lang w:eastAsia="zh-CN"/>
        </w:rPr>
        <w:t>被检查单位的基本情况，包括单位性质、科室、人员等，还包括年度基金结算总量、住院人次、次均费用等</w:t>
      </w:r>
      <w:r>
        <w:rPr>
          <w:rFonts w:hint="eastAsia" w:ascii="仿宋_GB2312" w:hAnsi="宋体" w:eastAsia="仿宋_GB2312" w:cs="宋体"/>
          <w:sz w:val="24"/>
          <w:szCs w:val="24"/>
          <w:highlight w:val="none"/>
        </w:rPr>
        <w:t>。</w:t>
      </w:r>
    </w:p>
    <w:p w14:paraId="32134FA2">
      <w:pPr>
        <w:keepNext w:val="0"/>
        <w:keepLines w:val="0"/>
        <w:pageBreakBefore w:val="0"/>
        <w:widowControl/>
        <w:kinsoku/>
        <w:wordWrap/>
        <w:overflowPunct/>
        <w:topLinePunct w:val="0"/>
        <w:bidi w:val="0"/>
        <w:spacing w:line="480" w:lineRule="exact"/>
        <w:ind w:firstLine="480" w:firstLineChars="200"/>
        <w:jc w:val="left"/>
        <w:textAlignment w:val="auto"/>
        <w:outlineLvl w:val="9"/>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（四）有检查中发现的问题及原因，包括违法违规行为的事实，违反的法律、法规或监管政策的规定（包括被查地区的医保管理规定），以及对事实的定性评价。</w:t>
      </w:r>
    </w:p>
    <w:p w14:paraId="771AB65A">
      <w:pPr>
        <w:keepNext w:val="0"/>
        <w:keepLines w:val="0"/>
        <w:pageBreakBefore w:val="0"/>
        <w:widowControl/>
        <w:kinsoku/>
        <w:wordWrap/>
        <w:overflowPunct/>
        <w:topLinePunct w:val="0"/>
        <w:bidi w:val="0"/>
        <w:spacing w:line="480" w:lineRule="exact"/>
        <w:ind w:firstLine="480" w:firstLineChars="200"/>
        <w:jc w:val="left"/>
        <w:textAlignment w:val="auto"/>
        <w:outlineLvl w:val="9"/>
        <w:rPr>
          <w:rFonts w:hint="eastAsia" w:ascii="仿宋_GB2312" w:hAnsi="宋体" w:eastAsia="仿宋_GB2312" w:cs="宋体"/>
          <w:sz w:val="24"/>
          <w:szCs w:val="24"/>
          <w:highlight w:val="none"/>
          <w:lang w:eastAsia="zh-CN"/>
        </w:rPr>
      </w:pPr>
      <w:r>
        <w:rPr>
          <w:rFonts w:hint="eastAsia" w:ascii="仿宋_GB2312" w:hAnsi="宋体" w:eastAsia="仿宋_GB2312" w:cs="宋体"/>
          <w:sz w:val="24"/>
          <w:szCs w:val="24"/>
          <w:highlight w:val="none"/>
        </w:rPr>
        <w:t>（六）有检查建议，包括</w:t>
      </w:r>
      <w:r>
        <w:rPr>
          <w:rFonts w:hint="eastAsia" w:ascii="仿宋_GB2312" w:hAnsi="宋体" w:eastAsia="仿宋_GB2312" w:cs="宋体"/>
          <w:sz w:val="24"/>
          <w:szCs w:val="24"/>
          <w:highlight w:val="none"/>
          <w:lang w:eastAsia="zh-CN"/>
        </w:rPr>
        <w:t>存在问题原因分析，下步整改方向及需要加强的措施举措，以及处理办结时限等。</w:t>
      </w:r>
    </w:p>
    <w:p w14:paraId="7AAAF9CD">
      <w:pPr>
        <w:keepNext w:val="0"/>
        <w:keepLines w:val="0"/>
        <w:pageBreakBefore w:val="0"/>
        <w:widowControl/>
        <w:kinsoku/>
        <w:wordWrap/>
        <w:overflowPunct/>
        <w:topLinePunct w:val="0"/>
        <w:bidi w:val="0"/>
        <w:spacing w:line="480" w:lineRule="exact"/>
        <w:ind w:firstLine="480" w:firstLineChars="200"/>
        <w:jc w:val="left"/>
        <w:textAlignment w:val="auto"/>
        <w:outlineLvl w:val="9"/>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（七）有</w:t>
      </w:r>
      <w:r>
        <w:rPr>
          <w:rFonts w:hint="eastAsia" w:ascii="仿宋_GB2312" w:hAnsi="宋体" w:eastAsia="仿宋_GB2312" w:cs="宋体"/>
          <w:sz w:val="24"/>
          <w:szCs w:val="24"/>
          <w:highlight w:val="none"/>
          <w:lang w:eastAsia="zh-CN"/>
        </w:rPr>
        <w:t>飞检</w:t>
      </w:r>
      <w:r>
        <w:rPr>
          <w:rFonts w:hint="eastAsia" w:ascii="仿宋_GB2312" w:hAnsi="宋体" w:eastAsia="仿宋_GB2312" w:cs="宋体"/>
          <w:sz w:val="24"/>
          <w:szCs w:val="24"/>
          <w:highlight w:val="none"/>
        </w:rPr>
        <w:t>组组长</w:t>
      </w:r>
      <w:r>
        <w:rPr>
          <w:rFonts w:hint="eastAsia" w:ascii="仿宋_GB2312" w:hAnsi="宋体" w:eastAsia="仿宋_GB2312" w:cs="宋体"/>
          <w:sz w:val="24"/>
          <w:szCs w:val="24"/>
          <w:highlight w:val="none"/>
          <w:lang w:eastAsia="zh-CN"/>
        </w:rPr>
        <w:t>、成员签名，被检查地相关负责人</w:t>
      </w:r>
      <w:r>
        <w:rPr>
          <w:rFonts w:hint="eastAsia" w:ascii="仿宋_GB2312" w:hAnsi="宋体" w:eastAsia="仿宋_GB2312" w:cs="宋体"/>
          <w:sz w:val="24"/>
          <w:szCs w:val="24"/>
          <w:highlight w:val="none"/>
        </w:rPr>
        <w:t>签名</w:t>
      </w:r>
      <w:r>
        <w:rPr>
          <w:rFonts w:hint="eastAsia" w:ascii="仿宋_GB2312" w:hAnsi="宋体" w:eastAsia="仿宋_GB2312" w:cs="宋体"/>
          <w:sz w:val="24"/>
          <w:szCs w:val="24"/>
          <w:highlight w:val="none"/>
          <w:lang w:eastAsia="zh-CN"/>
        </w:rPr>
        <w:t>及单位公章</w:t>
      </w:r>
      <w:r>
        <w:rPr>
          <w:rFonts w:hint="eastAsia" w:ascii="仿宋_GB2312" w:hAnsi="宋体" w:eastAsia="仿宋_GB2312" w:cs="宋体"/>
          <w:sz w:val="24"/>
          <w:szCs w:val="24"/>
          <w:highlight w:val="none"/>
        </w:rPr>
        <w:t>。</w:t>
      </w:r>
    </w:p>
    <w:p w14:paraId="1A4E9A59">
      <w:pPr>
        <w:keepNext w:val="0"/>
        <w:keepLines w:val="0"/>
        <w:pageBreakBefore w:val="0"/>
        <w:widowControl/>
        <w:kinsoku/>
        <w:wordWrap/>
        <w:overflowPunct/>
        <w:topLinePunct w:val="0"/>
        <w:bidi w:val="0"/>
        <w:spacing w:line="480" w:lineRule="exact"/>
        <w:ind w:firstLine="480" w:firstLineChars="200"/>
        <w:jc w:val="left"/>
        <w:textAlignment w:val="auto"/>
        <w:outlineLvl w:val="9"/>
        <w:rPr>
          <w:rFonts w:ascii="仿宋_GB2312" w:hAnsi="宋体" w:eastAsia="仿宋_GB2312" w:cs="宋体"/>
          <w:sz w:val="24"/>
          <w:szCs w:val="24"/>
          <w:highlight w:val="none"/>
        </w:rPr>
      </w:pPr>
      <w:r>
        <w:rPr>
          <w:rFonts w:hint="eastAsia" w:ascii="仿宋_GB2312" w:hAnsi="宋体" w:eastAsia="仿宋_GB2312" w:cs="宋体"/>
          <w:sz w:val="24"/>
          <w:szCs w:val="24"/>
          <w:highlight w:val="none"/>
        </w:rPr>
        <w:t>（八）</w:t>
      </w:r>
      <w:r>
        <w:rPr>
          <w:rFonts w:hint="eastAsia" w:ascii="仿宋_GB2312" w:hAnsi="宋体" w:eastAsia="仿宋_GB2312" w:cs="宋体"/>
          <w:sz w:val="24"/>
          <w:szCs w:val="24"/>
          <w:highlight w:val="none"/>
          <w:lang w:eastAsia="zh-CN"/>
        </w:rPr>
        <w:t>有移交</w:t>
      </w:r>
      <w:r>
        <w:rPr>
          <w:rFonts w:hint="eastAsia" w:ascii="仿宋_GB2312" w:hAnsi="宋体" w:eastAsia="仿宋_GB2312" w:cs="宋体"/>
          <w:sz w:val="24"/>
          <w:szCs w:val="24"/>
          <w:highlight w:val="none"/>
        </w:rPr>
        <w:t>日期。</w:t>
      </w:r>
    </w:p>
    <w:p w14:paraId="2AE9A888">
      <w:pPr>
        <w:keepNext w:val="0"/>
        <w:keepLines w:val="0"/>
        <w:pageBreakBefore w:val="0"/>
        <w:widowControl/>
        <w:kinsoku/>
        <w:wordWrap/>
        <w:overflowPunct/>
        <w:topLinePunct w:val="0"/>
        <w:bidi w:val="0"/>
        <w:spacing w:line="480" w:lineRule="exact"/>
        <w:ind w:firstLine="482" w:firstLineChars="200"/>
        <w:jc w:val="left"/>
        <w:textAlignment w:val="auto"/>
        <w:outlineLvl w:val="9"/>
        <w:rPr>
          <w:rFonts w:ascii="仿宋_GB2312" w:hAnsi="宋体" w:eastAsia="仿宋_GB2312" w:cs="宋体"/>
          <w:b/>
          <w:bCs/>
          <w:sz w:val="24"/>
          <w:szCs w:val="24"/>
          <w:highlight w:val="none"/>
        </w:rPr>
      </w:pPr>
      <w:r>
        <w:rPr>
          <w:rFonts w:hint="eastAsia" w:ascii="仿宋_GB2312" w:hAnsi="宋体" w:eastAsia="仿宋_GB2312" w:cs="宋体"/>
          <w:b/>
          <w:bCs/>
          <w:sz w:val="24"/>
          <w:szCs w:val="24"/>
          <w:highlight w:val="none"/>
        </w:rPr>
        <w:t>三、注意事项</w:t>
      </w:r>
    </w:p>
    <w:p w14:paraId="08871087">
      <w:pPr>
        <w:keepNext w:val="0"/>
        <w:keepLines w:val="0"/>
        <w:pageBreakBefore w:val="0"/>
        <w:kinsoku/>
        <w:wordWrap/>
        <w:overflowPunct/>
        <w:topLinePunct w:val="0"/>
        <w:bidi w:val="0"/>
        <w:spacing w:line="480" w:lineRule="exact"/>
        <w:ind w:firstLine="480" w:firstLineChars="200"/>
        <w:textAlignment w:val="auto"/>
        <w:outlineLvl w:val="9"/>
        <w:rPr>
          <w:rFonts w:hint="eastAsia" w:ascii="仿宋_GB2312" w:hAnsi="宋体" w:eastAsia="仿宋_GB2312" w:cs="宋体"/>
          <w:sz w:val="24"/>
          <w:szCs w:val="24"/>
          <w:highlight w:val="none"/>
        </w:rPr>
      </w:pPr>
      <w:r>
        <w:rPr>
          <w:rFonts w:hint="eastAsia" w:ascii="仿宋_GB2312" w:hAnsi="宋体" w:eastAsia="仿宋_GB2312" w:cs="宋体"/>
          <w:sz w:val="24"/>
          <w:szCs w:val="24"/>
          <w:highlight w:val="none"/>
        </w:rPr>
        <w:t>（</w:t>
      </w:r>
      <w:r>
        <w:rPr>
          <w:rFonts w:hint="eastAsia" w:ascii="仿宋_GB2312" w:hAnsi="宋体" w:eastAsia="仿宋_GB2312" w:cs="宋体"/>
          <w:sz w:val="24"/>
          <w:szCs w:val="24"/>
          <w:highlight w:val="none"/>
          <w:lang w:eastAsia="zh-CN"/>
        </w:rPr>
        <w:t>一</w:t>
      </w:r>
      <w:r>
        <w:rPr>
          <w:rFonts w:hint="eastAsia" w:ascii="仿宋_GB2312" w:hAnsi="宋体" w:eastAsia="仿宋_GB2312" w:cs="宋体"/>
          <w:sz w:val="24"/>
          <w:szCs w:val="24"/>
          <w:highlight w:val="none"/>
        </w:rPr>
        <w:t>）本报告属于内部运转的专用文书，报告的资料来源于被查单位提供的业务、财务信息及有关档案，必须严格保密。</w:t>
      </w:r>
    </w:p>
    <w:p w14:paraId="64B46335">
      <w:pPr>
        <w:keepNext w:val="0"/>
        <w:keepLines w:val="0"/>
        <w:pageBreakBefore w:val="0"/>
        <w:kinsoku/>
        <w:wordWrap/>
        <w:overflowPunct/>
        <w:topLinePunct w:val="0"/>
        <w:bidi w:val="0"/>
        <w:spacing w:line="480" w:lineRule="exact"/>
        <w:ind w:firstLine="480" w:firstLineChars="200"/>
        <w:textAlignment w:val="auto"/>
        <w:outlineLvl w:val="9"/>
        <w:rPr>
          <w:rFonts w:hint="eastAsia" w:ascii="仿宋_GB2312" w:hAnsi="宋体" w:eastAsia="仿宋_GB2312" w:cs="宋体"/>
          <w:sz w:val="24"/>
          <w:szCs w:val="24"/>
          <w:highlight w:val="none"/>
          <w:lang w:val="en-US" w:eastAsia="zh-CN"/>
        </w:rPr>
      </w:pPr>
      <w:r>
        <w:rPr>
          <w:rFonts w:hint="eastAsia" w:ascii="仿宋_GB2312" w:hAnsi="宋体" w:eastAsia="仿宋_GB2312" w:cs="宋体"/>
          <w:sz w:val="24"/>
          <w:szCs w:val="24"/>
          <w:highlight w:val="none"/>
          <w:lang w:eastAsia="zh-CN"/>
        </w:rPr>
        <w:t>（二）</w:t>
      </w:r>
      <w:r>
        <w:rPr>
          <w:rFonts w:hint="eastAsia" w:ascii="仿宋_GB2312" w:hAnsi="宋体" w:eastAsia="仿宋_GB2312" w:cs="仿宋_GB2312"/>
          <w:kern w:val="0"/>
          <w:sz w:val="24"/>
          <w:szCs w:val="24"/>
          <w:highlight w:val="none"/>
          <w:lang w:eastAsia="zh-CN"/>
        </w:rPr>
        <w:t>因检查发现的问题等原因出现分歧，飞检组与被飞检地暂不能达成一致意见的，</w:t>
      </w:r>
      <w:r>
        <w:rPr>
          <w:rFonts w:hint="eastAsia" w:ascii="仿宋_GB2312" w:hAnsi="宋体" w:eastAsia="仿宋_GB2312" w:cs="宋体"/>
          <w:sz w:val="24"/>
          <w:szCs w:val="24"/>
          <w:highlight w:val="none"/>
          <w:lang w:eastAsia="zh-CN"/>
        </w:rPr>
        <w:t>被飞检地应</w:t>
      </w:r>
      <w:r>
        <w:rPr>
          <w:rFonts w:hint="eastAsia" w:ascii="仿宋_GB2312" w:hAnsi="宋体" w:eastAsia="仿宋_GB2312" w:cs="仿宋_GB2312"/>
          <w:kern w:val="0"/>
          <w:sz w:val="24"/>
          <w:szCs w:val="24"/>
          <w:highlight w:val="none"/>
          <w:lang w:eastAsia="zh-CN"/>
        </w:rPr>
        <w:t>先接收</w:t>
      </w:r>
      <w:r>
        <w:rPr>
          <w:rFonts w:hint="eastAsia" w:ascii="仿宋_GB2312" w:hAnsi="宋体" w:eastAsia="仿宋_GB2312" w:cs="仿宋_GB2312"/>
          <w:kern w:val="0"/>
          <w:sz w:val="24"/>
          <w:szCs w:val="24"/>
          <w:highlight w:val="none"/>
        </w:rPr>
        <w:t>《飞行检查</w:t>
      </w:r>
      <w:r>
        <w:rPr>
          <w:rFonts w:hint="eastAsia" w:ascii="仿宋_GB2312" w:hAnsi="宋体" w:eastAsia="仿宋_GB2312" w:cs="仿宋_GB2312"/>
          <w:kern w:val="0"/>
          <w:sz w:val="24"/>
          <w:szCs w:val="24"/>
          <w:highlight w:val="none"/>
          <w:lang w:eastAsia="zh-CN"/>
        </w:rPr>
        <w:t>情况反馈</w:t>
      </w:r>
      <w:r>
        <w:rPr>
          <w:rFonts w:hint="eastAsia" w:ascii="仿宋_GB2312" w:hAnsi="宋体" w:eastAsia="仿宋_GB2312" w:cs="仿宋_GB2312"/>
          <w:kern w:val="0"/>
          <w:sz w:val="24"/>
          <w:szCs w:val="24"/>
          <w:highlight w:val="none"/>
        </w:rPr>
        <w:t>》</w:t>
      </w:r>
      <w:r>
        <w:rPr>
          <w:rFonts w:hint="eastAsia" w:ascii="仿宋_GB2312" w:hAnsi="宋体" w:eastAsia="仿宋_GB2312" w:cs="仿宋_GB2312"/>
          <w:kern w:val="0"/>
          <w:sz w:val="24"/>
          <w:szCs w:val="24"/>
          <w:highlight w:val="none"/>
          <w:lang w:eastAsia="zh-CN"/>
        </w:rPr>
        <w:t>并签字盖章，再向派出飞行检查组的医保部门汇报沟通。</w:t>
      </w:r>
    </w:p>
    <w:sectPr>
      <w:headerReference r:id="rId12" w:type="default"/>
      <w:type w:val="continuous"/>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5C5EFF6A-8B4C-4E93-B68B-6605F533160B}"/>
  </w:font>
  <w:font w:name="黑体">
    <w:panose1 w:val="02010609060101010101"/>
    <w:charset w:val="86"/>
    <w:family w:val="auto"/>
    <w:pitch w:val="default"/>
    <w:sig w:usb0="800002BF" w:usb1="38CF7CFA" w:usb2="00000016" w:usb3="00000000" w:csb0="00040001" w:csb1="00000000"/>
    <w:embedRegular r:id="rId2" w:fontKey="{946B4E57-7C26-451F-ABA6-F9F2046541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3" w:fontKey="{2F881A9D-90B9-4A4E-83DE-4827EEC6F33A}"/>
  </w:font>
  <w:font w:name="等线">
    <w:panose1 w:val="02010600030101010101"/>
    <w:charset w:val="86"/>
    <w:family w:val="auto"/>
    <w:pitch w:val="default"/>
    <w:sig w:usb0="A00002BF" w:usb1="38CF7CFA" w:usb2="00000016" w:usb3="00000000" w:csb0="0004000F" w:csb1="00000000"/>
    <w:embedRegular r:id="rId4" w:fontKey="{86735730-C4BE-4A71-BB0F-4618473E93EF}"/>
  </w:font>
  <w:font w:name="等线 Light">
    <w:panose1 w:val="02010600030101010101"/>
    <w:charset w:val="86"/>
    <w:family w:val="auto"/>
    <w:pitch w:val="default"/>
    <w:sig w:usb0="A00002BF" w:usb1="38CF7CFA" w:usb2="00000016" w:usb3="00000000" w:csb0="0004000F" w:csb1="00000000"/>
    <w:embedRegular r:id="rId5" w:fontKey="{BB4F3B33-C3FE-4921-84FE-52945B7A17FD}"/>
  </w:font>
  <w:font w:name="仿宋_GB2312">
    <w:panose1 w:val="02010609030101010101"/>
    <w:charset w:val="86"/>
    <w:family w:val="auto"/>
    <w:pitch w:val="default"/>
    <w:sig w:usb0="00000001" w:usb1="080E0000" w:usb2="00000000" w:usb3="00000000" w:csb0="00040000" w:csb1="00000000"/>
    <w:embedRegular r:id="rId6" w:fontKey="{22329BD8-63EA-4770-9980-BB6A1897AD28}"/>
  </w:font>
  <w:font w:name="方正小标宋_GBK">
    <w:panose1 w:val="02000000000000000000"/>
    <w:charset w:val="86"/>
    <w:family w:val="auto"/>
    <w:pitch w:val="default"/>
    <w:sig w:usb0="A00002BF" w:usb1="38CF7CFA" w:usb2="00082016" w:usb3="00000000" w:csb0="00040001" w:csb1="00000000"/>
    <w:embedRegular r:id="rId7" w:fontKey="{622A2190-976A-460B-9B22-D56802E14D7C}"/>
  </w:font>
  <w:font w:name="楷体">
    <w:panose1 w:val="02010609060101010101"/>
    <w:charset w:val="86"/>
    <w:family w:val="auto"/>
    <w:pitch w:val="default"/>
    <w:sig w:usb0="800002BF" w:usb1="38CF7CFA" w:usb2="00000016" w:usb3="00000000" w:csb0="00040001" w:csb1="00000000"/>
    <w:embedRegular r:id="rId8" w:fontKey="{28A1061D-5D0C-4085-B83F-5E3132F48A8C}"/>
  </w:font>
  <w:font w:name="仿宋">
    <w:panose1 w:val="02010609060101010101"/>
    <w:charset w:val="86"/>
    <w:family w:val="auto"/>
    <w:pitch w:val="default"/>
    <w:sig w:usb0="800002BF" w:usb1="38CF7CFA" w:usb2="00000016" w:usb3="00000000" w:csb0="00040001" w:csb1="00000000"/>
    <w:embedRegular r:id="rId9" w:fontKey="{E5681B64-0FA8-4485-ABBF-2A8E74C722FA}"/>
  </w:font>
  <w:font w:name="Batang">
    <w:altName w:val="Malgun Gothic"/>
    <w:panose1 w:val="02030600000101010101"/>
    <w:charset w:val="81"/>
    <w:family w:val="auto"/>
    <w:pitch w:val="default"/>
    <w:sig w:usb0="00000000" w:usb1="00000000" w:usb2="00000030" w:usb3="00000000" w:csb0="4008009F" w:csb1="DFD70000"/>
    <w:embedRegular r:id="rId10" w:fontKey="{CC7C5555-406B-4A07-B35C-64C6E343F62C}"/>
  </w:font>
  <w:font w:name="Malgun Gothic">
    <w:panose1 w:val="020B0503020000020004"/>
    <w:charset w:val="81"/>
    <w:family w:val="auto"/>
    <w:pitch w:val="default"/>
    <w:sig w:usb0="9000002F" w:usb1="29D77CFB" w:usb2="00000012" w:usb3="00000000" w:csb0="00080001" w:csb1="00000000"/>
  </w:font>
  <w:font w:name="方正小标宋简体">
    <w:panose1 w:val="03000509000000000000"/>
    <w:charset w:val="86"/>
    <w:family w:val="auto"/>
    <w:pitch w:val="default"/>
    <w:sig w:usb0="00000001" w:usb1="080E0000" w:usb2="00000000" w:usb3="00000000" w:csb0="00040000" w:csb1="00000000"/>
    <w:embedRegular r:id="rId11" w:fontKey="{8E68BF2E-5450-41E5-B56E-2B89D3C0EBAB}"/>
  </w:font>
  <w:font w:name="华文楷体">
    <w:altName w:val="宋体"/>
    <w:panose1 w:val="02010600040101010101"/>
    <w:charset w:val="86"/>
    <w:family w:val="auto"/>
    <w:pitch w:val="default"/>
    <w:sig w:usb0="00000000" w:usb1="00000000" w:usb2="00000000" w:usb3="00000000" w:csb0="0004009F" w:csb1="DFD70000"/>
    <w:embedRegular r:id="rId12" w:fontKey="{AF94F0B2-ECD4-4A32-87D1-83D6B20EAB7B}"/>
  </w:font>
  <w:font w:name="微软雅黑">
    <w:panose1 w:val="020B0503020204020204"/>
    <w:charset w:val="86"/>
    <w:family w:val="auto"/>
    <w:pitch w:val="default"/>
    <w:sig w:usb0="80000287" w:usb1="2ACF3C50" w:usb2="00000016" w:usb3="00000000" w:csb0="0004001F" w:csb1="00000000"/>
    <w:embedRegular r:id="rId13" w:fontKey="{F1E1D36D-237B-4C99-962B-6EF21874F4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C69A4">
    <w:pPr>
      <w:pStyle w:val="15"/>
      <w:jc w:val="cente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3" name="文本框 2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561317">
                          <w:pPr>
                            <w:pStyle w:val="15"/>
                            <w:rPr>
                              <w:rFonts w:hint="default" w:ascii="Times New Roman" w:hAnsi="Times New Roman" w:eastAsia="等线" w:cs="Times New Roman"/>
                              <w:sz w:val="24"/>
                              <w:szCs w:val="24"/>
                              <w:lang w:eastAsia="zh-CN"/>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DqeE1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PL6ihLDNEp++v7t&#10;9OPX6edXkg4hUePCDJEPDrGxfWtbNM5wHnCYmLeV1+kLTgR+CHy8CCzaSHi6NJ1MpzlcHL5hA/zs&#10;8brzIb4TVpNkFNSjgp2w7LAJsQ8dQlI2Y9dSqa6KypCmoNd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FcOp4TUCAABlBAAADgAAAAAAAAABACAAAAAfAQAAZHJzL2Uyb0RvYy54bWxQ&#10;SwUGAAAAAAYABgBZAQAAxgUAAAAA&#10;">
              <v:fill on="f" focussize="0,0"/>
              <v:stroke on="f" weight="0.5pt"/>
              <v:imagedata o:title=""/>
              <o:lock v:ext="edit" aspectratio="f"/>
              <v:textbox inset="0mm,0mm,0mm,0mm" style="mso-fit-shape-to-text:t;">
                <w:txbxContent>
                  <w:p w14:paraId="44561317">
                    <w:pPr>
                      <w:pStyle w:val="15"/>
                      <w:rPr>
                        <w:rFonts w:hint="default" w:ascii="Times New Roman" w:hAnsi="Times New Roman" w:eastAsia="等线" w:cs="Times New Roman"/>
                        <w:sz w:val="24"/>
                        <w:szCs w:val="24"/>
                        <w:lang w:eastAsia="zh-CN"/>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B4F8">
    <w:pPr>
      <w:pStyle w:val="15"/>
      <w:jc w:val="cente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3" name="文本框 2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DA3A06">
                          <w:pPr>
                            <w:pStyle w:val="15"/>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eastAsia" w:ascii="Times New Roman" w:hAnsi="Times New Roman" w:cs="Times New Roman"/>
                              <w:sz w:val="24"/>
                              <w:szCs w:val="2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Wuzw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iyoJP8ihLDNEp++vH9&#10;9PP36dc3kg4hUePCDJEPDrGxfWdbNM5wHnCYmLeV1+kLTgR+CHy8CCzaSHi6NJ1MpzlcHL5hA/zs&#10;6brzIb4XVpNkFNSjgp2w7LAJsQ8dQlI2Y9dSqa6KypCmoNdXb/PuwsUDcGWQI5HoH5us2G7bM7Ot&#10;LY8g5m3fHcHxtUTyDQvxnnm0Ax6MgYl3WCplkcSeLUpq67/+6zzFo0rwUtKgvQpqME2UqA8G1QNg&#10;HAw/GNvBMHt9a9GvYwyi452JCz6qway81V8wRcuUAy5mODIVNA7mbexbHFPIxXLZBe2dl7u6v4De&#10;cyxuzIPjKU0SMrjlPkLMTuMkUK/KWTd0X1el86Sk9v5z30U9/R0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Vrs8NAIAAGUEAAAOAAAAAAAAAAEAIAAAAB8BAABkcnMvZTJvRG9jLnhtbFBL&#10;BQYAAAAABgAGAFkBAADFBQAAAAA=&#10;">
              <v:fill on="f" focussize="0,0"/>
              <v:stroke on="f" weight="0.5pt"/>
              <v:imagedata o:title=""/>
              <o:lock v:ext="edit" aspectratio="f"/>
              <v:textbox inset="0mm,0mm,0mm,0mm" style="mso-fit-shape-to-text:t;">
                <w:txbxContent>
                  <w:p w14:paraId="02DA3A06">
                    <w:pPr>
                      <w:pStyle w:val="15"/>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eastAsia" w:ascii="Times New Roman" w:hAnsi="Times New Roman" w:cs="Times New Roman"/>
                        <w:sz w:val="24"/>
                        <w:szCs w:val="24"/>
                        <w:lang w:val="en-US"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A3B3D">
    <w:pPr>
      <w:pStyle w:val="15"/>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0" name="文本框 2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AA0219">
                          <w:pPr>
                            <w:pStyle w:val="15"/>
                            <w:jc w:val="center"/>
                            <w:rPr>
                              <w:rFonts w:hint="default" w:ascii="Times New Roman" w:hAnsi="Times New Roman" w:eastAsia="等线" w:cs="Times New Roman"/>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kBe58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IGmhimUfLTj++n&#10;nw+nX99IOoREjQszRN47xMb2nW3ROMN5wGFi3lZepy84EfgBdrwILNpIeLo0nUynOVwcvmED/Ozx&#10;uvMhvhdWk2QU1KOCnbDssAmxDx1CUjZj11KprorKkKagV6/f5t2FiwfgyiBHItE/Nlmx3bZnZltb&#10;HkHM2747guNrieQbFuId82gHPBgDE2+xVMoiiT1blNTWf/3XeYpHleClpEF7FdRgmihRHwyqB8A4&#10;GH4wtoNh9vrGol/HGETHOxMXfFSDWXmrv2CKlikHXMxwZCpoHMyb2Lc4ppCL5bIL2jsvd3V/Ab3n&#10;WNyYe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AXufNAIAAGUEAAAOAAAAAAAAAAEAIAAAAB8BAABkcnMvZTJvRG9jLnhtbFBL&#10;BQYAAAAABgAGAFkBAADFBQAAAAA=&#10;">
              <v:fill on="f" focussize="0,0"/>
              <v:stroke on="f" weight="0.5pt"/>
              <v:imagedata o:title=""/>
              <o:lock v:ext="edit" aspectratio="f"/>
              <v:textbox inset="0mm,0mm,0mm,0mm" style="mso-fit-shape-to-text:t;">
                <w:txbxContent>
                  <w:p w14:paraId="0EAA0219">
                    <w:pPr>
                      <w:pStyle w:val="15"/>
                      <w:jc w:val="center"/>
                      <w:rPr>
                        <w:rFonts w:hint="default" w:ascii="Times New Roman" w:hAnsi="Times New Roman" w:eastAsia="等线" w:cs="Times New Roman"/>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p w14:paraId="1091EB6A">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14F41">
    <w:pPr>
      <w:pStyle w:val="1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1" name="文本框 2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70745">
                          <w:pPr>
                            <w:pStyle w:val="15"/>
                            <w:jc w:val="center"/>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95QM0AgAAZQ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Tt6MKTFMo+WnH99P&#10;Px9Ov76RdAiJGhdmiLx3iI3tO9ticIbzgMPEvK28Tl9wIvBD4ONFYNFGwtOl6WQ6zeHi8A0b4GeP&#10;150P8b2wmiSjoB4d7IRlh02IfegQkrIZu5ZKdV1UhjQFvXr9Nu8uXDwAVwY5Eom+2GTFdtuemW1t&#10;eQQxb/vpCI6vJZJvWIh3zGMcUDAeTLzFUimLJPZsUVJb//Vf5ykeXYKXkgbjVVCD10SJ+mDQPQDG&#10;wfCDsR0Ms9c3FvOKfqCWzsQFH9VgVt7qL3hFy5QDLmY4MhU0DuZN7Eccr5CL5bIL2jsvd3V/AbPn&#10;WNyYe8dTmiRkcMt9hJidxkmgXpWzbpi+rkvnl5LG+899F/X4d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CveUDNAIAAGUEAAAOAAAAAAAAAAEAIAAAAB8BAABkcnMvZTJvRG9jLnhtbFBL&#10;BQYAAAAABgAGAFkBAADFBQAAAAA=&#10;">
              <v:fill on="f" focussize="0,0"/>
              <v:stroke on="f" weight="0.5pt"/>
              <v:imagedata o:title=""/>
              <o:lock v:ext="edit" aspectratio="f"/>
              <v:textbox inset="0mm,0mm,0mm,0mm" style="mso-fit-shape-to-text:t;">
                <w:txbxContent>
                  <w:p w14:paraId="50170745">
                    <w:pPr>
                      <w:pStyle w:val="15"/>
                      <w:jc w:val="center"/>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92</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p w14:paraId="61FBCBE5">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632E3">
    <w:pPr>
      <w:jc w:val="center"/>
      <w:rPr>
        <w:rFonts w:hint="eastAsia" w:ascii="仿宋_GB2312" w:hAnsi="宋体" w:eastAsia="仿宋_GB2312"/>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5C8D5">
    <w:pPr>
      <w:rPr>
        <w:rFonts w:ascii="宋体" w:hAnsi="宋体" w:eastAsia="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2227D">
    <w:pPr>
      <w:jc w:val="center"/>
      <w:rPr>
        <w:rFonts w:ascii="宋体" w:hAnsi="宋体" w:eastAsia="宋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1443C">
    <w:pPr>
      <w:jc w:val="center"/>
      <w:rPr>
        <w:rFonts w:ascii="宋体" w:hAnsi="宋体" w:eastAsia="宋体"/>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1048C">
    <w:pPr>
      <w:jc w:val="center"/>
      <w:rPr>
        <w:rFonts w:ascii="宋体" w:hAnsi="宋体" w:eastAsia="宋体"/>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D0EE0">
    <w:pPr>
      <w:jc w:val="center"/>
      <w:rPr>
        <w:rFonts w:ascii="宋体" w:hAnsi="宋体" w:eastAsia="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2A32FE"/>
    <w:multiLevelType w:val="multilevel"/>
    <w:tmpl w:val="112A32FE"/>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23B9961B"/>
    <w:multiLevelType w:val="singleLevel"/>
    <w:tmpl w:val="23B9961B"/>
    <w:lvl w:ilvl="0" w:tentative="0">
      <w:start w:val="2"/>
      <w:numFmt w:val="decimal"/>
      <w:suff w:val="space"/>
      <w:lvlText w:val="%1."/>
      <w:lvlJc w:val="left"/>
    </w:lvl>
  </w:abstractNum>
  <w:abstractNum w:abstractNumId="2">
    <w:nsid w:val="267220D3"/>
    <w:multiLevelType w:val="multilevel"/>
    <w:tmpl w:val="267220D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42D2C93"/>
    <w:multiLevelType w:val="multilevel"/>
    <w:tmpl w:val="442D2C93"/>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6F3FF7B5"/>
    <w:multiLevelType w:val="singleLevel"/>
    <w:tmpl w:val="6F3FF7B5"/>
    <w:lvl w:ilvl="0" w:tentative="0">
      <w:start w:val="1"/>
      <w:numFmt w:val="decimal"/>
      <w:lvlText w:val="%1."/>
      <w:lvlJc w:val="left"/>
      <w:pPr>
        <w:tabs>
          <w:tab w:val="left" w:pos="312"/>
        </w:tabs>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1MWViMWUzYTBiMjJiNGRjMDA2MmM0MjM0YTFjM2UifQ=="/>
  </w:docVars>
  <w:rsids>
    <w:rsidRoot w:val="00C069E2"/>
    <w:rsid w:val="00005AD4"/>
    <w:rsid w:val="00006269"/>
    <w:rsid w:val="00013430"/>
    <w:rsid w:val="00022F61"/>
    <w:rsid w:val="0002565F"/>
    <w:rsid w:val="000264AF"/>
    <w:rsid w:val="00027E2D"/>
    <w:rsid w:val="0003080C"/>
    <w:rsid w:val="0003098A"/>
    <w:rsid w:val="00032F9D"/>
    <w:rsid w:val="00050F16"/>
    <w:rsid w:val="00055D05"/>
    <w:rsid w:val="0006760E"/>
    <w:rsid w:val="000719A6"/>
    <w:rsid w:val="00073E9B"/>
    <w:rsid w:val="00074351"/>
    <w:rsid w:val="00076BA9"/>
    <w:rsid w:val="00076E1A"/>
    <w:rsid w:val="00094426"/>
    <w:rsid w:val="000A6516"/>
    <w:rsid w:val="000B3E1B"/>
    <w:rsid w:val="000B45B2"/>
    <w:rsid w:val="000C214E"/>
    <w:rsid w:val="000C3A2C"/>
    <w:rsid w:val="000C3AE6"/>
    <w:rsid w:val="000C4A30"/>
    <w:rsid w:val="000D434B"/>
    <w:rsid w:val="000E0DB9"/>
    <w:rsid w:val="000E1FEB"/>
    <w:rsid w:val="000E3F7C"/>
    <w:rsid w:val="000E71F9"/>
    <w:rsid w:val="000E7D8C"/>
    <w:rsid w:val="000F4095"/>
    <w:rsid w:val="000F45E6"/>
    <w:rsid w:val="00100AC8"/>
    <w:rsid w:val="00103DCC"/>
    <w:rsid w:val="00106C7F"/>
    <w:rsid w:val="001078B6"/>
    <w:rsid w:val="00107B72"/>
    <w:rsid w:val="00110EF3"/>
    <w:rsid w:val="00121CF1"/>
    <w:rsid w:val="0012202A"/>
    <w:rsid w:val="001260E3"/>
    <w:rsid w:val="0013165B"/>
    <w:rsid w:val="00132F0E"/>
    <w:rsid w:val="001332DF"/>
    <w:rsid w:val="00134689"/>
    <w:rsid w:val="00137658"/>
    <w:rsid w:val="00141571"/>
    <w:rsid w:val="00141909"/>
    <w:rsid w:val="00143320"/>
    <w:rsid w:val="00156F64"/>
    <w:rsid w:val="00161F03"/>
    <w:rsid w:val="00164F14"/>
    <w:rsid w:val="001705F9"/>
    <w:rsid w:val="001848D4"/>
    <w:rsid w:val="0018542F"/>
    <w:rsid w:val="0018630A"/>
    <w:rsid w:val="001863AD"/>
    <w:rsid w:val="00187038"/>
    <w:rsid w:val="001A2373"/>
    <w:rsid w:val="001A49F7"/>
    <w:rsid w:val="001A556D"/>
    <w:rsid w:val="001A6DA4"/>
    <w:rsid w:val="001B33B7"/>
    <w:rsid w:val="001C3C13"/>
    <w:rsid w:val="001C788D"/>
    <w:rsid w:val="001C7FB4"/>
    <w:rsid w:val="001D04E6"/>
    <w:rsid w:val="001D3ABA"/>
    <w:rsid w:val="001D3AFD"/>
    <w:rsid w:val="001E09BB"/>
    <w:rsid w:val="001E28A8"/>
    <w:rsid w:val="001E32E1"/>
    <w:rsid w:val="001F02AB"/>
    <w:rsid w:val="001F3302"/>
    <w:rsid w:val="00203439"/>
    <w:rsid w:val="002042D8"/>
    <w:rsid w:val="002226BD"/>
    <w:rsid w:val="00230682"/>
    <w:rsid w:val="00231742"/>
    <w:rsid w:val="002419B2"/>
    <w:rsid w:val="00243667"/>
    <w:rsid w:val="00243FA1"/>
    <w:rsid w:val="00245EAE"/>
    <w:rsid w:val="002460A2"/>
    <w:rsid w:val="00246131"/>
    <w:rsid w:val="0025147A"/>
    <w:rsid w:val="00251FC3"/>
    <w:rsid w:val="00252170"/>
    <w:rsid w:val="00253512"/>
    <w:rsid w:val="002535BF"/>
    <w:rsid w:val="00253782"/>
    <w:rsid w:val="00256084"/>
    <w:rsid w:val="0027002A"/>
    <w:rsid w:val="00272038"/>
    <w:rsid w:val="0027659A"/>
    <w:rsid w:val="002775CB"/>
    <w:rsid w:val="00281F52"/>
    <w:rsid w:val="0028686E"/>
    <w:rsid w:val="002876D0"/>
    <w:rsid w:val="002A1391"/>
    <w:rsid w:val="002A355E"/>
    <w:rsid w:val="002B20E6"/>
    <w:rsid w:val="002C1A64"/>
    <w:rsid w:val="002C2014"/>
    <w:rsid w:val="002C2DBB"/>
    <w:rsid w:val="002D273F"/>
    <w:rsid w:val="002D3EB8"/>
    <w:rsid w:val="002D5153"/>
    <w:rsid w:val="002E02A9"/>
    <w:rsid w:val="002F0219"/>
    <w:rsid w:val="002F0399"/>
    <w:rsid w:val="002F1426"/>
    <w:rsid w:val="002F26FC"/>
    <w:rsid w:val="002F32C6"/>
    <w:rsid w:val="00302292"/>
    <w:rsid w:val="003050F8"/>
    <w:rsid w:val="00306F63"/>
    <w:rsid w:val="00312272"/>
    <w:rsid w:val="003142E2"/>
    <w:rsid w:val="00333505"/>
    <w:rsid w:val="00336561"/>
    <w:rsid w:val="00337671"/>
    <w:rsid w:val="00343841"/>
    <w:rsid w:val="00343D2C"/>
    <w:rsid w:val="0035458D"/>
    <w:rsid w:val="00354A30"/>
    <w:rsid w:val="00357B40"/>
    <w:rsid w:val="00364D06"/>
    <w:rsid w:val="00367C5E"/>
    <w:rsid w:val="0037040D"/>
    <w:rsid w:val="00381898"/>
    <w:rsid w:val="0038502C"/>
    <w:rsid w:val="00391402"/>
    <w:rsid w:val="00392EBD"/>
    <w:rsid w:val="00393CCF"/>
    <w:rsid w:val="00396387"/>
    <w:rsid w:val="003973AE"/>
    <w:rsid w:val="003A7847"/>
    <w:rsid w:val="003A7B79"/>
    <w:rsid w:val="003B340D"/>
    <w:rsid w:val="003B6124"/>
    <w:rsid w:val="003C55AE"/>
    <w:rsid w:val="003C624B"/>
    <w:rsid w:val="003D0361"/>
    <w:rsid w:val="003D132D"/>
    <w:rsid w:val="003D1B85"/>
    <w:rsid w:val="003D4132"/>
    <w:rsid w:val="003E457B"/>
    <w:rsid w:val="003E4CFA"/>
    <w:rsid w:val="003E7E86"/>
    <w:rsid w:val="003F030B"/>
    <w:rsid w:val="003F07B2"/>
    <w:rsid w:val="003F5232"/>
    <w:rsid w:val="004005A5"/>
    <w:rsid w:val="00403621"/>
    <w:rsid w:val="00406843"/>
    <w:rsid w:val="00410219"/>
    <w:rsid w:val="00416076"/>
    <w:rsid w:val="0042250A"/>
    <w:rsid w:val="00423C88"/>
    <w:rsid w:val="004260D9"/>
    <w:rsid w:val="00426B61"/>
    <w:rsid w:val="004271D1"/>
    <w:rsid w:val="004349D3"/>
    <w:rsid w:val="00434EFF"/>
    <w:rsid w:val="00436B46"/>
    <w:rsid w:val="004430CE"/>
    <w:rsid w:val="00446A13"/>
    <w:rsid w:val="00447948"/>
    <w:rsid w:val="00447E45"/>
    <w:rsid w:val="00450237"/>
    <w:rsid w:val="0045781D"/>
    <w:rsid w:val="00465B52"/>
    <w:rsid w:val="00470318"/>
    <w:rsid w:val="004703E7"/>
    <w:rsid w:val="0047391C"/>
    <w:rsid w:val="00492609"/>
    <w:rsid w:val="00494CE9"/>
    <w:rsid w:val="004A1715"/>
    <w:rsid w:val="004A385B"/>
    <w:rsid w:val="004A532B"/>
    <w:rsid w:val="004B1C78"/>
    <w:rsid w:val="004B4E6C"/>
    <w:rsid w:val="004B53B4"/>
    <w:rsid w:val="004B5C80"/>
    <w:rsid w:val="004C351E"/>
    <w:rsid w:val="004C49FD"/>
    <w:rsid w:val="004C4EF4"/>
    <w:rsid w:val="004D178C"/>
    <w:rsid w:val="004D3603"/>
    <w:rsid w:val="004D3FA9"/>
    <w:rsid w:val="004F1CE0"/>
    <w:rsid w:val="004F2964"/>
    <w:rsid w:val="004F3FE7"/>
    <w:rsid w:val="004F51B2"/>
    <w:rsid w:val="004F735F"/>
    <w:rsid w:val="00500258"/>
    <w:rsid w:val="005007BD"/>
    <w:rsid w:val="005076D9"/>
    <w:rsid w:val="00510AED"/>
    <w:rsid w:val="00510FC5"/>
    <w:rsid w:val="00511CFD"/>
    <w:rsid w:val="00513372"/>
    <w:rsid w:val="00517527"/>
    <w:rsid w:val="005205FB"/>
    <w:rsid w:val="00524AF8"/>
    <w:rsid w:val="00530DB5"/>
    <w:rsid w:val="005366BC"/>
    <w:rsid w:val="00544C05"/>
    <w:rsid w:val="0054753B"/>
    <w:rsid w:val="00553C04"/>
    <w:rsid w:val="00557849"/>
    <w:rsid w:val="00564BF5"/>
    <w:rsid w:val="00583BE8"/>
    <w:rsid w:val="00592271"/>
    <w:rsid w:val="005A0A5E"/>
    <w:rsid w:val="005A0E64"/>
    <w:rsid w:val="005A36FB"/>
    <w:rsid w:val="005A4578"/>
    <w:rsid w:val="005A4CCD"/>
    <w:rsid w:val="005B23FF"/>
    <w:rsid w:val="005C58C4"/>
    <w:rsid w:val="005C686C"/>
    <w:rsid w:val="005D1EE9"/>
    <w:rsid w:val="005D5B35"/>
    <w:rsid w:val="005D76A0"/>
    <w:rsid w:val="005E36AF"/>
    <w:rsid w:val="005E6F5D"/>
    <w:rsid w:val="005F1DCA"/>
    <w:rsid w:val="005F45D7"/>
    <w:rsid w:val="00602060"/>
    <w:rsid w:val="00613EF4"/>
    <w:rsid w:val="00614C9F"/>
    <w:rsid w:val="00620231"/>
    <w:rsid w:val="00624344"/>
    <w:rsid w:val="0062439C"/>
    <w:rsid w:val="00626F91"/>
    <w:rsid w:val="006434B7"/>
    <w:rsid w:val="00645D26"/>
    <w:rsid w:val="00651617"/>
    <w:rsid w:val="00656EBB"/>
    <w:rsid w:val="00664085"/>
    <w:rsid w:val="006642C1"/>
    <w:rsid w:val="00666C27"/>
    <w:rsid w:val="00666D0B"/>
    <w:rsid w:val="006743B3"/>
    <w:rsid w:val="00675525"/>
    <w:rsid w:val="00677C68"/>
    <w:rsid w:val="006809D3"/>
    <w:rsid w:val="006852E7"/>
    <w:rsid w:val="006853BA"/>
    <w:rsid w:val="00687D50"/>
    <w:rsid w:val="00696021"/>
    <w:rsid w:val="006A3793"/>
    <w:rsid w:val="006A7A0D"/>
    <w:rsid w:val="006B0CB1"/>
    <w:rsid w:val="006B7AC8"/>
    <w:rsid w:val="006C0FAB"/>
    <w:rsid w:val="006C7AAD"/>
    <w:rsid w:val="006D20E7"/>
    <w:rsid w:val="006E7017"/>
    <w:rsid w:val="006F1965"/>
    <w:rsid w:val="006F1DD4"/>
    <w:rsid w:val="006F5634"/>
    <w:rsid w:val="006F5D86"/>
    <w:rsid w:val="006F5F7C"/>
    <w:rsid w:val="006F6031"/>
    <w:rsid w:val="006F7AEA"/>
    <w:rsid w:val="007006B1"/>
    <w:rsid w:val="00702EC3"/>
    <w:rsid w:val="00704860"/>
    <w:rsid w:val="007056F4"/>
    <w:rsid w:val="00705CC0"/>
    <w:rsid w:val="00706934"/>
    <w:rsid w:val="007072B5"/>
    <w:rsid w:val="007305D2"/>
    <w:rsid w:val="00730CD6"/>
    <w:rsid w:val="007339A8"/>
    <w:rsid w:val="00736D92"/>
    <w:rsid w:val="00741F87"/>
    <w:rsid w:val="00742DAE"/>
    <w:rsid w:val="00744AAF"/>
    <w:rsid w:val="00752296"/>
    <w:rsid w:val="0075356E"/>
    <w:rsid w:val="00754DCB"/>
    <w:rsid w:val="0076235D"/>
    <w:rsid w:val="00764A7B"/>
    <w:rsid w:val="00771C11"/>
    <w:rsid w:val="0077593E"/>
    <w:rsid w:val="00780532"/>
    <w:rsid w:val="00784E37"/>
    <w:rsid w:val="0079319A"/>
    <w:rsid w:val="007A0365"/>
    <w:rsid w:val="007A18F6"/>
    <w:rsid w:val="007B4D7C"/>
    <w:rsid w:val="007C19C1"/>
    <w:rsid w:val="007C3997"/>
    <w:rsid w:val="007C5FB5"/>
    <w:rsid w:val="007C6981"/>
    <w:rsid w:val="007D2984"/>
    <w:rsid w:val="007E0533"/>
    <w:rsid w:val="007E5EAC"/>
    <w:rsid w:val="007E7119"/>
    <w:rsid w:val="00802829"/>
    <w:rsid w:val="00803981"/>
    <w:rsid w:val="00805BB8"/>
    <w:rsid w:val="00811D5D"/>
    <w:rsid w:val="0081399F"/>
    <w:rsid w:val="00813A89"/>
    <w:rsid w:val="0081689C"/>
    <w:rsid w:val="00820A31"/>
    <w:rsid w:val="0082422A"/>
    <w:rsid w:val="008248F4"/>
    <w:rsid w:val="008324D5"/>
    <w:rsid w:val="00832A20"/>
    <w:rsid w:val="00833B2E"/>
    <w:rsid w:val="00844F6C"/>
    <w:rsid w:val="008450B7"/>
    <w:rsid w:val="0084592A"/>
    <w:rsid w:val="00846202"/>
    <w:rsid w:val="00851BEC"/>
    <w:rsid w:val="0085493F"/>
    <w:rsid w:val="00860178"/>
    <w:rsid w:val="008610BD"/>
    <w:rsid w:val="00863ABF"/>
    <w:rsid w:val="00870EDC"/>
    <w:rsid w:val="00877039"/>
    <w:rsid w:val="008858BA"/>
    <w:rsid w:val="008913B0"/>
    <w:rsid w:val="00893795"/>
    <w:rsid w:val="0089614E"/>
    <w:rsid w:val="008A0294"/>
    <w:rsid w:val="008A3624"/>
    <w:rsid w:val="008A3D23"/>
    <w:rsid w:val="008A3F2C"/>
    <w:rsid w:val="008B29E1"/>
    <w:rsid w:val="008B4AEC"/>
    <w:rsid w:val="008B4D06"/>
    <w:rsid w:val="008B7C3A"/>
    <w:rsid w:val="008C11C8"/>
    <w:rsid w:val="008C2AC8"/>
    <w:rsid w:val="008D1D5A"/>
    <w:rsid w:val="008E32E7"/>
    <w:rsid w:val="008E6909"/>
    <w:rsid w:val="00902E48"/>
    <w:rsid w:val="0091250F"/>
    <w:rsid w:val="009175E6"/>
    <w:rsid w:val="0093049D"/>
    <w:rsid w:val="0094034B"/>
    <w:rsid w:val="00952056"/>
    <w:rsid w:val="00953188"/>
    <w:rsid w:val="00956D00"/>
    <w:rsid w:val="009664CC"/>
    <w:rsid w:val="00966DB8"/>
    <w:rsid w:val="00970210"/>
    <w:rsid w:val="00971BD7"/>
    <w:rsid w:val="00981A15"/>
    <w:rsid w:val="00985962"/>
    <w:rsid w:val="00992F90"/>
    <w:rsid w:val="009A45CF"/>
    <w:rsid w:val="009B1232"/>
    <w:rsid w:val="009D290A"/>
    <w:rsid w:val="009D5C18"/>
    <w:rsid w:val="009E01F4"/>
    <w:rsid w:val="009E06EA"/>
    <w:rsid w:val="009E2716"/>
    <w:rsid w:val="009E31DF"/>
    <w:rsid w:val="009E3585"/>
    <w:rsid w:val="009F1F20"/>
    <w:rsid w:val="009F2688"/>
    <w:rsid w:val="009F30F1"/>
    <w:rsid w:val="009F3AC5"/>
    <w:rsid w:val="00A0169A"/>
    <w:rsid w:val="00A024A3"/>
    <w:rsid w:val="00A0590A"/>
    <w:rsid w:val="00A0649B"/>
    <w:rsid w:val="00A11852"/>
    <w:rsid w:val="00A12CE2"/>
    <w:rsid w:val="00A14A63"/>
    <w:rsid w:val="00A15C69"/>
    <w:rsid w:val="00A24FDF"/>
    <w:rsid w:val="00A252C8"/>
    <w:rsid w:val="00A31DE2"/>
    <w:rsid w:val="00A36F16"/>
    <w:rsid w:val="00A42D1A"/>
    <w:rsid w:val="00A4415E"/>
    <w:rsid w:val="00A469BD"/>
    <w:rsid w:val="00A56209"/>
    <w:rsid w:val="00A562CC"/>
    <w:rsid w:val="00A57304"/>
    <w:rsid w:val="00A57698"/>
    <w:rsid w:val="00A618F6"/>
    <w:rsid w:val="00A61EF6"/>
    <w:rsid w:val="00A6333D"/>
    <w:rsid w:val="00A665CD"/>
    <w:rsid w:val="00A66808"/>
    <w:rsid w:val="00A71A99"/>
    <w:rsid w:val="00A76AFA"/>
    <w:rsid w:val="00A82235"/>
    <w:rsid w:val="00A829DC"/>
    <w:rsid w:val="00A832D4"/>
    <w:rsid w:val="00A878D3"/>
    <w:rsid w:val="00A93B89"/>
    <w:rsid w:val="00A96AFD"/>
    <w:rsid w:val="00A970A0"/>
    <w:rsid w:val="00AA7096"/>
    <w:rsid w:val="00AB1BBA"/>
    <w:rsid w:val="00AB29DC"/>
    <w:rsid w:val="00AB57C5"/>
    <w:rsid w:val="00AC0B84"/>
    <w:rsid w:val="00AD332C"/>
    <w:rsid w:val="00AD3670"/>
    <w:rsid w:val="00AD497C"/>
    <w:rsid w:val="00AE1CD2"/>
    <w:rsid w:val="00AE4706"/>
    <w:rsid w:val="00AE6F36"/>
    <w:rsid w:val="00AF19DA"/>
    <w:rsid w:val="00B03C34"/>
    <w:rsid w:val="00B05702"/>
    <w:rsid w:val="00B0733A"/>
    <w:rsid w:val="00B10E4D"/>
    <w:rsid w:val="00B17072"/>
    <w:rsid w:val="00B2117F"/>
    <w:rsid w:val="00B22156"/>
    <w:rsid w:val="00B2458E"/>
    <w:rsid w:val="00B25A02"/>
    <w:rsid w:val="00B32192"/>
    <w:rsid w:val="00B372CD"/>
    <w:rsid w:val="00B42BA5"/>
    <w:rsid w:val="00B43164"/>
    <w:rsid w:val="00B45D72"/>
    <w:rsid w:val="00B4725F"/>
    <w:rsid w:val="00B52CD0"/>
    <w:rsid w:val="00B53028"/>
    <w:rsid w:val="00B55976"/>
    <w:rsid w:val="00B62691"/>
    <w:rsid w:val="00B67721"/>
    <w:rsid w:val="00B72387"/>
    <w:rsid w:val="00B8016D"/>
    <w:rsid w:val="00B83A77"/>
    <w:rsid w:val="00B8581A"/>
    <w:rsid w:val="00B85F13"/>
    <w:rsid w:val="00B91948"/>
    <w:rsid w:val="00B94934"/>
    <w:rsid w:val="00B95286"/>
    <w:rsid w:val="00B95783"/>
    <w:rsid w:val="00B964D7"/>
    <w:rsid w:val="00BA3739"/>
    <w:rsid w:val="00BA3B0A"/>
    <w:rsid w:val="00BA4EF5"/>
    <w:rsid w:val="00BB4047"/>
    <w:rsid w:val="00BB4DD1"/>
    <w:rsid w:val="00BC0285"/>
    <w:rsid w:val="00BC621E"/>
    <w:rsid w:val="00BC6E86"/>
    <w:rsid w:val="00BD098C"/>
    <w:rsid w:val="00BD237B"/>
    <w:rsid w:val="00BD4E20"/>
    <w:rsid w:val="00BD7C8E"/>
    <w:rsid w:val="00BE110E"/>
    <w:rsid w:val="00BE3B4F"/>
    <w:rsid w:val="00BE61DC"/>
    <w:rsid w:val="00BF0F61"/>
    <w:rsid w:val="00C0474D"/>
    <w:rsid w:val="00C05DF9"/>
    <w:rsid w:val="00C069E2"/>
    <w:rsid w:val="00C1483D"/>
    <w:rsid w:val="00C14DAB"/>
    <w:rsid w:val="00C25C77"/>
    <w:rsid w:val="00C263DB"/>
    <w:rsid w:val="00C3168E"/>
    <w:rsid w:val="00C337AE"/>
    <w:rsid w:val="00C35E24"/>
    <w:rsid w:val="00C4302F"/>
    <w:rsid w:val="00C4500C"/>
    <w:rsid w:val="00C45ACB"/>
    <w:rsid w:val="00C615B7"/>
    <w:rsid w:val="00C65F82"/>
    <w:rsid w:val="00C70B88"/>
    <w:rsid w:val="00C7214F"/>
    <w:rsid w:val="00C75E43"/>
    <w:rsid w:val="00C76F8B"/>
    <w:rsid w:val="00C80D04"/>
    <w:rsid w:val="00C81D88"/>
    <w:rsid w:val="00C87C51"/>
    <w:rsid w:val="00C92438"/>
    <w:rsid w:val="00C94B79"/>
    <w:rsid w:val="00CA40B6"/>
    <w:rsid w:val="00CA4DCA"/>
    <w:rsid w:val="00CA60FC"/>
    <w:rsid w:val="00CA7D5F"/>
    <w:rsid w:val="00CB05F2"/>
    <w:rsid w:val="00CB420D"/>
    <w:rsid w:val="00CB6B24"/>
    <w:rsid w:val="00CC5A8E"/>
    <w:rsid w:val="00CC6B0B"/>
    <w:rsid w:val="00CC7292"/>
    <w:rsid w:val="00CD76F2"/>
    <w:rsid w:val="00CE0EBE"/>
    <w:rsid w:val="00CE5455"/>
    <w:rsid w:val="00CE660C"/>
    <w:rsid w:val="00CF1E14"/>
    <w:rsid w:val="00CF5867"/>
    <w:rsid w:val="00D05ECD"/>
    <w:rsid w:val="00D14744"/>
    <w:rsid w:val="00D14F95"/>
    <w:rsid w:val="00D170A4"/>
    <w:rsid w:val="00D22001"/>
    <w:rsid w:val="00D25514"/>
    <w:rsid w:val="00D31510"/>
    <w:rsid w:val="00D31874"/>
    <w:rsid w:val="00D31FC0"/>
    <w:rsid w:val="00D338ED"/>
    <w:rsid w:val="00D36CF7"/>
    <w:rsid w:val="00D4163C"/>
    <w:rsid w:val="00D44EDD"/>
    <w:rsid w:val="00D46DA5"/>
    <w:rsid w:val="00D4746B"/>
    <w:rsid w:val="00D53EDA"/>
    <w:rsid w:val="00D6370B"/>
    <w:rsid w:val="00D75AE3"/>
    <w:rsid w:val="00D834B6"/>
    <w:rsid w:val="00D9483D"/>
    <w:rsid w:val="00DB0632"/>
    <w:rsid w:val="00DB1568"/>
    <w:rsid w:val="00DB3C04"/>
    <w:rsid w:val="00DB4A4F"/>
    <w:rsid w:val="00DB7F79"/>
    <w:rsid w:val="00DD08B6"/>
    <w:rsid w:val="00DD1A1F"/>
    <w:rsid w:val="00DD59AF"/>
    <w:rsid w:val="00DD692B"/>
    <w:rsid w:val="00DE6018"/>
    <w:rsid w:val="00DF477F"/>
    <w:rsid w:val="00E03BAA"/>
    <w:rsid w:val="00E06024"/>
    <w:rsid w:val="00E13D45"/>
    <w:rsid w:val="00E16B32"/>
    <w:rsid w:val="00E20F0A"/>
    <w:rsid w:val="00E23571"/>
    <w:rsid w:val="00E2502C"/>
    <w:rsid w:val="00E252C1"/>
    <w:rsid w:val="00E264C4"/>
    <w:rsid w:val="00E2743D"/>
    <w:rsid w:val="00E31BF6"/>
    <w:rsid w:val="00E32D78"/>
    <w:rsid w:val="00E35901"/>
    <w:rsid w:val="00E378A1"/>
    <w:rsid w:val="00E43A07"/>
    <w:rsid w:val="00E44ADA"/>
    <w:rsid w:val="00E47862"/>
    <w:rsid w:val="00E51879"/>
    <w:rsid w:val="00E5586F"/>
    <w:rsid w:val="00E62CE2"/>
    <w:rsid w:val="00E62FFE"/>
    <w:rsid w:val="00E727D5"/>
    <w:rsid w:val="00E72F4C"/>
    <w:rsid w:val="00E7443C"/>
    <w:rsid w:val="00E82EF1"/>
    <w:rsid w:val="00E84E56"/>
    <w:rsid w:val="00E8657F"/>
    <w:rsid w:val="00E90474"/>
    <w:rsid w:val="00E92560"/>
    <w:rsid w:val="00E96864"/>
    <w:rsid w:val="00E9720B"/>
    <w:rsid w:val="00E97787"/>
    <w:rsid w:val="00E97C51"/>
    <w:rsid w:val="00EA232E"/>
    <w:rsid w:val="00EA434C"/>
    <w:rsid w:val="00EB022D"/>
    <w:rsid w:val="00EB1B38"/>
    <w:rsid w:val="00EC0B6F"/>
    <w:rsid w:val="00EC0B92"/>
    <w:rsid w:val="00EC12AC"/>
    <w:rsid w:val="00EC168A"/>
    <w:rsid w:val="00EC1E62"/>
    <w:rsid w:val="00EC31CD"/>
    <w:rsid w:val="00EC49D5"/>
    <w:rsid w:val="00ED2DAB"/>
    <w:rsid w:val="00EE0FF9"/>
    <w:rsid w:val="00EE13A0"/>
    <w:rsid w:val="00EE1876"/>
    <w:rsid w:val="00EE4BDF"/>
    <w:rsid w:val="00EF20B1"/>
    <w:rsid w:val="00EF5F65"/>
    <w:rsid w:val="00F04C72"/>
    <w:rsid w:val="00F13AD2"/>
    <w:rsid w:val="00F20DF1"/>
    <w:rsid w:val="00F2157B"/>
    <w:rsid w:val="00F22A48"/>
    <w:rsid w:val="00F2368F"/>
    <w:rsid w:val="00F272D4"/>
    <w:rsid w:val="00F40E16"/>
    <w:rsid w:val="00F47871"/>
    <w:rsid w:val="00F5706B"/>
    <w:rsid w:val="00F602A8"/>
    <w:rsid w:val="00F628AC"/>
    <w:rsid w:val="00F651E6"/>
    <w:rsid w:val="00F66374"/>
    <w:rsid w:val="00F72198"/>
    <w:rsid w:val="00F74B23"/>
    <w:rsid w:val="00F75D22"/>
    <w:rsid w:val="00F80413"/>
    <w:rsid w:val="00F824D9"/>
    <w:rsid w:val="00F86F4A"/>
    <w:rsid w:val="00F86F73"/>
    <w:rsid w:val="00F870ED"/>
    <w:rsid w:val="00F97F3A"/>
    <w:rsid w:val="00FA0AC4"/>
    <w:rsid w:val="00FB0EE3"/>
    <w:rsid w:val="00FB2A5A"/>
    <w:rsid w:val="00FC0CA2"/>
    <w:rsid w:val="00FC22A0"/>
    <w:rsid w:val="00FC268C"/>
    <w:rsid w:val="00FC4A8E"/>
    <w:rsid w:val="00FD119A"/>
    <w:rsid w:val="00FE09B0"/>
    <w:rsid w:val="00FE23D1"/>
    <w:rsid w:val="00FE5870"/>
    <w:rsid w:val="00FF5D7E"/>
    <w:rsid w:val="00FF62C2"/>
    <w:rsid w:val="02287A18"/>
    <w:rsid w:val="024C1148"/>
    <w:rsid w:val="03DF3F01"/>
    <w:rsid w:val="0430275A"/>
    <w:rsid w:val="049C4E05"/>
    <w:rsid w:val="051F1C74"/>
    <w:rsid w:val="05BB2057"/>
    <w:rsid w:val="061C3F19"/>
    <w:rsid w:val="066368F7"/>
    <w:rsid w:val="07175EB5"/>
    <w:rsid w:val="0781725F"/>
    <w:rsid w:val="09D03C92"/>
    <w:rsid w:val="0AD03A85"/>
    <w:rsid w:val="0BD63DA6"/>
    <w:rsid w:val="0BF27674"/>
    <w:rsid w:val="0CF757E3"/>
    <w:rsid w:val="0D9D5459"/>
    <w:rsid w:val="0DB53608"/>
    <w:rsid w:val="0E5F140E"/>
    <w:rsid w:val="0F4B4762"/>
    <w:rsid w:val="10555A62"/>
    <w:rsid w:val="10BE2C99"/>
    <w:rsid w:val="1117701A"/>
    <w:rsid w:val="114B1BDF"/>
    <w:rsid w:val="11942FE4"/>
    <w:rsid w:val="12013069"/>
    <w:rsid w:val="12D6646C"/>
    <w:rsid w:val="13DE517D"/>
    <w:rsid w:val="1424763B"/>
    <w:rsid w:val="14A525A3"/>
    <w:rsid w:val="154A777B"/>
    <w:rsid w:val="160C3FF5"/>
    <w:rsid w:val="165D7964"/>
    <w:rsid w:val="17BA1AFE"/>
    <w:rsid w:val="18533069"/>
    <w:rsid w:val="194859F8"/>
    <w:rsid w:val="19BD60B3"/>
    <w:rsid w:val="1A6B327E"/>
    <w:rsid w:val="1A7E69FF"/>
    <w:rsid w:val="1AF844CE"/>
    <w:rsid w:val="1B032D88"/>
    <w:rsid w:val="1B2C308F"/>
    <w:rsid w:val="1BE959CF"/>
    <w:rsid w:val="1D171B85"/>
    <w:rsid w:val="1D234EBE"/>
    <w:rsid w:val="1D842BF3"/>
    <w:rsid w:val="1DDB5375"/>
    <w:rsid w:val="1DEB37FC"/>
    <w:rsid w:val="1E077688"/>
    <w:rsid w:val="1EED610F"/>
    <w:rsid w:val="21486EDD"/>
    <w:rsid w:val="21561F3F"/>
    <w:rsid w:val="22E231FA"/>
    <w:rsid w:val="23727EB7"/>
    <w:rsid w:val="247578DE"/>
    <w:rsid w:val="24877190"/>
    <w:rsid w:val="26FE1666"/>
    <w:rsid w:val="27A8359E"/>
    <w:rsid w:val="29470E3C"/>
    <w:rsid w:val="298175AF"/>
    <w:rsid w:val="298B12C9"/>
    <w:rsid w:val="29903FC7"/>
    <w:rsid w:val="2BA20CE8"/>
    <w:rsid w:val="2BAB6720"/>
    <w:rsid w:val="2C4C4FF7"/>
    <w:rsid w:val="2C880713"/>
    <w:rsid w:val="2D447004"/>
    <w:rsid w:val="2DE26FC9"/>
    <w:rsid w:val="2E2F05CA"/>
    <w:rsid w:val="2F0237E5"/>
    <w:rsid w:val="30804AE2"/>
    <w:rsid w:val="33216473"/>
    <w:rsid w:val="339B13BA"/>
    <w:rsid w:val="33EE6503"/>
    <w:rsid w:val="35166F6D"/>
    <w:rsid w:val="37225C1D"/>
    <w:rsid w:val="373C0BC5"/>
    <w:rsid w:val="38CF5322"/>
    <w:rsid w:val="39320D07"/>
    <w:rsid w:val="3AA027FD"/>
    <w:rsid w:val="3B3D561F"/>
    <w:rsid w:val="3B9733BE"/>
    <w:rsid w:val="3BAB3651"/>
    <w:rsid w:val="3C780033"/>
    <w:rsid w:val="3C9E06D2"/>
    <w:rsid w:val="3DC420AB"/>
    <w:rsid w:val="3DFD1B6F"/>
    <w:rsid w:val="3E1B1666"/>
    <w:rsid w:val="3EAE1379"/>
    <w:rsid w:val="3EFB05DF"/>
    <w:rsid w:val="3F8D5309"/>
    <w:rsid w:val="40524D37"/>
    <w:rsid w:val="41404853"/>
    <w:rsid w:val="417B7A2A"/>
    <w:rsid w:val="43354B76"/>
    <w:rsid w:val="445476E5"/>
    <w:rsid w:val="45271C6A"/>
    <w:rsid w:val="461E3CA1"/>
    <w:rsid w:val="46572A70"/>
    <w:rsid w:val="471434B2"/>
    <w:rsid w:val="474667C0"/>
    <w:rsid w:val="47D025B4"/>
    <w:rsid w:val="48F1006F"/>
    <w:rsid w:val="4A5E359C"/>
    <w:rsid w:val="4B8854F1"/>
    <w:rsid w:val="4D8E361A"/>
    <w:rsid w:val="4DA05F58"/>
    <w:rsid w:val="4DB53E74"/>
    <w:rsid w:val="4E4168DE"/>
    <w:rsid w:val="4E4935C7"/>
    <w:rsid w:val="4F0E41DE"/>
    <w:rsid w:val="4FA7178D"/>
    <w:rsid w:val="4FB1204A"/>
    <w:rsid w:val="520D0871"/>
    <w:rsid w:val="52884D20"/>
    <w:rsid w:val="52EC506B"/>
    <w:rsid w:val="52F72612"/>
    <w:rsid w:val="53F04DF8"/>
    <w:rsid w:val="541E4C7B"/>
    <w:rsid w:val="55EF6D8F"/>
    <w:rsid w:val="56074B0C"/>
    <w:rsid w:val="561C635E"/>
    <w:rsid w:val="565633FE"/>
    <w:rsid w:val="572161B8"/>
    <w:rsid w:val="575A2D0D"/>
    <w:rsid w:val="57CF5306"/>
    <w:rsid w:val="57E57BE7"/>
    <w:rsid w:val="5AE94B28"/>
    <w:rsid w:val="5CAE2E01"/>
    <w:rsid w:val="5D84029F"/>
    <w:rsid w:val="5E0F1C0D"/>
    <w:rsid w:val="5ECF1799"/>
    <w:rsid w:val="5F4F6C69"/>
    <w:rsid w:val="5FC20E75"/>
    <w:rsid w:val="60184133"/>
    <w:rsid w:val="605423A2"/>
    <w:rsid w:val="6064005C"/>
    <w:rsid w:val="60DF1448"/>
    <w:rsid w:val="620E6733"/>
    <w:rsid w:val="62414F51"/>
    <w:rsid w:val="63795802"/>
    <w:rsid w:val="65142926"/>
    <w:rsid w:val="651564C2"/>
    <w:rsid w:val="65604CA1"/>
    <w:rsid w:val="657D73E4"/>
    <w:rsid w:val="662A0007"/>
    <w:rsid w:val="673954E5"/>
    <w:rsid w:val="674A2A72"/>
    <w:rsid w:val="689C2AE5"/>
    <w:rsid w:val="698150D6"/>
    <w:rsid w:val="69922F74"/>
    <w:rsid w:val="69DD099B"/>
    <w:rsid w:val="69FD727D"/>
    <w:rsid w:val="6AD346EE"/>
    <w:rsid w:val="6B553A04"/>
    <w:rsid w:val="6B831242"/>
    <w:rsid w:val="6C07202E"/>
    <w:rsid w:val="6D7762A4"/>
    <w:rsid w:val="6E963E51"/>
    <w:rsid w:val="6FA91A27"/>
    <w:rsid w:val="70282DEE"/>
    <w:rsid w:val="72080DD8"/>
    <w:rsid w:val="72162F5E"/>
    <w:rsid w:val="72B149E0"/>
    <w:rsid w:val="734E1C00"/>
    <w:rsid w:val="73AA0DDB"/>
    <w:rsid w:val="759110BE"/>
    <w:rsid w:val="75BD5278"/>
    <w:rsid w:val="770A02F4"/>
    <w:rsid w:val="77AE7BE8"/>
    <w:rsid w:val="77FF27D0"/>
    <w:rsid w:val="79AA208F"/>
    <w:rsid w:val="7A95190B"/>
    <w:rsid w:val="7AF923D3"/>
    <w:rsid w:val="7C3D1002"/>
    <w:rsid w:val="7CB85724"/>
    <w:rsid w:val="7ED20D09"/>
    <w:rsid w:val="7F0E03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6"/>
    <w:autoRedefine/>
    <w:unhideWhenUsed/>
    <w:qFormat/>
    <w:uiPriority w:val="9"/>
    <w:pPr>
      <w:keepNext/>
      <w:keepLines/>
      <w:spacing w:before="260" w:after="260" w:line="416" w:lineRule="auto"/>
      <w:outlineLvl w:val="1"/>
    </w:pPr>
    <w:rPr>
      <w:rFonts w:ascii="等线 Light" w:hAnsi="等线 Light" w:eastAsia="等线 Light" w:cs="黑体"/>
      <w:b/>
      <w:bCs/>
      <w:sz w:val="32"/>
      <w:szCs w:val="32"/>
    </w:rPr>
  </w:style>
  <w:style w:type="paragraph" w:styleId="4">
    <w:name w:val="heading 3"/>
    <w:basedOn w:val="1"/>
    <w:next w:val="1"/>
    <w:link w:val="39"/>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8"/>
    <w:autoRedefine/>
    <w:unhideWhenUsed/>
    <w:qFormat/>
    <w:uiPriority w:val="9"/>
    <w:pPr>
      <w:keepNext/>
      <w:keepLines/>
      <w:spacing w:before="280" w:after="290" w:line="376" w:lineRule="auto"/>
      <w:outlineLvl w:val="3"/>
    </w:pPr>
    <w:rPr>
      <w:rFonts w:ascii="等线 Light" w:hAnsi="等线 Light" w:eastAsia="等线 Light" w:cs="黑体"/>
      <w:b/>
      <w:bCs/>
      <w:sz w:val="28"/>
      <w:szCs w:val="28"/>
    </w:rPr>
  </w:style>
  <w:style w:type="paragraph" w:styleId="6">
    <w:name w:val="heading 5"/>
    <w:basedOn w:val="1"/>
    <w:next w:val="1"/>
    <w:link w:val="47"/>
    <w:autoRedefine/>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50"/>
    <w:autoRedefine/>
    <w:unhideWhenUsed/>
    <w:qFormat/>
    <w:uiPriority w:val="9"/>
    <w:pPr>
      <w:keepNext/>
      <w:keepLines/>
      <w:spacing w:before="240" w:after="64" w:line="320" w:lineRule="auto"/>
      <w:outlineLvl w:val="5"/>
    </w:pPr>
    <w:rPr>
      <w:rFonts w:ascii="等线 Light" w:hAnsi="等线 Light" w:eastAsia="等线 Light" w:cs="黑体"/>
      <w:b/>
      <w:bCs/>
      <w:sz w:val="24"/>
      <w:szCs w:val="24"/>
    </w:rPr>
  </w:style>
  <w:style w:type="paragraph" w:styleId="8">
    <w:name w:val="heading 7"/>
    <w:basedOn w:val="1"/>
    <w:next w:val="1"/>
    <w:link w:val="49"/>
    <w:autoRedefine/>
    <w:unhideWhenUsed/>
    <w:qFormat/>
    <w:uiPriority w:val="9"/>
    <w:pPr>
      <w:keepNext/>
      <w:keepLines/>
      <w:spacing w:before="240" w:after="64" w:line="320" w:lineRule="auto"/>
      <w:outlineLvl w:val="6"/>
    </w:pPr>
    <w:rPr>
      <w:b/>
      <w:bCs/>
      <w:sz w:val="24"/>
      <w:szCs w:val="24"/>
    </w:rPr>
  </w:style>
  <w:style w:type="character" w:default="1" w:styleId="24">
    <w:name w:val="Default Paragraph Font"/>
    <w:autoRedefine/>
    <w:unhideWhenUsed/>
    <w:qFormat/>
    <w:uiPriority w:val="1"/>
  </w:style>
  <w:style w:type="table" w:default="1" w:styleId="22">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9">
    <w:name w:val="Document Map"/>
    <w:basedOn w:val="1"/>
    <w:link w:val="46"/>
    <w:autoRedefine/>
    <w:unhideWhenUsed/>
    <w:qFormat/>
    <w:uiPriority w:val="0"/>
    <w:rPr>
      <w:rFonts w:ascii="宋体" w:eastAsia="宋体"/>
      <w:sz w:val="18"/>
      <w:szCs w:val="18"/>
    </w:rPr>
  </w:style>
  <w:style w:type="paragraph" w:styleId="10">
    <w:name w:val="annotation text"/>
    <w:basedOn w:val="1"/>
    <w:link w:val="51"/>
    <w:autoRedefine/>
    <w:unhideWhenUsed/>
    <w:qFormat/>
    <w:uiPriority w:val="99"/>
    <w:pPr>
      <w:jc w:val="left"/>
    </w:pPr>
  </w:style>
  <w:style w:type="paragraph" w:styleId="11">
    <w:name w:val="Body Text"/>
    <w:basedOn w:val="1"/>
    <w:autoRedefine/>
    <w:unhideWhenUsed/>
    <w:qFormat/>
    <w:uiPriority w:val="99"/>
    <w:pPr>
      <w:spacing w:after="120"/>
    </w:pPr>
  </w:style>
  <w:style w:type="paragraph" w:styleId="12">
    <w:name w:val="toc 3"/>
    <w:basedOn w:val="1"/>
    <w:next w:val="1"/>
    <w:autoRedefine/>
    <w:unhideWhenUsed/>
    <w:qFormat/>
    <w:uiPriority w:val="39"/>
    <w:pPr>
      <w:tabs>
        <w:tab w:val="right" w:leader="dot" w:pos="8296"/>
      </w:tabs>
      <w:spacing w:line="360" w:lineRule="auto"/>
      <w:ind w:left="840" w:leftChars="400"/>
    </w:pPr>
    <w:rPr>
      <w:szCs w:val="21"/>
    </w:rPr>
  </w:style>
  <w:style w:type="paragraph" w:styleId="13">
    <w:name w:val="Plain Text"/>
    <w:basedOn w:val="1"/>
    <w:link w:val="54"/>
    <w:autoRedefine/>
    <w:unhideWhenUsed/>
    <w:qFormat/>
    <w:uiPriority w:val="99"/>
    <w:rPr>
      <w:rFonts w:ascii="等线" w:hAnsi="Courier New" w:cs="Courier New"/>
      <w:szCs w:val="21"/>
    </w:rPr>
  </w:style>
  <w:style w:type="paragraph" w:styleId="14">
    <w:name w:val="Balloon Text"/>
    <w:basedOn w:val="1"/>
    <w:link w:val="45"/>
    <w:autoRedefine/>
    <w:unhideWhenUsed/>
    <w:qFormat/>
    <w:uiPriority w:val="99"/>
    <w:rPr>
      <w:sz w:val="18"/>
      <w:szCs w:val="18"/>
    </w:rPr>
  </w:style>
  <w:style w:type="paragraph" w:styleId="15">
    <w:name w:val="footer"/>
    <w:basedOn w:val="1"/>
    <w:link w:val="38"/>
    <w:autoRedefine/>
    <w:unhideWhenUsed/>
    <w:qFormat/>
    <w:uiPriority w:val="99"/>
    <w:pPr>
      <w:tabs>
        <w:tab w:val="center" w:pos="4153"/>
        <w:tab w:val="right" w:pos="8306"/>
      </w:tabs>
      <w:snapToGrid w:val="0"/>
      <w:jc w:val="left"/>
    </w:pPr>
    <w:rPr>
      <w:sz w:val="18"/>
      <w:szCs w:val="18"/>
    </w:rPr>
  </w:style>
  <w:style w:type="paragraph" w:styleId="16">
    <w:name w:val="header"/>
    <w:basedOn w:val="1"/>
    <w:link w:val="3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unhideWhenUsed/>
    <w:qFormat/>
    <w:uiPriority w:val="39"/>
    <w:rPr>
      <w:szCs w:val="21"/>
    </w:rPr>
  </w:style>
  <w:style w:type="paragraph" w:styleId="18">
    <w:name w:val="toc 2"/>
    <w:basedOn w:val="1"/>
    <w:next w:val="1"/>
    <w:autoRedefine/>
    <w:unhideWhenUsed/>
    <w:qFormat/>
    <w:uiPriority w:val="39"/>
    <w:pPr>
      <w:tabs>
        <w:tab w:val="right" w:leader="dot" w:pos="8296"/>
      </w:tabs>
      <w:spacing w:line="360" w:lineRule="auto"/>
      <w:ind w:left="420" w:leftChars="200"/>
    </w:pPr>
  </w:style>
  <w:style w:type="paragraph" w:styleId="19">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0">
    <w:name w:val="Title"/>
    <w:basedOn w:val="1"/>
    <w:next w:val="1"/>
    <w:link w:val="42"/>
    <w:autoRedefine/>
    <w:qFormat/>
    <w:uiPriority w:val="10"/>
    <w:pPr>
      <w:spacing w:before="240" w:after="60"/>
      <w:jc w:val="center"/>
      <w:outlineLvl w:val="0"/>
    </w:pPr>
    <w:rPr>
      <w:rFonts w:ascii="等线 Light" w:hAnsi="等线 Light" w:eastAsia="等线 Light" w:cs="黑体"/>
      <w:b/>
      <w:bCs/>
      <w:sz w:val="32"/>
      <w:szCs w:val="32"/>
    </w:rPr>
  </w:style>
  <w:style w:type="paragraph" w:styleId="21">
    <w:name w:val="annotation subject"/>
    <w:basedOn w:val="10"/>
    <w:next w:val="10"/>
    <w:link w:val="52"/>
    <w:autoRedefine/>
    <w:unhideWhenUsed/>
    <w:qFormat/>
    <w:uiPriority w:val="99"/>
    <w:rPr>
      <w:b/>
      <w:bCs/>
    </w:rPr>
  </w:style>
  <w:style w:type="table" w:styleId="23">
    <w:name w:val="Table Grid"/>
    <w:basedOn w:val="22"/>
    <w:autoRedefine/>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0"/>
    <w:rPr>
      <w:b/>
    </w:rPr>
  </w:style>
  <w:style w:type="character" w:styleId="26">
    <w:name w:val="Hyperlink"/>
    <w:basedOn w:val="24"/>
    <w:autoRedefine/>
    <w:unhideWhenUsed/>
    <w:qFormat/>
    <w:uiPriority w:val="99"/>
    <w:rPr>
      <w:color w:val="0563C1"/>
      <w:u w:val="single"/>
    </w:rPr>
  </w:style>
  <w:style w:type="character" w:styleId="27">
    <w:name w:val="annotation reference"/>
    <w:basedOn w:val="24"/>
    <w:autoRedefine/>
    <w:unhideWhenUsed/>
    <w:qFormat/>
    <w:uiPriority w:val="99"/>
    <w:rPr>
      <w:sz w:val="21"/>
      <w:szCs w:val="21"/>
    </w:rPr>
  </w:style>
  <w:style w:type="character" w:customStyle="1" w:styleId="28">
    <w:name w:val="标题 1 字符"/>
    <w:basedOn w:val="24"/>
    <w:link w:val="2"/>
    <w:autoRedefine/>
    <w:qFormat/>
    <w:uiPriority w:val="9"/>
    <w:rPr>
      <w:b/>
      <w:bCs/>
      <w:kern w:val="44"/>
      <w:sz w:val="44"/>
      <w:szCs w:val="44"/>
    </w:rPr>
  </w:style>
  <w:style w:type="paragraph" w:customStyle="1" w:styleId="29">
    <w:name w:val="标题2"/>
    <w:basedOn w:val="4"/>
    <w:next w:val="4"/>
    <w:link w:val="40"/>
    <w:autoRedefine/>
    <w:qFormat/>
    <w:uiPriority w:val="0"/>
    <w:pPr>
      <w:jc w:val="center"/>
    </w:pPr>
    <w:rPr>
      <w:rFonts w:ascii="宋体" w:hAnsi="宋体" w:eastAsia="宋体" w:cs="黑体"/>
      <w:sz w:val="36"/>
      <w:szCs w:val="36"/>
    </w:rPr>
  </w:style>
  <w:style w:type="paragraph" w:customStyle="1" w:styleId="30">
    <w:name w:val="TOC Heading"/>
    <w:basedOn w:val="2"/>
    <w:next w:val="1"/>
    <w:autoRedefine/>
    <w:unhideWhenUsed/>
    <w:qFormat/>
    <w:uiPriority w:val="39"/>
    <w:pPr>
      <w:widowControl/>
      <w:spacing w:before="240" w:after="0" w:line="259" w:lineRule="auto"/>
      <w:jc w:val="left"/>
      <w:outlineLvl w:val="9"/>
    </w:pPr>
    <w:rPr>
      <w:rFonts w:ascii="等线 Light" w:hAnsi="等线 Light" w:eastAsia="等线 Light" w:cs="黑体"/>
      <w:b w:val="0"/>
      <w:bCs w:val="0"/>
      <w:color w:val="2E5394"/>
      <w:kern w:val="0"/>
      <w:sz w:val="32"/>
      <w:szCs w:val="32"/>
    </w:rPr>
  </w:style>
  <w:style w:type="paragraph" w:customStyle="1" w:styleId="31">
    <w:name w:val="纯文本1"/>
    <w:basedOn w:val="1"/>
    <w:next w:val="13"/>
    <w:link w:val="43"/>
    <w:autoRedefine/>
    <w:qFormat/>
    <w:uiPriority w:val="0"/>
    <w:rPr>
      <w:rFonts w:ascii="宋体" w:hAnsi="Courier New" w:eastAsia="宋体" w:cs="Courier New"/>
      <w:szCs w:val="21"/>
    </w:rPr>
  </w:style>
  <w:style w:type="paragraph" w:customStyle="1" w:styleId="32">
    <w:name w:val="List Paragraph"/>
    <w:basedOn w:val="1"/>
    <w:autoRedefine/>
    <w:qFormat/>
    <w:uiPriority w:val="34"/>
    <w:pPr>
      <w:ind w:firstLine="420" w:firstLineChars="200"/>
    </w:pPr>
    <w:rPr>
      <w:szCs w:val="21"/>
    </w:rPr>
  </w:style>
  <w:style w:type="paragraph" w:customStyle="1" w:styleId="33">
    <w:name w:val="TOC 标题1"/>
    <w:basedOn w:val="2"/>
    <w:next w:val="1"/>
    <w:autoRedefine/>
    <w:unhideWhenUsed/>
    <w:qFormat/>
    <w:uiPriority w:val="39"/>
    <w:pPr>
      <w:widowControl/>
      <w:spacing w:before="240" w:after="0" w:line="259" w:lineRule="auto"/>
      <w:jc w:val="left"/>
      <w:outlineLvl w:val="9"/>
    </w:pPr>
    <w:rPr>
      <w:rFonts w:ascii="等线 Light" w:hAnsi="等线 Light" w:eastAsia="等线 Light" w:cs="黑体"/>
      <w:b w:val="0"/>
      <w:bCs w:val="0"/>
      <w:color w:val="2E5394"/>
      <w:kern w:val="0"/>
      <w:sz w:val="32"/>
      <w:szCs w:val="32"/>
    </w:rPr>
  </w:style>
  <w:style w:type="paragraph" w:customStyle="1" w:styleId="34">
    <w:name w:val="Revision"/>
    <w:autoRedefine/>
    <w:hidden/>
    <w:semiHidden/>
    <w:qFormat/>
    <w:uiPriority w:val="99"/>
    <w:rPr>
      <w:rFonts w:ascii="等线" w:hAnsi="等线" w:eastAsia="等线" w:cs="黑体"/>
      <w:kern w:val="2"/>
      <w:sz w:val="21"/>
      <w:szCs w:val="22"/>
      <w:lang w:val="en-US" w:eastAsia="zh-CN" w:bidi="ar-SA"/>
    </w:rPr>
  </w:style>
  <w:style w:type="paragraph" w:customStyle="1" w:styleId="35">
    <w:name w:val="修订1"/>
    <w:autoRedefine/>
    <w:hidden/>
    <w:semiHidden/>
    <w:qFormat/>
    <w:uiPriority w:val="99"/>
    <w:rPr>
      <w:rFonts w:ascii="等线" w:hAnsi="等线" w:eastAsia="等线" w:cs="黑体"/>
      <w:kern w:val="2"/>
      <w:sz w:val="21"/>
      <w:szCs w:val="22"/>
      <w:lang w:val="en-US" w:eastAsia="zh-CN" w:bidi="ar-SA"/>
    </w:rPr>
  </w:style>
  <w:style w:type="character" w:customStyle="1" w:styleId="36">
    <w:name w:val="标题 2 字符"/>
    <w:basedOn w:val="24"/>
    <w:link w:val="3"/>
    <w:autoRedefine/>
    <w:qFormat/>
    <w:uiPriority w:val="9"/>
    <w:rPr>
      <w:rFonts w:ascii="等线 Light" w:hAnsi="等线 Light" w:eastAsia="等线 Light" w:cs="黑体"/>
      <w:b/>
      <w:bCs/>
      <w:sz w:val="32"/>
      <w:szCs w:val="32"/>
    </w:rPr>
  </w:style>
  <w:style w:type="character" w:customStyle="1" w:styleId="37">
    <w:name w:val="页眉 字符"/>
    <w:basedOn w:val="24"/>
    <w:link w:val="16"/>
    <w:autoRedefine/>
    <w:qFormat/>
    <w:uiPriority w:val="99"/>
    <w:rPr>
      <w:sz w:val="18"/>
      <w:szCs w:val="18"/>
    </w:rPr>
  </w:style>
  <w:style w:type="character" w:customStyle="1" w:styleId="38">
    <w:name w:val="页脚 字符"/>
    <w:basedOn w:val="24"/>
    <w:link w:val="15"/>
    <w:autoRedefine/>
    <w:qFormat/>
    <w:uiPriority w:val="99"/>
    <w:rPr>
      <w:sz w:val="18"/>
      <w:szCs w:val="18"/>
    </w:rPr>
  </w:style>
  <w:style w:type="character" w:customStyle="1" w:styleId="39">
    <w:name w:val="标题 3 字符"/>
    <w:basedOn w:val="24"/>
    <w:link w:val="4"/>
    <w:autoRedefine/>
    <w:qFormat/>
    <w:uiPriority w:val="9"/>
    <w:rPr>
      <w:b/>
      <w:bCs/>
      <w:sz w:val="32"/>
      <w:szCs w:val="32"/>
    </w:rPr>
  </w:style>
  <w:style w:type="character" w:customStyle="1" w:styleId="40">
    <w:name w:val="标题2 字符"/>
    <w:basedOn w:val="36"/>
    <w:link w:val="29"/>
    <w:autoRedefine/>
    <w:qFormat/>
    <w:uiPriority w:val="0"/>
    <w:rPr>
      <w:rFonts w:ascii="宋体" w:hAnsi="宋体" w:eastAsia="宋体" w:cs="黑体"/>
      <w:sz w:val="36"/>
      <w:szCs w:val="36"/>
    </w:rPr>
  </w:style>
  <w:style w:type="character" w:customStyle="1" w:styleId="41">
    <w:name w:val="未处理的提及1"/>
    <w:basedOn w:val="24"/>
    <w:autoRedefine/>
    <w:unhideWhenUsed/>
    <w:qFormat/>
    <w:uiPriority w:val="99"/>
    <w:rPr>
      <w:color w:val="605E5C"/>
      <w:shd w:val="clear" w:color="auto" w:fill="E1DFDD"/>
    </w:rPr>
  </w:style>
  <w:style w:type="character" w:customStyle="1" w:styleId="42">
    <w:name w:val="标题 字符"/>
    <w:basedOn w:val="24"/>
    <w:link w:val="20"/>
    <w:autoRedefine/>
    <w:qFormat/>
    <w:uiPriority w:val="10"/>
    <w:rPr>
      <w:rFonts w:ascii="等线 Light" w:hAnsi="等线 Light" w:eastAsia="等线 Light" w:cs="黑体"/>
      <w:b/>
      <w:bCs/>
      <w:sz w:val="32"/>
      <w:szCs w:val="32"/>
    </w:rPr>
  </w:style>
  <w:style w:type="character" w:customStyle="1" w:styleId="43">
    <w:name w:val="纯文本 字符"/>
    <w:basedOn w:val="24"/>
    <w:link w:val="31"/>
    <w:autoRedefine/>
    <w:qFormat/>
    <w:uiPriority w:val="0"/>
    <w:rPr>
      <w:rFonts w:ascii="宋体" w:hAnsi="Courier New" w:eastAsia="宋体" w:cs="Courier New"/>
      <w:szCs w:val="21"/>
    </w:rPr>
  </w:style>
  <w:style w:type="character" w:customStyle="1" w:styleId="44">
    <w:name w:val="纯文本 字符1"/>
    <w:basedOn w:val="24"/>
    <w:link w:val="13"/>
    <w:autoRedefine/>
    <w:semiHidden/>
    <w:qFormat/>
    <w:uiPriority w:val="99"/>
    <w:rPr>
      <w:rFonts w:ascii="等线" w:hAnsi="Courier New" w:cs="Courier New"/>
      <w:szCs w:val="21"/>
    </w:rPr>
  </w:style>
  <w:style w:type="character" w:customStyle="1" w:styleId="45">
    <w:name w:val="批注框文本 字符"/>
    <w:basedOn w:val="24"/>
    <w:link w:val="14"/>
    <w:autoRedefine/>
    <w:qFormat/>
    <w:uiPriority w:val="99"/>
    <w:rPr>
      <w:sz w:val="18"/>
      <w:szCs w:val="18"/>
    </w:rPr>
  </w:style>
  <w:style w:type="character" w:customStyle="1" w:styleId="46">
    <w:name w:val="文档结构图 字符"/>
    <w:basedOn w:val="24"/>
    <w:link w:val="9"/>
    <w:autoRedefine/>
    <w:qFormat/>
    <w:uiPriority w:val="0"/>
    <w:rPr>
      <w:rFonts w:ascii="宋体" w:eastAsia="宋体"/>
      <w:sz w:val="18"/>
      <w:szCs w:val="18"/>
    </w:rPr>
  </w:style>
  <w:style w:type="character" w:customStyle="1" w:styleId="47">
    <w:name w:val="标题 5 字符"/>
    <w:basedOn w:val="24"/>
    <w:link w:val="6"/>
    <w:autoRedefine/>
    <w:semiHidden/>
    <w:qFormat/>
    <w:uiPriority w:val="9"/>
    <w:rPr>
      <w:b/>
      <w:bCs/>
      <w:sz w:val="28"/>
      <w:szCs w:val="28"/>
    </w:rPr>
  </w:style>
  <w:style w:type="character" w:customStyle="1" w:styleId="48">
    <w:name w:val="标题 4 字符"/>
    <w:basedOn w:val="24"/>
    <w:link w:val="5"/>
    <w:autoRedefine/>
    <w:semiHidden/>
    <w:qFormat/>
    <w:uiPriority w:val="9"/>
    <w:rPr>
      <w:rFonts w:ascii="等线 Light" w:hAnsi="等线 Light" w:eastAsia="等线 Light" w:cs="黑体"/>
      <w:b/>
      <w:bCs/>
      <w:sz w:val="28"/>
      <w:szCs w:val="28"/>
    </w:rPr>
  </w:style>
  <w:style w:type="character" w:customStyle="1" w:styleId="49">
    <w:name w:val="标题 7 字符"/>
    <w:basedOn w:val="24"/>
    <w:link w:val="8"/>
    <w:autoRedefine/>
    <w:semiHidden/>
    <w:qFormat/>
    <w:uiPriority w:val="9"/>
    <w:rPr>
      <w:b/>
      <w:bCs/>
      <w:sz w:val="24"/>
      <w:szCs w:val="24"/>
    </w:rPr>
  </w:style>
  <w:style w:type="character" w:customStyle="1" w:styleId="50">
    <w:name w:val="标题 6 字符"/>
    <w:basedOn w:val="24"/>
    <w:link w:val="7"/>
    <w:autoRedefine/>
    <w:semiHidden/>
    <w:qFormat/>
    <w:uiPriority w:val="9"/>
    <w:rPr>
      <w:rFonts w:ascii="等线 Light" w:hAnsi="等线 Light" w:eastAsia="等线 Light" w:cs="黑体"/>
      <w:b/>
      <w:bCs/>
      <w:sz w:val="24"/>
      <w:szCs w:val="24"/>
    </w:rPr>
  </w:style>
  <w:style w:type="character" w:customStyle="1" w:styleId="51">
    <w:name w:val="批注文字 字符"/>
    <w:basedOn w:val="24"/>
    <w:link w:val="10"/>
    <w:autoRedefine/>
    <w:semiHidden/>
    <w:qFormat/>
    <w:uiPriority w:val="99"/>
  </w:style>
  <w:style w:type="character" w:customStyle="1" w:styleId="52">
    <w:name w:val="批注主题 字符"/>
    <w:basedOn w:val="51"/>
    <w:link w:val="21"/>
    <w:autoRedefine/>
    <w:semiHidden/>
    <w:qFormat/>
    <w:uiPriority w:val="99"/>
    <w:rPr>
      <w:b/>
      <w:bCs/>
    </w:rPr>
  </w:style>
  <w:style w:type="table" w:customStyle="1" w:styleId="53">
    <w:name w:val="网格型1"/>
    <w:basedOn w:val="22"/>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4">
    <w:name w:val="纯文本 Char"/>
    <w:basedOn w:val="24"/>
    <w:link w:val="13"/>
    <w:autoRedefine/>
    <w:qFormat/>
    <w:uiPriority w:val="0"/>
    <w:rPr>
      <w:rFonts w:hint="eastAsia" w:ascii="宋体" w:hAnsi="Courier New"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194</Pages>
  <Words>852</Words>
  <Characters>980</Characters>
  <Lines>803</Lines>
  <Paragraphs>226</Paragraphs>
  <TotalTime>163</TotalTime>
  <ScaleCrop>false</ScaleCrop>
  <LinksUpToDate>false</LinksUpToDate>
  <CharactersWithSpaces>1068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2020-02-07T01:35:00Z</dcterms:created>
  <dc:creator>李 鸻</dc:creator>
  <cp:lastModifiedBy>Hopefully</cp:lastModifiedBy>
  <cp:lastPrinted>2020-11-18T07:44:00Z</cp:lastPrinted>
  <dcterms:modified xsi:type="dcterms:W3CDTF">2026-08-24T01:37:17Z</dcterms:modified>
  <dc:title>医疗保障行政执法文书制作指引与文书样式</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FC58E6F607E7418CB4C2FEBB1E091E43_13</vt:lpwstr>
  </property>
  <property fmtid="{D5CDD505-2E9C-101B-9397-08002B2CF9AE}" pid="4" name="KSOTemplateDocerSaveRecord">
    <vt:lpwstr>eyJoZGlkIjoiYzJiY2NhNmYwZTUyNDZjZjZmOWI4ODAzOTJjYmNhOTciLCJ1c2VySWQiOiI1NzM3NzA2NTAifQ==</vt:lpwstr>
  </property>
</Properties>
</file>